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9A7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val="en-US" w:eastAsia="zh-CN" w:bidi="ar"/>
        </w:rPr>
        <w:t>2026年</w:t>
      </w: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eastAsia="zh-CN" w:bidi="ar"/>
        </w:rPr>
        <w:t>衡水市地市级</w:t>
      </w: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bidi="ar"/>
        </w:rPr>
        <w:t>集中式生活饮用水水</w:t>
      </w: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eastAsia="zh-CN" w:bidi="ar"/>
        </w:rPr>
        <w:t>源</w:t>
      </w: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bidi="ar"/>
        </w:rPr>
        <w:t xml:space="preserve">水质状况报告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44"/>
          <w:szCs w:val="44"/>
          <w:shd w:val="clear" w:color="auto" w:fill="FFFFFF"/>
          <w:lang w:bidi="ar"/>
        </w:rPr>
        <w:br w:type="textWrapping"/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3月份</w:t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）</w:t>
      </w:r>
    </w:p>
    <w:p w14:paraId="338426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一、监测情况</w:t>
      </w:r>
    </w:p>
    <w:p w14:paraId="43F9E9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20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26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月，共监测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个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地市级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集中式生活饮用水水源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，包括大庆水厂和滏阳水厂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。</w:t>
      </w:r>
    </w:p>
    <w:p w14:paraId="4BBD4C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（一）监测点位</w:t>
      </w:r>
    </w:p>
    <w:p w14:paraId="7FEB77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地下水水源：具备采样条件的，在抽水井采样。</w:t>
      </w:r>
    </w:p>
    <w:p w14:paraId="1A3E6D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（二）监测项目</w:t>
      </w:r>
    </w:p>
    <w:p w14:paraId="4DDB8F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.地下水水源：监测项目为《地下水质量标准》（GB/T</w:t>
      </w:r>
    </w:p>
    <w:p w14:paraId="2964C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14848-2017）中的39 项。</w:t>
      </w:r>
    </w:p>
    <w:p w14:paraId="234A38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二、评价标准及方法</w:t>
      </w:r>
    </w:p>
    <w:p w14:paraId="7946C5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根据《地下水质量标准》（GB/T 14848-2017），采用单因子评价法进行评价。</w:t>
      </w:r>
    </w:p>
    <w:p w14:paraId="052A31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三、评价结果</w:t>
      </w:r>
    </w:p>
    <w:p w14:paraId="2232D8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2026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月，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衡水市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城市集中式饮用水水源水质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类别为</w:t>
      </w:r>
      <w:r>
        <w:rPr>
          <w:rFonts w:hint="eastAsia" w:ascii="宋体" w:hAnsi="宋体" w:cs="宋体"/>
          <w:color w:val="333333"/>
          <w:kern w:val="0"/>
          <w:sz w:val="24"/>
          <w:lang w:bidi="ar"/>
        </w:rPr>
        <w:t>Ⅲ类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衡水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市城市集中式饮用水水源水质状况统计见附表。</w:t>
      </w:r>
    </w:p>
    <w:p w14:paraId="0A8DBB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                       </w:t>
      </w:r>
    </w:p>
    <w:p w14:paraId="6293B9F6">
      <w:pPr>
        <w:widowControl/>
        <w:spacing w:before="270" w:line="420" w:lineRule="atLeast"/>
        <w:jc w:val="left"/>
        <w:rPr>
          <w:rFonts w:hint="eastAsia" w:ascii="宋体" w:hAnsi="宋体" w:cs="宋体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469A4558">
      <w:pPr>
        <w:widowControl/>
        <w:spacing w:before="270" w:line="420" w:lineRule="atLeast"/>
        <w:jc w:val="left"/>
        <w:rPr>
          <w:rFonts w:hint="eastAsia" w:ascii="宋体" w:hAnsi="宋体" w:cs="宋体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2726F3FC">
      <w:pPr>
        <w:widowControl/>
        <w:spacing w:before="270" w:line="420" w:lineRule="atLeast"/>
        <w:jc w:val="left"/>
        <w:rPr>
          <w:rFonts w:hint="eastAsia" w:ascii="宋体" w:hAnsi="宋体" w:cs="宋体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3176E095">
      <w:pPr>
        <w:widowControl/>
        <w:spacing w:before="270" w:line="420" w:lineRule="atLeast"/>
        <w:jc w:val="left"/>
        <w:rPr>
          <w:rFonts w:hint="eastAsia" w:ascii="宋体" w:hAnsi="宋体" w:cs="宋体"/>
          <w:color w:val="333333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</w:p>
    <w:p w14:paraId="4A9597E2">
      <w:pPr>
        <w:widowControl/>
        <w:spacing w:before="270" w:line="42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  <w:t>附表</w:t>
      </w:r>
    </w:p>
    <w:p w14:paraId="105E1E6F">
      <w:pPr>
        <w:widowControl/>
        <w:spacing w:before="270" w:line="420" w:lineRule="atLeast"/>
        <w:jc w:val="center"/>
        <w:rPr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2026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3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eastAsia="zh-CN" w:bidi="ar"/>
        </w:rPr>
        <w:t>衡水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bidi="ar"/>
        </w:rPr>
        <w:t>市城市集中式饮用水水源水质状况</w:t>
      </w:r>
    </w:p>
    <w:tbl>
      <w:tblPr>
        <w:tblStyle w:val="4"/>
        <w:tblW w:w="86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722"/>
        <w:gridCol w:w="1062"/>
        <w:gridCol w:w="1708"/>
        <w:gridCol w:w="1400"/>
        <w:gridCol w:w="984"/>
        <w:gridCol w:w="1078"/>
        <w:gridCol w:w="1241"/>
      </w:tblGrid>
      <w:tr w14:paraId="272D5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  <w:jc w:val="center"/>
        </w:trPr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530F04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序号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CD7066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省份名称</w:t>
            </w:r>
          </w:p>
        </w:tc>
        <w:tc>
          <w:tcPr>
            <w:tcW w:w="10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3EFAD8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城市</w:t>
            </w:r>
          </w:p>
          <w:p w14:paraId="7B085813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名称</w:t>
            </w:r>
          </w:p>
        </w:tc>
        <w:tc>
          <w:tcPr>
            <w:tcW w:w="170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5C8696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水源名称（监测点位）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6A8D4D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水源类型</w:t>
            </w:r>
          </w:p>
        </w:tc>
        <w:tc>
          <w:tcPr>
            <w:tcW w:w="9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3F32CF">
            <w:pPr>
              <w:widowControl/>
              <w:spacing w:line="420" w:lineRule="atLeas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 w:bidi="ar"/>
              </w:rPr>
              <w:t>水质类别</w:t>
            </w:r>
          </w:p>
        </w:tc>
        <w:tc>
          <w:tcPr>
            <w:tcW w:w="107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1514CB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超标指标及超标倍数</w:t>
            </w:r>
          </w:p>
        </w:tc>
        <w:tc>
          <w:tcPr>
            <w:tcW w:w="124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C80F30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备注</w:t>
            </w:r>
          </w:p>
        </w:tc>
      </w:tr>
      <w:tr w14:paraId="03CF6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  <w:jc w:val="center"/>
        </w:trPr>
        <w:tc>
          <w:tcPr>
            <w:tcW w:w="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B0B4BA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97BDFE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河北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9920FA">
            <w:pPr>
              <w:widowControl/>
              <w:spacing w:line="42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衡水市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8DB8C2">
            <w:pPr>
              <w:widowControl/>
              <w:spacing w:line="42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衡水地下水源大庆水厂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5AED75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地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下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水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0B26D4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Ⅲ类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B30387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_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F3E97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14:paraId="3B42E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  <w:jc w:val="center"/>
        </w:trPr>
        <w:tc>
          <w:tcPr>
            <w:tcW w:w="502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F66227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72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79C508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06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2D462C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81455C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衡水地下水源滏阳水厂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83883E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地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下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水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6F5A08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Ⅲ类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2B708B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 w:bidi="ar"/>
              </w:rPr>
              <w:t>-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A8A48B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</w:p>
        </w:tc>
      </w:tr>
    </w:tbl>
    <w:p w14:paraId="40F75E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备注：</w:t>
      </w:r>
    </w:p>
    <w:p w14:paraId="39A551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jc w:val="left"/>
        <w:textAlignment w:val="auto"/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集中式生活饮用水水源，是指进入输水管网送到用户的和具有一定取水规模（供水人口一般大于1000人）的在用、备用和规划水源。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MWM5ZTUyNmM1NTc5MzgzMjdlZGQzOTViNmZmY2YifQ=="/>
  </w:docVars>
  <w:rsids>
    <w:rsidRoot w:val="2AE713BA"/>
    <w:rsid w:val="00D57C83"/>
    <w:rsid w:val="02D23579"/>
    <w:rsid w:val="02E5507D"/>
    <w:rsid w:val="0B5C23EE"/>
    <w:rsid w:val="100C60BB"/>
    <w:rsid w:val="13C34DA6"/>
    <w:rsid w:val="169C5E4F"/>
    <w:rsid w:val="19786206"/>
    <w:rsid w:val="1CAA7992"/>
    <w:rsid w:val="1CF211D9"/>
    <w:rsid w:val="1E3502ED"/>
    <w:rsid w:val="1FD0113D"/>
    <w:rsid w:val="219A0DBB"/>
    <w:rsid w:val="23527BEE"/>
    <w:rsid w:val="25CF1BBA"/>
    <w:rsid w:val="266B0A93"/>
    <w:rsid w:val="266F7DA2"/>
    <w:rsid w:val="2AE713BA"/>
    <w:rsid w:val="37CD41A1"/>
    <w:rsid w:val="44D26599"/>
    <w:rsid w:val="4B9A7CDB"/>
    <w:rsid w:val="4BE94C26"/>
    <w:rsid w:val="533D720D"/>
    <w:rsid w:val="56037DCF"/>
    <w:rsid w:val="581901D0"/>
    <w:rsid w:val="58847238"/>
    <w:rsid w:val="59337B26"/>
    <w:rsid w:val="5BA74250"/>
    <w:rsid w:val="5EC76307"/>
    <w:rsid w:val="5FC2099F"/>
    <w:rsid w:val="60313572"/>
    <w:rsid w:val="613600B7"/>
    <w:rsid w:val="641E6999"/>
    <w:rsid w:val="68BB468C"/>
    <w:rsid w:val="6AA41449"/>
    <w:rsid w:val="6E6315D9"/>
    <w:rsid w:val="785571DD"/>
    <w:rsid w:val="78C855E7"/>
    <w:rsid w:val="7FBFD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435</Characters>
  <Lines>0</Lines>
  <Paragraphs>0</Paragraphs>
  <TotalTime>51</TotalTime>
  <ScaleCrop>false</ScaleCrop>
  <LinksUpToDate>false</LinksUpToDate>
  <CharactersWithSpaces>465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2021-09-17T13:39:00Z</dcterms:created>
  <dc:creator>通栏</dc:creator>
  <cp:lastModifiedBy>刘志贞</cp:lastModifiedBy>
  <cp:lastPrinted>2026-04-17T01:42:11Z</cp:lastPrinted>
  <dcterms:modified xsi:type="dcterms:W3CDTF">2026-04-17T02:29:53Z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F54AD0084F5B43DF9ABBF16EF8F9AA2A_13</vt:lpwstr>
  </property>
  <property fmtid="{D5CDD505-2E9C-101B-9397-08002B2CF9AE}" pid="4" name="KSOTemplateDocerSaveRecord">
    <vt:lpwstr>eyJoZGlkIjoiM2NiNThmY2RmM2FkOTMxMDQ2NWU0MjQ3NWQ0NWQ0ZjEiLCJ1c2VySWQiOiIxNzY2NjcxNTY2In0=</vt:lpwstr>
  </property>
</Properties>
</file>