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6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衡水市人民政府</w:t>
      </w:r>
    </w:p>
    <w:p w14:paraId="16D5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关于市区货运车辆通行管理的通告</w:t>
      </w:r>
      <w:bookmarkEnd w:id="0"/>
    </w:p>
    <w:p w14:paraId="523D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国标楷体" w:cs="仿宋_GB2312"/>
          <w:sz w:val="32"/>
          <w:szCs w:val="32"/>
          <w:lang w:eastAsia="zh-CN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</w:t>
      </w:r>
      <w:r>
        <w:rPr>
          <w:rFonts w:hint="eastAsia" w:ascii="国标楷体" w:hAnsi="国标楷体" w:eastAsia="国标楷体" w:cs="国标楷体"/>
          <w:sz w:val="32"/>
          <w:szCs w:val="32"/>
          <w:lang w:eastAsia="zh-CN"/>
        </w:rPr>
        <w:t>征求意见稿）</w:t>
      </w:r>
    </w:p>
    <w:p w14:paraId="5C19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34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货运车辆城市道路通行，营造畅通有序的交通环境，有效降低移动源污染，依据《中华人民共和国道路交通安全法》《河北省机动车和非道路移动机械排放污染防治条例》等法律法规，决定在我市市区实行货运车辆通行管理。现将有关事项通告如下：</w:t>
      </w:r>
    </w:p>
    <w:p w14:paraId="1F81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一、限行区域范围</w:t>
      </w:r>
    </w:p>
    <w:p w14:paraId="316BE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外环（胜利东路京九地道桥）——胜利东路——京衡大街——滏阳路——东湖大道——崇文路——前进大街——滏阳路——中湖大道——人民路——西外环——北外环——东外环——至胜利东路京九地道桥交汇处的合围区域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除中湖大道外，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含上述道路）。</w:t>
      </w:r>
    </w:p>
    <w:p w14:paraId="549A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二、高峰时段</w:t>
      </w:r>
    </w:p>
    <w:p w14:paraId="5B6E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（一）5月至10月：</w:t>
      </w:r>
      <w:r>
        <w:rPr>
          <w:rFonts w:hint="eastAsia" w:ascii="仿宋_GB2312" w:hAnsi="仿宋_GB2312" w:eastAsia="仿宋_GB2312" w:cs="仿宋_GB2312"/>
          <w:sz w:val="32"/>
          <w:szCs w:val="32"/>
        </w:rPr>
        <w:t>早7:00至9:00，晚17:30至20:00；</w:t>
      </w:r>
    </w:p>
    <w:p w14:paraId="61468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（二）11月至次年4月：</w:t>
      </w:r>
      <w:r>
        <w:rPr>
          <w:rFonts w:hint="eastAsia" w:ascii="仿宋_GB2312" w:hAnsi="仿宋_GB2312" w:eastAsia="仿宋_GB2312" w:cs="仿宋_GB2312"/>
          <w:sz w:val="32"/>
          <w:szCs w:val="32"/>
        </w:rPr>
        <w:t>早7:00至9:00，晚17:00至19:00。</w:t>
      </w:r>
    </w:p>
    <w:p w14:paraId="7990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三、限行车辆类别及通行规定</w:t>
      </w:r>
    </w:p>
    <w:p w14:paraId="70A9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国标楷体" w:hAnsi="国标楷体" w:eastAsia="国标楷体" w:cs="国标楷体"/>
          <w:b/>
          <w:bCs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（一）重型载货汽车和专项作业车（总质量12吨及以上）</w:t>
      </w:r>
    </w:p>
    <w:p w14:paraId="67FA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全时段禁止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重型载货汽</w:t>
      </w:r>
      <w:r>
        <w:rPr>
          <w:rFonts w:hint="eastAsia" w:ascii="仿宋_GB2312" w:hAnsi="仿宋_GB2312" w:eastAsia="仿宋_GB2312" w:cs="仿宋_GB2312"/>
          <w:sz w:val="32"/>
          <w:szCs w:val="32"/>
        </w:rPr>
        <w:t>车及专项作业车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（新能源车辆除外）在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限行区域内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行驶，不予办理通行证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5FF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国标楷体" w:hAnsi="国标楷体" w:eastAsia="国标楷体" w:cs="国标楷体"/>
          <w:b/>
          <w:bCs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（二）中型、轻型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  <w:lang w:eastAsia="zh-CN"/>
        </w:rPr>
        <w:t>、微型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载货汽车和专项作业车（总质量12吨以下）</w:t>
      </w:r>
    </w:p>
    <w:p w14:paraId="6546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1.全时段禁止通行：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全时段禁止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国五及以下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的中型、轻型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、微型</w:t>
      </w:r>
      <w:r>
        <w:rPr>
          <w:rFonts w:hint="eastAsia" w:ascii="仿宋_GB2312" w:hAnsi="仿宋_GB2312" w:eastAsia="仿宋_GB2312" w:cs="仿宋_GB2312"/>
          <w:sz w:val="32"/>
          <w:szCs w:val="32"/>
        </w:rPr>
        <w:t>载货汽车及专项作业车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（新能源车辆除外）在限行区域内行驶，不予办理通行证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176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2.实行通行证管理：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排放标准达到国六</w:t>
      </w:r>
      <w:r>
        <w:rPr>
          <w:rFonts w:hint="eastAsia" w:ascii="仿宋_GB2312" w:hAnsi="仿宋_GB2312" w:eastAsia="仿宋_GB2312" w:cs="仿宋_GB2312"/>
          <w:sz w:val="32"/>
          <w:szCs w:val="32"/>
        </w:rPr>
        <w:t>的中型、轻型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、微型</w:t>
      </w:r>
      <w:r>
        <w:rPr>
          <w:rFonts w:hint="eastAsia" w:ascii="仿宋_GB2312" w:hAnsi="仿宋_GB2312" w:eastAsia="仿宋_GB2312" w:cs="仿宋_GB2312"/>
          <w:sz w:val="32"/>
          <w:szCs w:val="32"/>
        </w:rPr>
        <w:t>载货汽车及专项作业车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（新能源车辆除外）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，可在高峰时段外，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通行证指定路线行驶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，通行时间原则上为每日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9：00-17：00。</w:t>
      </w:r>
    </w:p>
    <w:p w14:paraId="22D9E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国标楷体" w:hAnsi="国标楷体" w:eastAsia="国标楷体" w:cs="国标楷体"/>
          <w:b/>
          <w:bCs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（三）工程运输车、民生及城市运行保障车辆</w:t>
      </w:r>
    </w:p>
    <w:p w14:paraId="5648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自卸货车、罐式货车、特殊结构货车等工程运输车以及抢险救援车、邮政专用车、运送鲜活农产品车辆、环卫作业车、园林绿化车、道路养护车等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民生及城市运行保障车辆（新能源车辆除外）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，进入限行区域原则上应当达到国六排放标准，并实行通行证管理，严格按照规定的时间和路线行驶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，通行时间原则上为每日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9：00-17：00，根据实际需求调整。</w:t>
      </w:r>
    </w:p>
    <w:p w14:paraId="76CFEE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国标楷体" w:hAnsi="国标楷体" w:eastAsia="国标楷体" w:cs="国标楷体"/>
          <w:b/>
          <w:bCs/>
          <w:sz w:val="32"/>
          <w:szCs w:val="32"/>
          <w:lang w:eastAsia="zh-CN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新能源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  <w:lang w:eastAsia="zh-CN"/>
        </w:rPr>
        <w:t>车辆</w:t>
      </w:r>
    </w:p>
    <w:p w14:paraId="13246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1.重型、中型新能源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车辆：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实行通行证管理，可在高峰时段外按指定路线行驶。</w:t>
      </w:r>
    </w:p>
    <w:p w14:paraId="2B54E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2.符合下列条件之一的新能源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车辆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，在限行区域内全时段不限行：</w:t>
      </w:r>
    </w:p>
    <w:p w14:paraId="4674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（1）整车长度不超过6米、宽度不超过2.2米、高度不超过2.8米的中型新能源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箱式车辆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CB24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（2）轻型、微型新能源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D1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国标楷体" w:hAnsi="国标楷体" w:eastAsia="国标楷体" w:cs="国标楷体"/>
          <w:b/>
          <w:bCs/>
          <w:sz w:val="32"/>
          <w:szCs w:val="32"/>
        </w:rPr>
      </w:pPr>
      <w:r>
        <w:rPr>
          <w:rFonts w:hint="eastAsia" w:ascii="国标楷体" w:hAnsi="国标楷体" w:eastAsia="国标楷体" w:cs="国标楷体"/>
          <w:b/>
          <w:bCs/>
          <w:sz w:val="32"/>
          <w:szCs w:val="32"/>
        </w:rPr>
        <w:t>（五）其他车辆</w:t>
      </w:r>
    </w:p>
    <w:p w14:paraId="69A91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低速货车、三轮汽车、拖拉机，全时段禁止通行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，不予办理通行证；皮卡车</w:t>
      </w:r>
      <w:r>
        <w:rPr>
          <w:rFonts w:hint="eastAsia" w:ascii="仿宋_GB2312" w:hAnsi="仿宋_GB2312" w:eastAsia="仿宋_GB2312" w:cs="仿宋_GB2312"/>
          <w:sz w:val="32"/>
          <w:szCs w:val="32"/>
        </w:rPr>
        <w:t>在限行区域内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全时段不限行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69D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四、过境货车绕行路线</w:t>
      </w:r>
    </w:p>
    <w:p w14:paraId="101C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肃临线（S282）、保衡线（S231）南北方向，以及衡德线（S391）东西方向通行的过境货车，请绕行：衡井线（S392）——106国道（或：衡井线——振华大街——冀衡路——040省道——苏义桥——辛庄桥——106国道）。</w:t>
      </w:r>
    </w:p>
    <w:p w14:paraId="2A95F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五、职责分工</w:t>
      </w:r>
    </w:p>
    <w:p w14:paraId="5446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市生态环境、交通运输、住房和城乡建设、城市管理综合行政执法、公安等部门，以及桃城区人民政府、衡水高新区和滨湖新区管委会，应按照各自职责，密切配合，共同做好道路通行保障工作。</w:t>
      </w:r>
    </w:p>
    <w:p w14:paraId="4156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六、法律责任</w:t>
      </w:r>
    </w:p>
    <w:p w14:paraId="0DED4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违反本通告规定的，由公安机关交通管理部门依据《中华人民共和国道路交通安全法》等法律法规，通过现场执法或电子警察抓拍等方式取证，并依法予以处罚。</w:t>
      </w:r>
    </w:p>
    <w:p w14:paraId="6E948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七、施行日期</w:t>
      </w:r>
    </w:p>
    <w:p w14:paraId="63354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本通告自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起施行。原2019年10月15日发布的《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衡水市人民政府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关于市区主城区货运车辆限行的通告》同时废止。</w:t>
      </w:r>
    </w:p>
    <w:p w14:paraId="4C9E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4B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衡水市人民政府</w:t>
      </w:r>
    </w:p>
    <w:p w14:paraId="66558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47D8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73F061-E586-430C-A9DE-CF21C41F1A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9924F6-5A20-475A-B459-04D68FA209B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7AE1EFA-9D0A-4BD7-B5DA-12BB14BD47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C1081C-5C29-4C86-82CD-FED02CAFDEEE}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5" w:fontKey="{7555D557-3C26-4DED-BAD3-C9F2877CA1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E64BD"/>
    <w:multiLevelType w:val="singleLevel"/>
    <w:tmpl w:val="E72E64B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355D1"/>
    <w:rsid w:val="1CB5632E"/>
    <w:rsid w:val="2CCF6074"/>
    <w:rsid w:val="42E0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1537</Words>
  <Characters>1646</Characters>
  <Lines>0</Lines>
  <Paragraphs>0</Paragraphs>
  <TotalTime>6</TotalTime>
  <ScaleCrop>false</ScaleCrop>
  <LinksUpToDate>false</LinksUpToDate>
  <CharactersWithSpaces>1721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2026-04-01T06:15:00Z</dcterms:created>
  <dc:creator>DELL</dc:creator>
  <cp:lastModifiedBy>期待美好未来</cp:lastModifiedBy>
  <dcterms:modified xsi:type="dcterms:W3CDTF">2026-04-01T06:58:40Z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eyJoZGlkIjoiNzcxNmUwNzQ2N2MyYmUzNjI1YjhmOTBjOTU4NDUyMDciLCJ1c2VySWQiOiIyMjM3NTgwNzIifQ==</vt:lpwstr>
  </property>
  <property fmtid="{D5CDD505-2E9C-101B-9397-08002B2CF9AE}" pid="4" name="ICV">
    <vt:lpwstr>D71B167F8ECB46EC91E125D41B0E7B9F_12</vt:lpwstr>
  </property>
</Properties>
</file>