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2月份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全市1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个园区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六项加和指数排名情况</w:t>
      </w:r>
    </w:p>
    <w:tbl>
      <w:tblPr>
        <w:tblStyle w:val="4"/>
        <w:tblW w:w="5446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2527"/>
        <w:gridCol w:w="959"/>
        <w:gridCol w:w="886"/>
        <w:gridCol w:w="944"/>
        <w:gridCol w:w="936"/>
        <w:gridCol w:w="888"/>
        <w:gridCol w:w="900"/>
        <w:gridCol w:w="90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exact"/>
          <w:tblHeader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站点名称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vertAlign w:val="subscript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PM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vertAlign w:val="subscript"/>
                <w:lang w:bidi="ar"/>
              </w:rPr>
              <w:t>10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(μg/m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PM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vertAlign w:val="subscript"/>
                <w:lang w:bidi="ar"/>
              </w:rPr>
              <w:t>2.5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(μg/m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SO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vertAlign w:val="subscript"/>
                <w:lang w:bidi="ar"/>
              </w:rPr>
              <w:t>2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(μg/m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NO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vertAlign w:val="subscript"/>
                <w:lang w:bidi="ar"/>
              </w:rPr>
              <w:t>2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(μg/m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CO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(mg/m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O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vertAlign w:val="subscript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_8H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(μg/m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综合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指数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河北景县高新技术开发区（景州工业园区）</w:t>
            </w:r>
          </w:p>
        </w:tc>
        <w:tc>
          <w:tcPr>
            <w:tcW w:w="5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4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4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3.38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河北景县高新技术开发区（衡德工业园）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3.46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2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河北衡水桃城高新技术产业开发区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3.49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2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河北武邑经济开发区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2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河北衡水高新技术产业开发区（北区）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3.71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2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河北衡水滨湖经济开发区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3.73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2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河北枣强经济开发区（枣强工业园区）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3.79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2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河北故城经济开发区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2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河北枣强经济开发区（大营工业园区）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3.83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2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河北冀州高新技术开发区（北区）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3.84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2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河北安平高新技术产业开发区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3.85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2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河北深州经济开发区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3.91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2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河北阜城经济开发区（西区）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3.92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2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河北阜城经济开发区（东区）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2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河北饶阳经济开发区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4.05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2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河北武强经济开发区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2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河北阜城经济开发区（北区）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2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河北冀州高新技术开发区（西区）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4.24</w:t>
            </w:r>
          </w:p>
        </w:tc>
      </w:tr>
    </w:tbl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br w:type="page"/>
      </w:r>
    </w:p>
    <w:p>
      <w:pPr>
        <w:ind w:firstLine="640" w:firstLineChars="200"/>
        <w:jc w:val="left"/>
        <w:rPr>
          <w:rFonts w:hint="eastAsia" w:ascii="Times New Roman" w:hAnsi="Times New Roman" w:eastAsia="仿宋_GB2312"/>
          <w:color w:val="auto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F603A"/>
    <w:rsid w:val="01F64D0F"/>
    <w:rsid w:val="0252665D"/>
    <w:rsid w:val="03F6348B"/>
    <w:rsid w:val="05731318"/>
    <w:rsid w:val="06BD7132"/>
    <w:rsid w:val="0BC07254"/>
    <w:rsid w:val="0C4F5747"/>
    <w:rsid w:val="13653AA2"/>
    <w:rsid w:val="1399364B"/>
    <w:rsid w:val="153E6D80"/>
    <w:rsid w:val="16933508"/>
    <w:rsid w:val="17950EB4"/>
    <w:rsid w:val="1835334D"/>
    <w:rsid w:val="19205339"/>
    <w:rsid w:val="194D1260"/>
    <w:rsid w:val="1B8A2357"/>
    <w:rsid w:val="1B95277E"/>
    <w:rsid w:val="1E4303B3"/>
    <w:rsid w:val="243F3E9B"/>
    <w:rsid w:val="259D2A0B"/>
    <w:rsid w:val="28AA222B"/>
    <w:rsid w:val="2B611ABA"/>
    <w:rsid w:val="362829E1"/>
    <w:rsid w:val="3649799F"/>
    <w:rsid w:val="36C95F72"/>
    <w:rsid w:val="374D7DEF"/>
    <w:rsid w:val="384967A7"/>
    <w:rsid w:val="38B82BE2"/>
    <w:rsid w:val="38E84C18"/>
    <w:rsid w:val="39253F25"/>
    <w:rsid w:val="393873DF"/>
    <w:rsid w:val="3C74473B"/>
    <w:rsid w:val="3D2E696D"/>
    <w:rsid w:val="3F710321"/>
    <w:rsid w:val="40300E10"/>
    <w:rsid w:val="47F742C3"/>
    <w:rsid w:val="485015F5"/>
    <w:rsid w:val="4BCE6EEC"/>
    <w:rsid w:val="4C9567EC"/>
    <w:rsid w:val="4E792ECE"/>
    <w:rsid w:val="4F8A25BE"/>
    <w:rsid w:val="507040A0"/>
    <w:rsid w:val="54584858"/>
    <w:rsid w:val="55C76FE7"/>
    <w:rsid w:val="56B714EC"/>
    <w:rsid w:val="56CE4A87"/>
    <w:rsid w:val="58D90F53"/>
    <w:rsid w:val="597B65AC"/>
    <w:rsid w:val="5AE42ACB"/>
    <w:rsid w:val="5F420C58"/>
    <w:rsid w:val="5FDB6775"/>
    <w:rsid w:val="61881DC6"/>
    <w:rsid w:val="630F26B0"/>
    <w:rsid w:val="638C30D8"/>
    <w:rsid w:val="63D3501F"/>
    <w:rsid w:val="65336B29"/>
    <w:rsid w:val="659B07AD"/>
    <w:rsid w:val="66E14363"/>
    <w:rsid w:val="676310B8"/>
    <w:rsid w:val="6A3F603A"/>
    <w:rsid w:val="6B483A91"/>
    <w:rsid w:val="706725A2"/>
    <w:rsid w:val="72734A09"/>
    <w:rsid w:val="745F20C6"/>
    <w:rsid w:val="74A83174"/>
    <w:rsid w:val="7565053D"/>
    <w:rsid w:val="768E0D07"/>
    <w:rsid w:val="7BCC1F32"/>
    <w:rsid w:val="7D22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2021-12-08T06:44:00Z</dcterms:created>
  <dc:creator>学习到不能呼吸</dc:creator>
  <cp:lastModifiedBy>忘忧草</cp:lastModifiedBy>
  <dcterms:modified xsi:type="dcterms:W3CDTF">2022-03-17T08:07:19Z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9AE3F353E3774E22A50E0E0CD9BB8C8F</vt:lpwstr>
  </property>
</Properties>
</file>