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突发环境事件应急预案备案服务指南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1、事项名称：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突发环境事件应急预案备案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2、事项类型：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其他行政权力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3、法定办结日时限：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4、承诺办结时限：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5、服务对象：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企业法人、事业法人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6、设定依据：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《突发环境事件应急预案备案管理办法》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7、办理条件：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按照《突发环境事件应急预案备案管理办法》有关规定，准备好相关材料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8、收费信息：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无收费项目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9、申请接收：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网上申请-在河北省环境应急预案备案管理系统上按照申请项目类型，由市级或县级生态环境部门受理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10、是否有前置审批：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11、是否有联办机构：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12、审批结果：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县两级生态环境部门对材料进行核对后，文件齐全的，在突发环境事件应急预案备案表加盖行政机关印章，并在河北省环境应急预案备案管理系统上完成备案程序。不齐全的，责令企业补齐相关文件，再次提交备案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13、审批结果类型：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14、咨询途径：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现场咨询-衡水市桃城区新华西路715号嘉利中心632房间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电话咨询-0318-2169030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法定工作日办公时间：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8：30-12：00  </w:t>
      </w:r>
    </w:p>
    <w:p>
      <w:pPr>
        <w:numPr>
          <w:numId w:val="0"/>
        </w:num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13：30（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夏季）-17：30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16、办理流程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流程图：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537835" cy="3352165"/>
            <wp:effectExtent l="0" t="0" r="5715" b="635"/>
            <wp:docPr id="1026" name="图片 1" descr="流程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流程图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申请材料：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77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材料形式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突发环境事件应急预案备案表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应急预案及编制说明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环境风险评估报告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环境应急资源调查报告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环境应急预案评审意见</w:t>
            </w:r>
          </w:p>
        </w:tc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71065"/>
    <w:multiLevelType w:val="singleLevel"/>
    <w:tmpl w:val="FEF71065"/>
    <w:lvl w:ilvl="0" w:tentative="0">
      <w:start w:val="15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1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0" w:beforeLines="1000"/>
      <w:ind w:firstLine="0" w:firstLineChars="0"/>
      <w:jc w:val="center"/>
      <w:outlineLvl w:val="0"/>
    </w:pPr>
    <w:rPr>
      <w:rFonts w:ascii="Times New Roman" w:hAnsi="Times New Roman" w:eastAsia="方正小标宋简体" w:cs="宋体"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120" w:after="120" w:line="600" w:lineRule="exact"/>
      <w:ind w:firstLine="0" w:firstLineChars="0"/>
      <w:outlineLvl w:val="1"/>
    </w:pPr>
    <w:rPr>
      <w:rFonts w:ascii="Times New Roman" w:hAnsi="Times New Roman" w:eastAsia="黑体" w:cs="黑体"/>
      <w:bCs/>
      <w:sz w:val="30"/>
      <w:szCs w:val="32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方正小标宋简体" w:cs="宋体"/>
      <w:bCs/>
      <w:kern w:val="44"/>
      <w:sz w:val="44"/>
      <w:szCs w:val="44"/>
    </w:rPr>
  </w:style>
  <w:style w:type="character" w:customStyle="1" w:styleId="10">
    <w:name w:val="标题 2 Char"/>
    <w:basedOn w:val="6"/>
    <w:link w:val="3"/>
    <w:qFormat/>
    <w:uiPriority w:val="9"/>
    <w:rPr>
      <w:rFonts w:ascii="Times New Roman" w:hAnsi="Times New Roman" w:eastAsia="黑体" w:cs="黑体"/>
      <w:bCs/>
      <w:kern w:val="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555</Characters>
  <Paragraphs>48</Paragraphs>
  <TotalTime>5</TotalTime>
  <ScaleCrop>false</ScaleCrop>
  <LinksUpToDate>false</LinksUpToDate>
  <CharactersWithSpaces>557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2020-05-04T06:21:00Z</dcterms:created>
  <dc:creator>Administrator</dc:creator>
  <cp:lastModifiedBy>化身孤岛的鲸</cp:lastModifiedBy>
  <dcterms:modified xsi:type="dcterms:W3CDTF">2021-12-02T01:45:02Z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7c952664c6a14340aa771739ec9a9d70</vt:lpwstr>
  </property>
</Properties>
</file>