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eastAsia="zh-CN"/>
        </w:rPr>
      </w:pPr>
      <w:r>
        <w:rPr>
          <w:rFonts w:hint="eastAsia" w:ascii="黑体" w:hAnsi="黑体" w:eastAsia="黑体" w:cs="黑体"/>
          <w:lang w:eastAsia="zh-CN"/>
        </w:rPr>
        <w:t>建设项目主要污染物排放总量指标审核服务指南</w:t>
      </w:r>
    </w:p>
    <w:p>
      <w:pPr>
        <w:rPr>
          <w:rFonts w:hint="eastAsia"/>
          <w:lang w:val="en-US" w:eastAsia="zh-CN"/>
        </w:rPr>
      </w:pPr>
      <w:r>
        <w:rPr>
          <w:rFonts w:hint="eastAsia"/>
          <w:lang w:val="en-US" w:eastAsia="zh-CN"/>
        </w:rPr>
        <w:t>1、事项名称：建设项目主要污染物排放总量指标审核</w:t>
      </w:r>
    </w:p>
    <w:p>
      <w:pPr>
        <w:rPr>
          <w:rFonts w:hint="eastAsia"/>
          <w:lang w:val="en-US" w:eastAsia="zh-CN"/>
        </w:rPr>
      </w:pPr>
      <w:r>
        <w:rPr>
          <w:rFonts w:hint="eastAsia"/>
          <w:lang w:val="en-US" w:eastAsia="zh-CN"/>
        </w:rPr>
        <w:t>2、事项类型：行政确认</w:t>
      </w:r>
    </w:p>
    <w:p>
      <w:pPr>
        <w:rPr>
          <w:rFonts w:hint="eastAsia"/>
          <w:lang w:val="en-US" w:eastAsia="zh-CN"/>
        </w:rPr>
      </w:pPr>
      <w:r>
        <w:rPr>
          <w:rFonts w:hint="eastAsia"/>
          <w:lang w:val="en-US" w:eastAsia="zh-CN"/>
        </w:rPr>
        <w:t>3、法定办结日时限：10个工作日</w:t>
      </w:r>
    </w:p>
    <w:p>
      <w:pPr>
        <w:rPr>
          <w:rFonts w:hint="eastAsia"/>
          <w:lang w:val="en-US" w:eastAsia="zh-CN"/>
        </w:rPr>
      </w:pPr>
      <w:r>
        <w:rPr>
          <w:rFonts w:hint="eastAsia"/>
          <w:lang w:val="en-US" w:eastAsia="zh-CN"/>
        </w:rPr>
        <w:t>4、承诺办结时限：10个工作日</w:t>
      </w:r>
    </w:p>
    <w:p>
      <w:pPr>
        <w:rPr>
          <w:rFonts w:hint="eastAsia"/>
          <w:lang w:val="en-US" w:eastAsia="zh-CN"/>
        </w:rPr>
      </w:pPr>
      <w:r>
        <w:rPr>
          <w:rFonts w:hint="eastAsia"/>
          <w:lang w:val="en-US" w:eastAsia="zh-CN"/>
        </w:rPr>
        <w:t>5、服务对象：企业法人</w:t>
      </w:r>
    </w:p>
    <w:p>
      <w:pPr>
        <w:rPr>
          <w:rFonts w:hint="eastAsia"/>
          <w:lang w:val="en-US" w:eastAsia="zh-CN"/>
        </w:rPr>
      </w:pPr>
      <w:r>
        <w:rPr>
          <w:rFonts w:hint="eastAsia"/>
          <w:lang w:val="en-US" w:eastAsia="zh-CN"/>
        </w:rPr>
        <w:t>6、设定依据：《建设项目主要污染物排放总量指标审核及管理暂行办法》环发（2014）197号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cs="仿宋_GB2312"/>
          <w:color w:val="auto"/>
          <w:sz w:val="32"/>
          <w:lang w:val="en-US" w:eastAsia="zh-CN"/>
        </w:rPr>
      </w:pPr>
      <w:r>
        <w:rPr>
          <w:rFonts w:hint="eastAsia"/>
          <w:lang w:val="en-US" w:eastAsia="zh-CN"/>
        </w:rPr>
        <w:t>7、办理条件：</w:t>
      </w:r>
      <w:r>
        <w:rPr>
          <w:rFonts w:hint="eastAsia" w:ascii="仿宋_GB2312" w:hAnsi="仿宋_GB2312" w:cs="仿宋_GB2312"/>
          <w:color w:val="auto"/>
          <w:sz w:val="32"/>
          <w:lang w:val="en-US" w:eastAsia="zh-CN"/>
        </w:rPr>
        <w:t>衡水市行政审批局负责审批的新增主要污染物排放量的建设项目，由项目所在地生态环境分局出具主要污染物总量指标替代方案及初审意见，报送衡水市排污权交易中心申请登记受理。对申请材料齐全的由排污权交易中心将相关材料报送市生态环境局，市生态环境局对建设项目环评文件中总量控制内容及分局出具的替代方案进行审核，审核通过后移交至市排污权交易中心，市排污权交易中心完成相关工作后将相关材料由分局签字取走或分局授权企业取走报送分局。</w:t>
      </w:r>
    </w:p>
    <w:p>
      <w:pPr>
        <w:rPr>
          <w:rFonts w:hint="eastAsia"/>
          <w:lang w:val="en-US" w:eastAsia="zh-CN"/>
        </w:rPr>
      </w:pPr>
      <w:r>
        <w:rPr>
          <w:rFonts w:hint="eastAsia"/>
          <w:lang w:val="en-US" w:eastAsia="zh-CN"/>
        </w:rPr>
        <w:t>8、收费信息：不收费</w:t>
      </w:r>
    </w:p>
    <w:p>
      <w:pPr>
        <w:rPr>
          <w:rFonts w:hint="eastAsia"/>
          <w:lang w:val="en-US" w:eastAsia="zh-CN"/>
        </w:rPr>
      </w:pPr>
      <w:r>
        <w:rPr>
          <w:rFonts w:hint="eastAsia"/>
          <w:lang w:val="en-US" w:eastAsia="zh-CN"/>
        </w:rPr>
        <w:t>9、申请接收：</w:t>
      </w:r>
    </w:p>
    <w:p>
      <w:pPr>
        <w:ind w:left="0" w:leftChars="0" w:firstLine="1600" w:firstLineChars="500"/>
        <w:rPr>
          <w:rFonts w:hint="eastAsia"/>
          <w:lang w:val="en-US" w:eastAsia="zh-CN"/>
        </w:rPr>
      </w:pPr>
      <w:r>
        <w:rPr>
          <w:rFonts w:hint="eastAsia"/>
          <w:lang w:val="en-US" w:eastAsia="zh-CN"/>
        </w:rPr>
        <w:t>现场申请：各县市区生态环境分局</w:t>
      </w:r>
    </w:p>
    <w:p>
      <w:pPr>
        <w:rPr>
          <w:rFonts w:hint="eastAsia"/>
          <w:lang w:val="en-US" w:eastAsia="zh-CN"/>
        </w:rPr>
      </w:pPr>
      <w:r>
        <w:rPr>
          <w:rFonts w:hint="eastAsia"/>
          <w:lang w:val="en-US" w:eastAsia="zh-CN"/>
        </w:rPr>
        <w:t>10、是否有前置条件：无</w:t>
      </w:r>
    </w:p>
    <w:p>
      <w:pPr>
        <w:rPr>
          <w:rFonts w:hint="eastAsia"/>
          <w:lang w:val="en-US" w:eastAsia="zh-CN"/>
        </w:rPr>
      </w:pPr>
      <w:r>
        <w:rPr>
          <w:rFonts w:hint="eastAsia"/>
          <w:lang w:val="en-US" w:eastAsia="zh-CN"/>
        </w:rPr>
        <w:t>11、是否有联办机构：无</w:t>
      </w:r>
    </w:p>
    <w:p>
      <w:pPr>
        <w:rPr>
          <w:rFonts w:hint="eastAsia"/>
          <w:lang w:val="en-US" w:eastAsia="zh-CN"/>
        </w:rPr>
      </w:pPr>
      <w:r>
        <w:rPr>
          <w:rFonts w:hint="eastAsia"/>
          <w:lang w:val="en-US" w:eastAsia="zh-CN"/>
        </w:rPr>
        <w:t>12、审批结果名称：河北省建设项目主要污染物总量指标确认书。</w:t>
      </w:r>
    </w:p>
    <w:p>
      <w:pPr>
        <w:rPr>
          <w:rFonts w:hint="eastAsia"/>
          <w:lang w:val="en-US" w:eastAsia="zh-CN"/>
        </w:rPr>
      </w:pPr>
      <w:r>
        <w:rPr>
          <w:rFonts w:hint="eastAsia"/>
          <w:lang w:val="en-US" w:eastAsia="zh-CN"/>
        </w:rPr>
        <w:t>13、审批结果类型：其他</w:t>
      </w:r>
    </w:p>
    <w:p>
      <w:pPr>
        <w:rPr>
          <w:rFonts w:hint="eastAsia"/>
          <w:lang w:val="en-US" w:eastAsia="zh-CN"/>
        </w:rPr>
      </w:pPr>
      <w:r>
        <w:rPr>
          <w:rFonts w:hint="eastAsia"/>
          <w:lang w:val="en-US" w:eastAsia="zh-CN"/>
        </w:rPr>
        <w:t>14、咨询途径：</w:t>
      </w:r>
    </w:p>
    <w:p>
      <w:pPr>
        <w:ind w:firstLine="1280" w:firstLineChars="400"/>
        <w:rPr>
          <w:rFonts w:hint="default"/>
          <w:lang w:val="en-US" w:eastAsia="zh-CN"/>
        </w:rPr>
      </w:pPr>
      <w:r>
        <w:rPr>
          <w:rFonts w:hint="eastAsia"/>
          <w:lang w:val="en-US" w:eastAsia="zh-CN"/>
        </w:rPr>
        <w:t>现场咨询：衡水市嘉利中心712</w:t>
      </w:r>
    </w:p>
    <w:p>
      <w:pPr>
        <w:ind w:firstLine="1280" w:firstLineChars="400"/>
        <w:rPr>
          <w:rFonts w:hint="default"/>
          <w:lang w:val="en-US" w:eastAsia="zh-CN"/>
        </w:rPr>
      </w:pPr>
      <w:r>
        <w:rPr>
          <w:rFonts w:hint="eastAsia"/>
          <w:lang w:val="en-US" w:eastAsia="zh-CN"/>
        </w:rPr>
        <w:t>电话咨询：2238989</w:t>
      </w:r>
    </w:p>
    <w:p>
      <w:pPr>
        <w:ind w:firstLine="1280" w:firstLineChars="400"/>
        <w:rPr>
          <w:rFonts w:hint="eastAsia"/>
          <w:lang w:val="en-US" w:eastAsia="zh-CN"/>
        </w:rPr>
      </w:pPr>
      <w:r>
        <w:rPr>
          <w:rFonts w:hint="eastAsia"/>
          <w:lang w:val="en-US" w:eastAsia="zh-CN"/>
        </w:rPr>
        <w:t>网上咨询：无</w:t>
      </w:r>
    </w:p>
    <w:p>
      <w:pPr>
        <w:rPr>
          <w:rFonts w:hint="eastAsia"/>
          <w:lang w:val="en-US" w:eastAsia="zh-CN"/>
        </w:rPr>
      </w:pPr>
      <w:r>
        <w:rPr>
          <w:rFonts w:hint="eastAsia"/>
          <w:lang w:val="en-US" w:eastAsia="zh-CN"/>
        </w:rPr>
        <w:t>15、监督投诉渠道：</w:t>
      </w:r>
    </w:p>
    <w:p>
      <w:pPr>
        <w:ind w:firstLine="1600" w:firstLineChars="500"/>
        <w:rPr>
          <w:rFonts w:hint="eastAsia"/>
          <w:lang w:val="en-US" w:eastAsia="zh-CN"/>
        </w:rPr>
      </w:pPr>
      <w:r>
        <w:rPr>
          <w:rFonts w:hint="eastAsia"/>
          <w:lang w:val="en-US" w:eastAsia="zh-CN"/>
        </w:rPr>
        <w:t>现场投诉：无</w:t>
      </w:r>
    </w:p>
    <w:p>
      <w:pPr>
        <w:ind w:firstLine="1600" w:firstLineChars="500"/>
        <w:rPr>
          <w:rFonts w:hint="eastAsia"/>
          <w:lang w:val="en-US" w:eastAsia="zh-CN"/>
        </w:rPr>
      </w:pPr>
      <w:r>
        <w:rPr>
          <w:rFonts w:hint="eastAsia"/>
          <w:lang w:val="en-US" w:eastAsia="zh-CN"/>
        </w:rPr>
        <w:t>监督投诉电话：无</w:t>
      </w:r>
    </w:p>
    <w:p>
      <w:pPr>
        <w:rPr>
          <w:rFonts w:hint="eastAsia"/>
          <w:lang w:val="en-US" w:eastAsia="zh-CN"/>
        </w:rPr>
      </w:pPr>
      <w:r>
        <w:rPr>
          <w:rFonts w:hint="eastAsia"/>
          <w:lang w:val="en-US" w:eastAsia="zh-CN"/>
        </w:rPr>
        <w:t>16、办公地址：</w:t>
      </w:r>
    </w:p>
    <w:p>
      <w:pPr>
        <w:ind w:firstLine="1600" w:firstLineChars="500"/>
        <w:rPr>
          <w:rFonts w:hint="eastAsia"/>
          <w:lang w:val="en-US" w:eastAsia="zh-CN"/>
        </w:rPr>
      </w:pPr>
      <w:r>
        <w:rPr>
          <w:rFonts w:hint="eastAsia"/>
          <w:lang w:val="en-US" w:eastAsia="zh-CN"/>
        </w:rPr>
        <w:t>办公地址：衡水市嘉利中心712</w:t>
      </w:r>
    </w:p>
    <w:p>
      <w:pPr>
        <w:ind w:firstLine="1600" w:firstLineChars="500"/>
        <w:rPr>
          <w:rFonts w:hint="eastAsia"/>
          <w:lang w:val="en-US" w:eastAsia="zh-CN"/>
        </w:rPr>
      </w:pPr>
      <w:r>
        <w:rPr>
          <w:rFonts w:hint="eastAsia"/>
          <w:lang w:val="en-US" w:eastAsia="zh-CN"/>
        </w:rPr>
        <w:t>窗口位置：无</w:t>
      </w:r>
    </w:p>
    <w:p>
      <w:pPr>
        <w:rPr>
          <w:rFonts w:hint="default" w:eastAsia="仿宋_GB2312"/>
          <w:lang w:val="en-US" w:eastAsia="zh-CN"/>
        </w:rPr>
      </w:pPr>
      <w:r>
        <w:rPr>
          <w:rFonts w:hint="eastAsia"/>
          <w:lang w:val="en-US" w:eastAsia="zh-CN"/>
        </w:rPr>
        <w:t>17、法定工作日办公时间：上午8:30-12:00 下午1:30-5:30</w:t>
      </w:r>
      <w:bookmarkStart w:id="0" w:name="_GoBack"/>
      <w:bookmarkEnd w:id="0"/>
    </w:p>
    <w:p>
      <w:pPr>
        <w:rPr>
          <w:rFonts w:hint="eastAsia"/>
          <w:lang w:val="en-US" w:eastAsia="zh-CN"/>
        </w:rPr>
      </w:pPr>
      <w:r>
        <w:rPr>
          <w:rFonts w:hint="eastAsia"/>
          <w:lang w:val="en-US" w:eastAsia="zh-CN"/>
        </w:rPr>
        <w:t>18、办理流程：</w:t>
      </w:r>
    </w:p>
    <w:p>
      <w:pPr>
        <w:ind w:firstLine="1600" w:firstLineChars="500"/>
        <w:rPr>
          <w:rFonts w:hint="eastAsia" w:eastAsia="仿宋_GB2312"/>
          <w:lang w:val="en-US" w:eastAsia="zh-CN"/>
        </w:rPr>
      </w:pPr>
      <w:r>
        <w:rPr>
          <w:rFonts w:hint="eastAsia"/>
          <w:lang w:val="en-US" w:eastAsia="zh-CN"/>
        </w:rPr>
        <w:t>流程图：下一页</w:t>
      </w:r>
    </w:p>
    <w:p>
      <w:pPr>
        <w:ind w:firstLine="1600" w:firstLineChars="500"/>
        <w:rPr>
          <w:rFonts w:hint="eastAsia"/>
          <w:lang w:val="en-US" w:eastAsia="zh-CN"/>
        </w:rPr>
      </w:pPr>
      <w:r>
        <w:rPr>
          <w:rFonts w:hint="eastAsia"/>
          <w:lang w:val="en-US" w:eastAsia="zh-CN"/>
        </w:rPr>
        <w:t>程序：下一页</w:t>
      </w:r>
    </w:p>
    <w:p>
      <w:pPr>
        <w:numPr>
          <w:ilvl w:val="0"/>
          <w:numId w:val="0"/>
        </w:numPr>
        <w:ind w:firstLine="640" w:firstLineChars="200"/>
        <w:rPr>
          <w:rFonts w:hint="eastAsia"/>
          <w:lang w:val="en-US" w:eastAsia="zh-CN"/>
        </w:rPr>
      </w:pPr>
      <w:r>
        <w:rPr>
          <w:rFonts w:hint="eastAsia"/>
          <w:lang w:val="en-US" w:eastAsia="zh-CN"/>
        </w:rPr>
        <w:t>19、申请资料：</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7"/>
        <w:gridCol w:w="189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材料名称</w:t>
            </w:r>
          </w:p>
        </w:tc>
        <w:tc>
          <w:tcPr>
            <w:tcW w:w="18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材料形式</w:t>
            </w:r>
          </w:p>
        </w:tc>
        <w:tc>
          <w:tcPr>
            <w:tcW w:w="2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材料类型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环评文件</w:t>
            </w:r>
          </w:p>
        </w:tc>
        <w:tc>
          <w:tcPr>
            <w:tcW w:w="18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纸质</w:t>
            </w:r>
          </w:p>
        </w:tc>
        <w:tc>
          <w:tcPr>
            <w:tcW w:w="2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建设项目排污总量（削减）审核表</w:t>
            </w:r>
          </w:p>
        </w:tc>
        <w:tc>
          <w:tcPr>
            <w:tcW w:w="18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纸质</w:t>
            </w:r>
          </w:p>
        </w:tc>
        <w:tc>
          <w:tcPr>
            <w:tcW w:w="2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7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河北省建设项目主要污染物总量指标确认书</w:t>
            </w:r>
          </w:p>
        </w:tc>
        <w:tc>
          <w:tcPr>
            <w:tcW w:w="18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纸质</w:t>
            </w:r>
          </w:p>
        </w:tc>
        <w:tc>
          <w:tcPr>
            <w:tcW w:w="2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最终版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7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建设项目</w:t>
            </w:r>
            <w:r>
              <w:rPr>
                <w:rFonts w:hint="eastAsia" w:ascii="仿宋_GB2312" w:hAnsi="仿宋_GB2312" w:cs="仿宋_GB2312"/>
                <w:sz w:val="24"/>
                <w:szCs w:val="24"/>
                <w:vertAlign w:val="baseline"/>
                <w:lang w:val="en-US" w:eastAsia="zh-CN"/>
              </w:rPr>
              <w:t>主要污染物总量核算</w:t>
            </w:r>
            <w:r>
              <w:rPr>
                <w:rFonts w:hint="eastAsia" w:ascii="仿宋_GB2312" w:hAnsi="仿宋_GB2312" w:eastAsia="仿宋_GB2312" w:cs="仿宋_GB2312"/>
                <w:sz w:val="24"/>
                <w:szCs w:val="24"/>
                <w:vertAlign w:val="baseline"/>
                <w:lang w:val="en-US" w:eastAsia="zh-CN"/>
              </w:rPr>
              <w:t>审核表</w:t>
            </w:r>
          </w:p>
        </w:tc>
        <w:tc>
          <w:tcPr>
            <w:tcW w:w="18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纸质</w:t>
            </w:r>
          </w:p>
        </w:tc>
        <w:tc>
          <w:tcPr>
            <w:tcW w:w="2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原件</w:t>
            </w:r>
          </w:p>
        </w:tc>
      </w:tr>
    </w:tbl>
    <w:p>
      <w:pPr>
        <w:ind w:firstLine="1600" w:firstLineChars="500"/>
        <w:rPr>
          <w:rFonts w:hint="eastAsia"/>
          <w:lang w:val="en-US" w:eastAsia="zh-CN"/>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rPr>
          <w:rFonts w:ascii="黑体" w:hAnsi="黑体" w:eastAsia="黑体"/>
          <w:sz w:val="28"/>
          <w:szCs w:val="28"/>
        </w:rPr>
      </w:pPr>
      <w:r>
        <w:rPr>
          <w:rFonts w:hint="eastAsia" w:ascii="黑体" w:hAnsi="黑体" w:eastAsia="黑体"/>
          <w:sz w:val="28"/>
          <w:szCs w:val="28"/>
          <w:lang w:eastAsia="zh-CN"/>
        </w:rPr>
        <w:t>建设项目主要污染物排放总量指标审核流程图</w:t>
      </w:r>
      <w:r>
        <w:rPr>
          <w:rFonts w:hint="eastAsia" w:ascii="黑体" w:hAnsi="黑体" w:eastAsia="黑体"/>
          <w:sz w:val="28"/>
          <w:szCs w:val="28"/>
        </w:rPr>
        <w:t>：</w:t>
      </w:r>
    </w:p>
    <w:p>
      <w:pPr>
        <w:tabs>
          <w:tab w:val="left" w:pos="2325"/>
          <w:tab w:val="center" w:pos="6979"/>
        </w:tabs>
        <w:ind w:left="0" w:leftChars="0" w:firstLine="210" w:firstLineChars="100"/>
        <w:rPr>
          <w:rFonts w:hint="eastAsia"/>
          <w:sz w:val="21"/>
          <w:szCs w:val="21"/>
          <w:lang w:val="en-US" w:eastAsia="zh-CN"/>
        </w:rPr>
      </w:pPr>
      <w:r>
        <w:rPr>
          <w:rFonts w:hint="eastAsia"/>
          <w:sz w:val="21"/>
          <w:szCs w:val="21"/>
        </w:rPr>
        <w:t>分局准备资料</w:t>
      </w:r>
      <w:r>
        <w:rPr>
          <w:sz w:val="21"/>
          <w:szCs w:val="21"/>
        </w:rPr>
        <w:tab/>
      </w:r>
      <w:r>
        <w:rPr>
          <w:rFonts w:hint="eastAsia"/>
          <w:sz w:val="21"/>
          <w:szCs w:val="21"/>
        </w:rPr>
        <w:t xml:space="preserve">交易管理中心受理      </w:t>
      </w:r>
      <w:r>
        <w:rPr>
          <w:rFonts w:hint="eastAsia"/>
          <w:sz w:val="21"/>
          <w:szCs w:val="21"/>
          <w:lang w:eastAsia="zh-CN"/>
        </w:rPr>
        <w:t>报送市局</w:t>
      </w:r>
      <w:r>
        <w:rPr>
          <w:rFonts w:hint="eastAsia"/>
          <w:sz w:val="21"/>
          <w:szCs w:val="21"/>
        </w:rPr>
        <w:t xml:space="preserve">    </w:t>
      </w:r>
      <w:r>
        <w:rPr>
          <w:rFonts w:hint="eastAsia"/>
          <w:sz w:val="21"/>
          <w:szCs w:val="21"/>
          <w:lang w:val="en-US" w:eastAsia="zh-CN"/>
        </w:rPr>
        <w:t xml:space="preserve">   </w:t>
      </w:r>
      <w:r>
        <w:rPr>
          <w:rFonts w:hint="eastAsia"/>
          <w:sz w:val="21"/>
          <w:szCs w:val="21"/>
          <w:lang w:eastAsia="zh-CN"/>
        </w:rPr>
        <w:t>交排污权交易中心</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拟定交易合同、 企业缴款        </w:t>
      </w:r>
      <w:r>
        <w:rPr>
          <w:rFonts w:hint="eastAsia"/>
          <w:sz w:val="21"/>
          <w:szCs w:val="21"/>
          <w:lang w:val="en-US" w:eastAsia="zh-CN"/>
        </w:rPr>
        <w:t xml:space="preserve">  交易完成取走资料</w:t>
      </w:r>
    </w:p>
    <w:p>
      <w:pPr>
        <w:tabs>
          <w:tab w:val="left" w:pos="2325"/>
          <w:tab w:val="center" w:pos="6979"/>
        </w:tabs>
        <w:rPr>
          <w:rFonts w:hint="eastAsia"/>
          <w:sz w:val="21"/>
          <w:szCs w:val="21"/>
        </w:rPr>
      </w:pPr>
      <w:r>
        <w:rPr>
          <w:rFonts w:ascii="黑体" w:hAnsi="黑体" w:eastAsia="黑体"/>
          <w:sz w:val="36"/>
          <w:szCs w:val="36"/>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161925</wp:posOffset>
                </wp:positionV>
                <wp:extent cx="1119505" cy="1778000"/>
                <wp:effectExtent l="4445" t="5080" r="19050" b="15240"/>
                <wp:wrapNone/>
                <wp:docPr id="5" name="文本框 5"/>
                <wp:cNvGraphicFramePr/>
                <a:graphic xmlns:a="http://schemas.openxmlformats.org/drawingml/2006/main">
                  <a:graphicData uri="http://schemas.microsoft.com/office/word/2010/wordprocessingShape">
                    <wps:wsp>
                      <wps:cNvSpPr txBox="1"/>
                      <wps:spPr>
                        <a:xfrm>
                          <a:off x="0" y="0"/>
                          <a:ext cx="1119505" cy="1778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1、分局出具的主要污染物总量指标替代方案及初审意见。（四份）</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sz w:val="24"/>
                                <w:szCs w:val="24"/>
                              </w:rPr>
                            </w:pPr>
                            <w:r>
                              <w:rPr>
                                <w:rFonts w:hint="eastAsia" w:ascii="仿宋_GB2312" w:hAnsi="仿宋_GB2312" w:eastAsia="仿宋_GB2312" w:cs="仿宋_GB2312"/>
                                <w:sz w:val="24"/>
                                <w:szCs w:val="24"/>
                              </w:rPr>
                              <w:t>2、主要污染物总量核算审核表。（四份）</w:t>
                            </w:r>
                          </w:p>
                        </w:txbxContent>
                      </wps:txbx>
                      <wps:bodyPr anchor="ctr" anchorCtr="0" upright="1"/>
                    </wps:wsp>
                  </a:graphicData>
                </a:graphic>
              </wp:anchor>
            </w:drawing>
          </mc:Choice>
          <mc:Fallback>
            <w:pict>
              <v:shape id="_x0000_s1026" o:spid="_x0000_s1026" o:spt="202" type="#_x0000_t202" style="position:absolute;left:0pt;margin-left:8.9pt;margin-top:12.75pt;height:140pt;width:88.15pt;z-index:251660288;v-text-anchor:middle;mso-width-relative:page;mso-height-relative:page;" fillcolor="#FFFFFF" filled="t" stroked="t" coordsize="21600,21600" o:gfxdata="UEsDBAoAAAAAAIdO4kAAAAAAAAAAAAAAAAAEAAAAZHJzL1BLAwQUAAAACACHTuJAD3XTxNUAAAAJ&#10;AQAADwAAAGRycy9kb3ducmV2LnhtbE2PQU8CMRCF7yb+h2ZMvEm7KIrrdgnBeMQENJxLO+yuttOm&#10;LQv+e8tJj2/e5L3vNYuzs2zEmAZPEqqJAIakvRmok/D58XY3B5ayIqOsJ5TwgwkW7fVVo2rjT7TB&#10;cZs7VkIo1UpCn3OoOU+6R6fSxAek4h18dCoXGTtuojqVcGf5VIhH7tRApaFXAVc96u/t0UlYL9cr&#10;8R5Htwy7w5dVQevXkKS8vanEC7CM5/z3DBf8gg5tYdr7I5nEbNFPhTxLmM5mwC7+80MFbC/hXpQL&#10;bxv+f0H7C1BLAwQUAAAACACHTuJA5WJiwgACAAAEBAAADgAAAGRycy9lMm9Eb2MueG1srVPNjtMw&#10;EL4j8Q6W7zRJpbK7UdOV2FIuCJB2eYCp7SSW/Cfb26QvAG/AiQt3nqvPwdjptlu4IEQOztjz9803&#10;M8vbUSuyEz5IaxpazUpKhGGWS9M19PPD5tU1JSGC4aCsEQ3di0BvVy9fLAdXi7ntreLCEwxiQj24&#10;hvYxurooAuuFhjCzThhUttZriHj1XcE9DBhdq2Jelq+LwXruvGUiBHxdT0q6yvHbVrD4sW2DiEQ1&#10;FLHFfPp8btNZrJZQdx5cL9kRBvwDCg3SYNJTqDVEII9e/hFKS+ZtsG2cMasL27aSiVwDVlOVv1Vz&#10;34MTuRYkJ7gTTeH/hWUfdp88kbyhC0oMaGzR4dvXw/efhx9fyCLRM7hQo9W9Q7s4vrEjtvnpPeBj&#10;qnpsvU5/rIegHonen8gVYyQsOVXVzaLELAx11dXVdVlm+ouzu/MhvhNWkyQ01GP3Mqmwex8iQkHT&#10;J5OULVgl+UYqlS++294pT3aAnd7kL6FElwszZcjQ0JvFPAEBHLhWQURRO6QgmC7nu/AIzwMj5jPs&#10;C7MEbA2hnwBk1TRcWkbh85j1Avhbw0ncO6TZ4D7QBEYLTokSuD5JypYRpPobS6xOGSwy9WjqRZLi&#10;uB0xTBK3lu+xb2BYb3HqWfT0eLmL0xY8Oi+7HtnOTc2RcNQycce1SLP8/J7znZd3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ddPE1QAAAAkBAAAPAAAAAAAAAAEAIAAAACIAAABkcnMvZG93bnJl&#10;di54bWxQSwECFAAUAAAACACHTuJA5WJiwgACAAAEBAAADgAAAAAAAAABACAAAAAk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1、分局出具的主要污染物总量指标替代方案及初审意见。（四份）</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sz w:val="24"/>
                          <w:szCs w:val="24"/>
                        </w:rPr>
                      </w:pPr>
                      <w:r>
                        <w:rPr>
                          <w:rFonts w:hint="eastAsia" w:ascii="仿宋_GB2312" w:hAnsi="仿宋_GB2312" w:eastAsia="仿宋_GB2312" w:cs="仿宋_GB2312"/>
                          <w:sz w:val="24"/>
                          <w:szCs w:val="24"/>
                        </w:rPr>
                        <w:t>2、主要污染物总量核算审核表。（四份）</w:t>
                      </w:r>
                    </w:p>
                  </w:txbxContent>
                </v:textbox>
              </v:shape>
            </w:pict>
          </mc:Fallback>
        </mc:AlternateContent>
      </w:r>
      <w:r>
        <w:rPr>
          <w:rFonts w:ascii="黑体" w:hAnsi="黑体" w:eastAsia="黑体"/>
          <w:sz w:val="36"/>
          <w:szCs w:val="36"/>
        </w:rPr>
        <mc:AlternateContent>
          <mc:Choice Requires="wps">
            <w:drawing>
              <wp:anchor distT="0" distB="0" distL="114300" distR="114300" simplePos="0" relativeHeight="251662336" behindDoc="0" locked="0" layoutInCell="1" allowOverlap="1">
                <wp:simplePos x="0" y="0"/>
                <wp:positionH relativeFrom="column">
                  <wp:posOffset>1701165</wp:posOffset>
                </wp:positionH>
                <wp:positionV relativeFrom="paragraph">
                  <wp:posOffset>226695</wp:posOffset>
                </wp:positionV>
                <wp:extent cx="599440" cy="1861820"/>
                <wp:effectExtent l="5080" t="4445" r="5080" b="8255"/>
                <wp:wrapNone/>
                <wp:docPr id="6" name="文本框 6"/>
                <wp:cNvGraphicFramePr/>
                <a:graphic xmlns:a="http://schemas.openxmlformats.org/drawingml/2006/main">
                  <a:graphicData uri="http://schemas.microsoft.com/office/word/2010/wordprocessingShape">
                    <wps:wsp>
                      <wps:cNvSpPr txBox="1"/>
                      <wps:spPr>
                        <a:xfrm>
                          <a:off x="0" y="0"/>
                          <a:ext cx="599440" cy="1861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sz w:val="21"/>
                                <w:szCs w:val="21"/>
                              </w:rPr>
                            </w:pPr>
                            <w:r>
                              <w:rPr>
                                <w:rFonts w:hint="eastAsia" w:ascii="仿宋_GB2312" w:hAnsi="仿宋_GB2312" w:eastAsia="仿宋_GB2312" w:cs="仿宋_GB2312"/>
                                <w:sz w:val="24"/>
                                <w:szCs w:val="24"/>
                              </w:rPr>
                              <w:t>分局递交上述材料（可通过快递</w:t>
                            </w:r>
                            <w:r>
                              <w:rPr>
                                <w:rFonts w:hint="eastAsia"/>
                                <w:sz w:val="24"/>
                                <w:szCs w:val="24"/>
                              </w:rPr>
                              <w:t>邮寄）。</w:t>
                            </w:r>
                          </w:p>
                          <w:p/>
                        </w:txbxContent>
                      </wps:txbx>
                      <wps:bodyPr anchor="ctr" anchorCtr="0" upright="1"/>
                    </wps:wsp>
                  </a:graphicData>
                </a:graphic>
              </wp:anchor>
            </w:drawing>
          </mc:Choice>
          <mc:Fallback>
            <w:pict>
              <v:shape id="_x0000_s1026" o:spid="_x0000_s1026" o:spt="202" type="#_x0000_t202" style="position:absolute;left:0pt;margin-left:133.95pt;margin-top:17.85pt;height:146.6pt;width:47.2pt;z-index:251662336;v-text-anchor:middle;mso-width-relative:page;mso-height-relative:page;" fillcolor="#FFFFFF" filled="t" stroked="t" coordsize="21600,21600" o:gfxdata="UEsDBAoAAAAAAIdO4kAAAAAAAAAAAAAAAAAEAAAAZHJzL1BLAwQUAAAACACHTuJApiyCONgAAAAK&#10;AQAADwAAAGRycy9kb3ducmV2LnhtbE2Py07DMBBF90j8gzVI7KjdRKRtiFNVRSyLREGsp7GbBPyS&#10;7abl7xlWdDejObpzbrO+WMMmHdPonYT5TADTrvNqdL2Ej/eXhyWwlNEpNN5pCT86wbq9vWmwVv7s&#10;3vS0zz2jEJdqlDDkHGrOUzdoi2nmg3Z0O/poMdMae64inincGl4IUXGLo6MPAwa9HXT3vT9ZCbvN&#10;bite42Q34fP4ZTB03XNIUt7fzcUTsKwv+R+GP31Sh5acDv7kVGJGQlEtVoRKKB8XwAgoq6IEdqCh&#10;WK6Atw2/rtD+AlBLAwQUAAAACACHTuJArEp8TAECAAADBAAADgAAAGRycy9lMm9Eb2MueG1srVNL&#10;jhMxEN0jcQfLe9JJNImSVjojMSFsECDNcICKP92W/JPtSXcuADdgxYY958o5KDuZzAywQIheuMuu&#10;8vOrV1Wr68FoshchKmcbOhmNKRGWOa5s29BPd9tXC0piAstBOysaehCRXq9fvlj1vhZT1znNRSAI&#10;YmPd+4Z2Kfm6qiLrhIE4cl5YdEoXDCTchrbiAXpEN7qajsfzqneB++CYiBFPNycnXRd8KQVLH6SM&#10;IhHdUOSWyhrKustrtV5B3QbwnWJnGvAPLAwoi49eoDaQgNwH9RuUUSy46GQaMWcqJ6ViouSA2UzG&#10;v2Rz24EXJRcUJ/qLTPH/wbL3+4+BKN7QOSUWDJbo+PXL8duP4/fPZJ7l6X2sMerWY1waXrsBy/xw&#10;HvEwZz3IYPIf8yHoR6EPF3HFkAjDw9lyeXWFHoauyWI+WUyL+tXjbR9ieiucIdloaMDiFU1h/y4m&#10;ZIKhDyH5sei04lulddmEdnejA9kDFnpbvkwSrzwL05b0DV3OpjMkAthvUkNC03hUINq2vPfsRnwK&#10;PC7fn4AzsQ3E7kSgIOQwqI1KIhSrE8DfWE7SwaPKFseBZjJGcEq0wOnJVolMoPTfRGJ22mKSuUSn&#10;UmQrDbsBYbK5c/yAZQPLOodNz1Kg581NOg3BvQ+q7VDtUtOChJ1WhDtPRW7lp/vy3uPsr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iyCONgAAAAKAQAADwAAAAAAAAABACAAAAAiAAAAZHJzL2Rv&#10;d25yZXYueG1sUEsBAhQAFAAAAAgAh07iQKxKfEwBAgAAAwQAAA4AAAAAAAAAAQAgAAAAJw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sz w:val="21"/>
                          <w:szCs w:val="21"/>
                        </w:rPr>
                      </w:pPr>
                      <w:r>
                        <w:rPr>
                          <w:rFonts w:hint="eastAsia" w:ascii="仿宋_GB2312" w:hAnsi="仿宋_GB2312" w:eastAsia="仿宋_GB2312" w:cs="仿宋_GB2312"/>
                          <w:sz w:val="24"/>
                          <w:szCs w:val="24"/>
                        </w:rPr>
                        <w:t>分局递交上述材料（可通过快递</w:t>
                      </w:r>
                      <w:r>
                        <w:rPr>
                          <w:rFonts w:hint="eastAsia"/>
                          <w:sz w:val="24"/>
                          <w:szCs w:val="24"/>
                        </w:rPr>
                        <w:t>邮寄）。</w:t>
                      </w:r>
                    </w:p>
                    <w:p/>
                  </w:txbxContent>
                </v:textbox>
              </v:shape>
            </w:pict>
          </mc:Fallback>
        </mc:AlternateContent>
      </w:r>
      <w:r>
        <w:rPr>
          <w:rFonts w:ascii="黑体" w:hAnsi="黑体" w:eastAsia="黑体"/>
          <w:sz w:val="36"/>
          <w:szCs w:val="36"/>
        </w:rPr>
        <mc:AlternateContent>
          <mc:Choice Requires="wps">
            <w:drawing>
              <wp:anchor distT="0" distB="0" distL="114300" distR="114300" simplePos="0" relativeHeight="251663360" behindDoc="0" locked="0" layoutInCell="1" allowOverlap="1">
                <wp:simplePos x="0" y="0"/>
                <wp:positionH relativeFrom="column">
                  <wp:posOffset>2708275</wp:posOffset>
                </wp:positionH>
                <wp:positionV relativeFrom="paragraph">
                  <wp:posOffset>186690</wp:posOffset>
                </wp:positionV>
                <wp:extent cx="875030" cy="1837055"/>
                <wp:effectExtent l="5080" t="4445" r="19050" b="17780"/>
                <wp:wrapNone/>
                <wp:docPr id="10" name="文本框 10"/>
                <wp:cNvGraphicFramePr/>
                <a:graphic xmlns:a="http://schemas.openxmlformats.org/drawingml/2006/main">
                  <a:graphicData uri="http://schemas.microsoft.com/office/word/2010/wordprocessingShape">
                    <wps:wsp>
                      <wps:cNvSpPr txBox="1"/>
                      <wps:spPr>
                        <a:xfrm>
                          <a:off x="0" y="0"/>
                          <a:ext cx="875030" cy="1837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pPr>
                            <w:r>
                              <w:rPr>
                                <w:rFonts w:hint="eastAsia" w:ascii="仿宋_GB2312" w:hAnsi="仿宋_GB2312" w:eastAsia="仿宋_GB2312" w:cs="仿宋_GB2312"/>
                                <w:sz w:val="24"/>
                                <w:szCs w:val="24"/>
                              </w:rPr>
                              <w:t>交易中心登记受理，审核相关材料，审核通过后报送市</w:t>
                            </w:r>
                            <w:r>
                              <w:rPr>
                                <w:rFonts w:hint="eastAsia"/>
                                <w:sz w:val="24"/>
                                <w:szCs w:val="24"/>
                              </w:rPr>
                              <w:t>生态环境局</w:t>
                            </w:r>
                            <w:r>
                              <w:rPr>
                                <w:rFonts w:hint="eastAsia"/>
                              </w:rPr>
                              <w:t>。</w:t>
                            </w:r>
                          </w:p>
                          <w:p/>
                        </w:txbxContent>
                      </wps:txbx>
                      <wps:bodyPr anchor="ctr" anchorCtr="0" upright="1"/>
                    </wps:wsp>
                  </a:graphicData>
                </a:graphic>
              </wp:anchor>
            </w:drawing>
          </mc:Choice>
          <mc:Fallback>
            <w:pict>
              <v:shape id="_x0000_s1026" o:spid="_x0000_s1026" o:spt="202" type="#_x0000_t202" style="position:absolute;left:0pt;margin-left:213.25pt;margin-top:14.7pt;height:144.65pt;width:68.9pt;z-index:251663360;v-text-anchor:middle;mso-width-relative:page;mso-height-relative:page;" fillcolor="#FFFFFF" filled="t" stroked="t" coordsize="21600,21600" o:gfxdata="UEsDBAoAAAAAAIdO4kAAAAAAAAAAAAAAAAAEAAAAZHJzL1BLAwQUAAAACACHTuJAYgk869gAAAAK&#10;AQAADwAAAGRycy9kb3ducmV2LnhtbE2Py07DMBBF90j8gzVI7KidNE1LiFNVRSyLREFdT203Cfgl&#10;203L32NWsBzdo3vPtOur0WRSIY7OcihmDIiywsnR9hw+3l8eVkBiQitRO6s4fKsI6+72psVGuot9&#10;U9M+9SSX2NgghyEl31AaxaAMxpnzyubs5ILBlM/QUxnwksuNpiVjNTU42rwwoFfbQYmv/dlw2G12&#10;W/YaJrPxh9OnRi/Es4+c398V7AlIUtf0B8OvflaHLjsd3dnKSDSHqqwXGeVQPlZAMrCoqzmQI4d5&#10;sVoC7Vr6/4XuB1BLAwQUAAAACACHTuJA+GsrHP4BAAAFBAAADgAAAGRycy9lMm9Eb2MueG1srVPN&#10;jtMwEL4j8Q6W7zRpV2FL1HQltpQLAqSFB5jaTmLJf7K9TfoC8AacuHDnufocO3a63V3ggBA5OOOZ&#10;z59nvvGsrkatyF74IK1p6HxWUiIMs1yarqGfP21fLCkJEQwHZY1o6EEEerV+/mw1uFosbG8VF54g&#10;iQn14Brax+jqogisFxrCzDphMNharyHi1ncF9zAgu1bFoixfFoP13HnLRAjo3UxBus78bStY/NC2&#10;QUSiGoq5xbz6vO7SWqxXUHceXC/ZKQ34hyw0SIOXnqk2EIHcevkblZbM22DbOGNWF7ZtJRO5Bqxm&#10;Xv5SzU0PTuRaUJzgzjKF/0fL3u8/eiI59g7lMaCxR8dvX4/ffx5/fCHoQ4EGF2rE3ThExvG1HRF8&#10;7w/oTHWPrdfpjxURjCPX4SyvGCNh6FxeVuUFRhiG5suLy7KqEk3xcNr5EN8Kq0kyGuqxfVlV2L8L&#10;cYLeQ9JlwSrJt1KpvPHd7lp5sgds9TZ/J/YnMGXI0NBX1aLCRABfXKsgoqkdahBMl+97ciI8Ji7z&#10;9yfilNgGQj8lkBkSDGoto/DZ6gXwN4aTeHAos8GBoCkZLTglSuD8JCsjI0j1N0jUThmUMLVoakWy&#10;4rgbkSaZO8sP2DYwrLf47Fn09LS5jtMY3Dovux7Vzj3NTPjWcltOc5Ee8+N9vu9hetd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gk869gAAAAKAQAADwAAAAAAAAABACAAAAAiAAAAZHJzL2Rvd25y&#10;ZXYueG1sUEsBAhQAFAAAAAgAh07iQPhrKxz+AQAABQQAAA4AAAAAAAAAAQAgAAAAJwEAAGRycy9l&#10;Mm9Eb2MueG1sUEsFBgAAAAAGAAYAWQEAAJc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pPr>
                      <w:r>
                        <w:rPr>
                          <w:rFonts w:hint="eastAsia" w:ascii="仿宋_GB2312" w:hAnsi="仿宋_GB2312" w:eastAsia="仿宋_GB2312" w:cs="仿宋_GB2312"/>
                          <w:sz w:val="24"/>
                          <w:szCs w:val="24"/>
                        </w:rPr>
                        <w:t>交易中心登记受理，审核相关材料，审核通过后报送市</w:t>
                      </w:r>
                      <w:r>
                        <w:rPr>
                          <w:rFonts w:hint="eastAsia"/>
                          <w:sz w:val="24"/>
                          <w:szCs w:val="24"/>
                        </w:rPr>
                        <w:t>生态环境局</w:t>
                      </w:r>
                      <w:r>
                        <w:rPr>
                          <w:rFonts w:hint="eastAsia"/>
                        </w:rPr>
                        <w:t>。</w:t>
                      </w:r>
                    </w:p>
                    <w:p/>
                  </w:txbxContent>
                </v:textbox>
              </v:shape>
            </w:pict>
          </mc:Fallback>
        </mc:AlternateContent>
      </w:r>
      <w:r>
        <w:rPr>
          <w:rFonts w:hint="eastAsia"/>
          <w:sz w:val="21"/>
          <w:szCs w:val="21"/>
        </w:rPr>
        <w:t xml:space="preserve"> </w:t>
      </w:r>
      <w:r>
        <w:rPr>
          <w:rFonts w:ascii="黑体" w:hAnsi="黑体" w:eastAsia="黑体"/>
          <w:sz w:val="36"/>
          <w:szCs w:val="36"/>
        </w:rPr>
        <mc:AlternateContent>
          <mc:Choice Requires="wps">
            <w:drawing>
              <wp:anchor distT="0" distB="0" distL="114300" distR="114300" simplePos="0" relativeHeight="251664384" behindDoc="0" locked="0" layoutInCell="1" allowOverlap="1">
                <wp:simplePos x="0" y="0"/>
                <wp:positionH relativeFrom="column">
                  <wp:posOffset>7376795</wp:posOffset>
                </wp:positionH>
                <wp:positionV relativeFrom="paragraph">
                  <wp:posOffset>131445</wp:posOffset>
                </wp:positionV>
                <wp:extent cx="1579245" cy="2188210"/>
                <wp:effectExtent l="4445" t="4445" r="16510" b="17145"/>
                <wp:wrapNone/>
                <wp:docPr id="11" name="文本框 11"/>
                <wp:cNvGraphicFramePr/>
                <a:graphic xmlns:a="http://schemas.openxmlformats.org/drawingml/2006/main">
                  <a:graphicData uri="http://schemas.microsoft.com/office/word/2010/wordprocessingShape">
                    <wps:wsp>
                      <wps:cNvSpPr txBox="1"/>
                      <wps:spPr>
                        <a:xfrm>
                          <a:off x="0" y="0"/>
                          <a:ext cx="1579245" cy="2188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1、企业携带四份盖章交易合同到交易管理中心办理交易。</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2、交易中心签订交易合同、出具交易确认表。</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3、分局负责同志签字取走并将相关资料交由建设单位或分局出具授权书由企业领取并报送分局。</w:t>
                            </w:r>
                          </w:p>
                          <w:p/>
                        </w:txbxContent>
                      </wps:txbx>
                      <wps:bodyPr anchor="ctr" anchorCtr="0" upright="1"/>
                    </wps:wsp>
                  </a:graphicData>
                </a:graphic>
              </wp:anchor>
            </w:drawing>
          </mc:Choice>
          <mc:Fallback>
            <w:pict>
              <v:shape id="_x0000_s1026" o:spid="_x0000_s1026" o:spt="202" type="#_x0000_t202" style="position:absolute;left:0pt;margin-left:580.85pt;margin-top:10.35pt;height:172.3pt;width:124.35pt;z-index:251664384;v-text-anchor:middle;mso-width-relative:page;mso-height-relative:page;" fillcolor="#FFFFFF" filled="t" stroked="t" coordsize="21600,21600" o:gfxdata="UEsDBAoAAAAAAIdO4kAAAAAAAAAAAAAAAAAEAAAAZHJzL1BLAwQUAAAACACHTuJAzIJrS9cAAAAM&#10;AQAADwAAAGRycy9kb3ducmV2LnhtbE2Py07DMBBF90j8gzVI7KjttgQU4lRVEcsiURDrqT1NAn4p&#10;dtPy97grWI2u5ujOmWZ1dpZNNKYheAVyJoCR18EMvlPw8f5y9wgsZfQGbfCk4IcSrNrrqwZrE07+&#10;jaZd7lgp8alGBX3OseY86Z4cplmI5MvuEEaHucSx42bEUyl3ls+FqLjDwZcLPUba9KS/d0enYLve&#10;bsTrOLl1/Dx8WYxaP8ek1O2NFE/AMp3zHwwX/aIObXHah6M3idmSZSUfCqtgLsq8EEsplsD2ChbV&#10;/QJ42/D/T7S/UEsDBBQAAAAIAIdO4kD3ink0AQIAAAYEAAAOAAAAZHJzL2Uyb0RvYy54bWytU0uO&#10;EzEQ3SNxB8t70h8RyLTSGYkJYYMAaeAAFdvdbck/2Z505wJwA1Zs2HOunIOyk8nMMLNAiF64y/bz&#10;86tXruXlpBXZCR+kNS2tZiUlwjDLpelb+uXz5sWCkhDBcFDWiJbuRaCXq+fPlqNrRG0Hq7jwBElM&#10;aEbX0iFG1xRFYIPQEGbWCYObnfUaIk59X3API7JrVdRl+aoYrefOWyZCwNX1cZOuMn/XCRY/dl0Q&#10;kaiWoraYR5/HbRqL1RKa3oMbJDvJgH9QoUEavPRMtYYI5MbLR1RaMm+D7eKMWV3YrpNM5Bwwm6r8&#10;I5vrAZzIuaA5wZ1tCv+Pln3YffJEcqxdRYkBjTU6fP92+PHr8PMrwTU0aHShQdy1Q2Sc3tgJwbfr&#10;ARdT3lPndfpjRgT30er92V4xRcLSofnri/rlnBKGe3W1WNRVLkBxd9z5EN8Jq0kKWuqxftlW2L0P&#10;EaUg9BaSbgtWSb6RSuWJ77dXypMdYK03+Usq8cgDmDJkbOnFvE5CAJ9cpyBiqB2aEEyf73twItwn&#10;LvP3FHEStoYwHAVkhgSDRssofI4GAfyt4STuHfpssCNoEqMFp0QJbKAUZWQEqf4Gidkpg0mmGh1r&#10;kaI4bSekSeHW8j3WDQwbLL57Fj09Ta7isQ9unJf9gG7nomYmfGzZuFNjpNd8f57vu2vf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gmtL1wAAAAwBAAAPAAAAAAAAAAEAIAAAACIAAABkcnMvZG93&#10;bnJldi54bWxQSwECFAAUAAAACACHTuJA94p5NAECAAAGBAAADgAAAAAAAAABACAAAAAm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1、企业携带四份盖章交易合同到交易管理中心办理交易。</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2、交易中心签订交易合同、出具交易确认表。</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3、分局负责同志签字取走并将相关资料交由建设单位或分局出具授权书由企业领取并报送分局。</w:t>
                      </w:r>
                    </w:p>
                    <w:p/>
                  </w:txbxContent>
                </v:textbox>
              </v:shape>
            </w:pict>
          </mc:Fallback>
        </mc:AlternateContent>
      </w:r>
      <w:r>
        <w:rPr>
          <w:rFonts w:ascii="黑体" w:hAnsi="黑体" w:eastAsia="黑体"/>
          <w:sz w:val="36"/>
          <w:szCs w:val="36"/>
        </w:rPr>
        <mc:AlternateContent>
          <mc:Choice Requires="wps">
            <w:drawing>
              <wp:anchor distT="0" distB="0" distL="114300" distR="114300" simplePos="0" relativeHeight="251669504" behindDoc="0" locked="0" layoutInCell="1" allowOverlap="1">
                <wp:simplePos x="0" y="0"/>
                <wp:positionH relativeFrom="column">
                  <wp:posOffset>5447665</wp:posOffset>
                </wp:positionH>
                <wp:positionV relativeFrom="paragraph">
                  <wp:posOffset>186690</wp:posOffset>
                </wp:positionV>
                <wp:extent cx="1407160" cy="1858010"/>
                <wp:effectExtent l="4445" t="5080" r="5715" b="11430"/>
                <wp:wrapNone/>
                <wp:docPr id="8" name="文本框 8"/>
                <wp:cNvGraphicFramePr/>
                <a:graphic xmlns:a="http://schemas.openxmlformats.org/drawingml/2006/main">
                  <a:graphicData uri="http://schemas.microsoft.com/office/word/2010/wordprocessingShape">
                    <wps:wsp>
                      <wps:cNvSpPr txBox="1"/>
                      <wps:spPr>
                        <a:xfrm>
                          <a:off x="0" y="0"/>
                          <a:ext cx="1407160" cy="1858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1、拟定交易合同并向企业发送合同电子版。</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2、开具非税收入缴费通知单并以短信方式告知企业。</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3、企业到开户税务局或通过电子税务局缴款。</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sz w:val="24"/>
                                <w:szCs w:val="24"/>
                              </w:rPr>
                            </w:pPr>
                          </w:p>
                          <w:p/>
                        </w:txbxContent>
                      </wps:txbx>
                      <wps:bodyPr anchor="ctr" anchorCtr="0" upright="1"/>
                    </wps:wsp>
                  </a:graphicData>
                </a:graphic>
              </wp:anchor>
            </w:drawing>
          </mc:Choice>
          <mc:Fallback>
            <w:pict>
              <v:shape id="_x0000_s1026" o:spid="_x0000_s1026" o:spt="202" type="#_x0000_t202" style="position:absolute;left:0pt;margin-left:428.95pt;margin-top:14.7pt;height:146.3pt;width:110.8pt;z-index:251669504;v-text-anchor:middle;mso-width-relative:page;mso-height-relative:page;" fillcolor="#FFFFFF" filled="t" stroked="t" coordsize="21600,21600" o:gfxdata="UEsDBAoAAAAAAIdO4kAAAAAAAAAAAAAAAAAEAAAAZHJzL1BLAwQUAAAACACHTuJAC/gNVNgAAAAL&#10;AQAADwAAAGRycy9kb3ducmV2LnhtbE2Py07DMBBF90j8gzVI7KjdQGmTZlJVRSyLREFdu/Y0Cfil&#10;2E3L3+OuYDm6R/eeqVcXa9hIQ+y9Q5hOBDByyuvetQifH68PC2AxSael8Y4QfijCqrm9qWWl/dm9&#10;07hLLcslLlYSoUspVJxH1ZGVceIDuZwd/WBlyufQcj3Icy63hhdCPHMre5cXOhlo05H63p0swna9&#10;3Yi3YbTrsD9+GRmUegkR8f5uKpbAEl3SHwxX/awOTXY6+JPTkRmExWxeZhShKJ+AXQExL2fADgiP&#10;RSGANzX//0PzC1BLAwQUAAAACACHTuJA46VMHfwBAAAEBAAADgAAAGRycy9lMm9Eb2MueG1srVNL&#10;jhMxEN0jcQfLe9KdiAyhlc5ITAgbBEgDB6j4023JP9medOcCcANWbNhzrpyDspPJ/FggRC/cZVf5&#10;ueq9quXlaDTZiRCVsy2dTmpKhGWOK9u19MvnzYsFJTGB5aCdFS3di0gvV8+fLQffiJnrneYiEASx&#10;sRl8S/uUfFNVkfXCQJw4Lyw6pQsGEm5DV/EAA6IbXc3q+qIaXOA+OCZixNP10UlXBV9KwdJHKaNI&#10;RLcUc0tlDWXd5rVaLaHpAvhesVMa8A9ZGFAWHz1DrSEBuQnqCZRRLLjoZJowZyonpWKi1IDVTOtH&#10;1Vz34EWpBcmJ/kxT/H+w7MPuUyCKtxSFsmBQosP3b4cfvw4/v5JFpmfwscGoa49xaXzjRpT59jzi&#10;Ya56lMHkP9ZD0I9E78/kijERli+9rF9NL9DF0DddzBdYb8ap7q77ENM74QzJRksDqldIhd37mI6h&#10;tyH5tei04hulddmEbnulA9kBKr0p3wn9QZi2ZGjp6/lsjokANpzUkNA0HimItivvPbgR7wPX5fsT&#10;cE5sDbE/JlAQchg0RiURitUL4G8tJ2nvkWaL80BzMkZwSrTA8clWiUyg9N9EInfaIoVZo6MW2Urj&#10;dkSYbG4d36NuYFnvsOtZCvS0uUrHKbjxQXU9sl1ELUjYakWW01jkXr6/L+/dDe/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v4DVTYAAAACwEAAA8AAAAAAAAAAQAgAAAAIgAAAGRycy9kb3ducmV2&#10;LnhtbFBLAQIUABQAAAAIAIdO4kDjpUwd/AEAAAQEAAAOAAAAAAAAAAEAIAAAACcBAABkcnMvZTJv&#10;RG9jLnhtbFBLBQYAAAAABgAGAFkBAACV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1、拟定交易合同并向企业发送合同电子版。</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2、开具非税收入缴费通知单并以短信方式告知企业。</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3、企业到开户税务局或通过电子税务局缴款。</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_GB2312" w:hAnsi="仿宋_GB2312" w:eastAsia="仿宋_GB2312" w:cs="仿宋_GB2312"/>
                          <w:sz w:val="24"/>
                          <w:szCs w:val="24"/>
                        </w:rPr>
                      </w:pPr>
                    </w:p>
                    <w:p/>
                  </w:txbxContent>
                </v:textbox>
              </v:shape>
            </w:pict>
          </mc:Fallback>
        </mc:AlternateContent>
      </w:r>
      <w:r>
        <w:rPr>
          <w:rFonts w:ascii="黑体" w:hAnsi="黑体" w:eastAsia="黑体"/>
          <w:sz w:val="36"/>
          <w:szCs w:val="36"/>
        </w:rPr>
        <mc:AlternateContent>
          <mc:Choice Requires="wps">
            <w:drawing>
              <wp:anchor distT="0" distB="0" distL="114300" distR="114300" simplePos="0" relativeHeight="251676672" behindDoc="0" locked="0" layoutInCell="1" allowOverlap="1">
                <wp:simplePos x="0" y="0"/>
                <wp:positionH relativeFrom="column">
                  <wp:posOffset>4018915</wp:posOffset>
                </wp:positionH>
                <wp:positionV relativeFrom="paragraph">
                  <wp:posOffset>194310</wp:posOffset>
                </wp:positionV>
                <wp:extent cx="908050" cy="1798955"/>
                <wp:effectExtent l="4445" t="4445" r="17145" b="10160"/>
                <wp:wrapNone/>
                <wp:docPr id="9" name="文本框 9"/>
                <wp:cNvGraphicFramePr/>
                <a:graphic xmlns:a="http://schemas.openxmlformats.org/drawingml/2006/main">
                  <a:graphicData uri="http://schemas.microsoft.com/office/word/2010/wordprocessingShape">
                    <wps:wsp>
                      <wps:cNvSpPr txBox="1"/>
                      <wps:spPr>
                        <a:xfrm>
                          <a:off x="0" y="0"/>
                          <a:ext cx="908050" cy="1798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sz w:val="24"/>
                                <w:szCs w:val="24"/>
                              </w:rPr>
                            </w:pPr>
                            <w:r>
                              <w:rPr>
                                <w:rFonts w:hint="eastAsia"/>
                                <w:sz w:val="24"/>
                                <w:szCs w:val="24"/>
                                <w:lang w:eastAsia="zh-CN"/>
                              </w:rPr>
                              <w:t>市生态环境局</w:t>
                            </w:r>
                            <w:r>
                              <w:rPr>
                                <w:rFonts w:hint="eastAsia"/>
                                <w:sz w:val="24"/>
                                <w:szCs w:val="24"/>
                              </w:rPr>
                              <w:t>出具主要污染物总量指标确认书意见并移交市排污权交易管理中心。</w:t>
                            </w:r>
                          </w:p>
                        </w:txbxContent>
                      </wps:txbx>
                      <wps:bodyPr anchor="ctr" anchorCtr="0" upright="1"/>
                    </wps:wsp>
                  </a:graphicData>
                </a:graphic>
              </wp:anchor>
            </w:drawing>
          </mc:Choice>
          <mc:Fallback>
            <w:pict>
              <v:shape id="_x0000_s1026" o:spid="_x0000_s1026" o:spt="202" type="#_x0000_t202" style="position:absolute;left:0pt;margin-left:316.45pt;margin-top:15.3pt;height:141.65pt;width:71.5pt;z-index:251676672;v-text-anchor:middle;mso-width-relative:page;mso-height-relative:page;" fillcolor="#FFFFFF" filled="t" stroked="t" coordsize="21600,21600" o:gfxdata="UEsDBAoAAAAAAIdO4kAAAAAAAAAAAAAAAAAEAAAAZHJzL1BLAwQUAAAACACHTuJA9hnOZtcAAAAK&#10;AQAADwAAAGRycy9kb3ducmV2LnhtbE2Py07DMBBF90j8gzVI7KidRqRtGqeqilgWiYJYT203Cfil&#10;2E3L3zOsYDl3ju6caTZXZ9lkxjQEL6GYCWDGq6AH30l4f3t+WAJLGb1GG7yR8G0SbNrbmwZrHS7+&#10;1UyH3DEq8alGCX3OseY8qd44TLMQjafdKYwOM41jx/WIFyp3ls+FqLjDwdOFHqPZ9UZ9Hc5Own67&#10;34mXcXLb+HH6tBiVeopJyvu7QqyBZXPNfzD86pM6tOR0DGevE7MSqnK+IlRCKSpgBCwWjxQcKSjK&#10;FfC24f9faH8AUEsDBBQAAAAIAIdO4kA/JGKz/QEAAAMEAAAOAAAAZHJzL2Uyb0RvYy54bWytU82O&#10;0zAQviPxDpbvNGmlQBs1XYkt5YIAaZcHmNpOYsl/sr1N+gLwBpy4cOe5+hyMnW53FzggRA7O2DP+&#10;PPN9M+urUStyED5Iaxo6n5WUCMMsl6Zr6Kfb3YslJSGC4aCsEQ09ikCvNs+frQdXi4XtreLCEwQx&#10;oR5cQ/sYXV0UgfVCQ5hZJww6W+s1RNz6ruAeBkTXqliU5ctisJ47b5kIAU+3k5NuMn7bChY/tG0Q&#10;kaiGYm4xrz6v+7QWmzXUnQfXS3ZOA/4hCw3S4KMXqC1EIHde/galJfM22DbOmNWFbVvJRK4Bq5mX&#10;v1Rz04MTuRYkJ7gLTeH/wbL3h4+eSN7QFSUGNEp0+vrl9O3H6ftnskr0DC7UGHXjMC6Or+2IMt+f&#10;BzxMVY+t1+mP9RD0I9HHC7lijITh4apclhV6GLrmr1bLVVUlmOLhtvMhvhVWk2Q01KN4mVM4vAtx&#10;Cr0PSY8FqyTfSaXyxnf7a+XJAVDoXf7O6E/ClCEDplItKkwEsN9aBRFN7ZCBYLr83pMb4TFwmb8/&#10;AafEthD6KYGMkMKg1jIKn61eAH9jOIlHhywbHAeaktGCU6IETk+ycmQEqf4mErlTBilMEk1SJCuO&#10;+xFhkrm3/IiygWG9xaZn0dPz5jpOQ3DnvOx6ZDtrmpGw07Is56lIrfx4n997mN3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YZzmbXAAAACgEAAA8AAAAAAAAAAQAgAAAAIgAAAGRycy9kb3ducmV2&#10;LnhtbFBLAQIUABQAAAAIAIdO4kA/JGKz/QEAAAMEAAAOAAAAAAAAAAEAIAAAACYBAABkcnMvZTJv&#10;RG9jLnhtbFBLBQYAAAAABgAGAFkBAACV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sz w:val="24"/>
                          <w:szCs w:val="24"/>
                        </w:rPr>
                      </w:pPr>
                      <w:r>
                        <w:rPr>
                          <w:rFonts w:hint="eastAsia"/>
                          <w:sz w:val="24"/>
                          <w:szCs w:val="24"/>
                          <w:lang w:eastAsia="zh-CN"/>
                        </w:rPr>
                        <w:t>市生态环境局</w:t>
                      </w:r>
                      <w:r>
                        <w:rPr>
                          <w:rFonts w:hint="eastAsia"/>
                          <w:sz w:val="24"/>
                          <w:szCs w:val="24"/>
                        </w:rPr>
                        <w:t>出具主要污染物总量指标确认书意见并移交市排污权交易管理中心。</w:t>
                      </w:r>
                    </w:p>
                  </w:txbxContent>
                </v:textbox>
              </v:shape>
            </w:pict>
          </mc:Fallback>
        </mc:AlternateContent>
      </w:r>
    </w:p>
    <w:p>
      <w:pPr>
        <w:tabs>
          <w:tab w:val="left" w:pos="2325"/>
          <w:tab w:val="center" w:pos="6979"/>
        </w:tabs>
        <w:rPr>
          <w:rFonts w:hint="eastAsia"/>
          <w:sz w:val="21"/>
          <w:szCs w:val="21"/>
        </w:rPr>
      </w:pPr>
    </w:p>
    <w:p>
      <w:pPr>
        <w:tabs>
          <w:tab w:val="left" w:pos="2325"/>
          <w:tab w:val="center" w:pos="6979"/>
        </w:tabs>
        <w:rPr>
          <w:rFonts w:hint="eastAsia"/>
          <w:sz w:val="21"/>
          <w:szCs w:val="21"/>
        </w:rPr>
      </w:pPr>
      <w:r>
        <w:rPr>
          <w:rFonts w:ascii="黑体" w:hAnsi="黑体" w:eastAsia="黑体"/>
          <w:sz w:val="36"/>
          <w:szCs w:val="36"/>
        </w:rPr>
        <mc:AlternateContent>
          <mc:Choice Requires="wps">
            <w:drawing>
              <wp:anchor distT="0" distB="0" distL="114300" distR="114300" simplePos="0" relativeHeight="251689984" behindDoc="0" locked="0" layoutInCell="1" allowOverlap="1">
                <wp:simplePos x="0" y="0"/>
                <wp:positionH relativeFrom="column">
                  <wp:posOffset>4963795</wp:posOffset>
                </wp:positionH>
                <wp:positionV relativeFrom="paragraph">
                  <wp:posOffset>260985</wp:posOffset>
                </wp:positionV>
                <wp:extent cx="438150" cy="142875"/>
                <wp:effectExtent l="4445" t="8890" r="14605" b="15875"/>
                <wp:wrapNone/>
                <wp:docPr id="7" name="右箭头 7"/>
                <wp:cNvGraphicFramePr/>
                <a:graphic xmlns:a="http://schemas.openxmlformats.org/drawingml/2006/main">
                  <a:graphicData uri="http://schemas.microsoft.com/office/word/2010/wordprocessingShape">
                    <wps:wsp>
                      <wps:cNvSpPr/>
                      <wps:spPr>
                        <a:xfrm>
                          <a:off x="0" y="0"/>
                          <a:ext cx="438150" cy="142875"/>
                        </a:xfrm>
                        <a:prstGeom prst="rightArrow">
                          <a:avLst>
                            <a:gd name="adj1" fmla="val 50000"/>
                            <a:gd name="adj2" fmla="val 7666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390.85pt;margin-top:20.55pt;height:11.25pt;width:34.5pt;z-index:251689984;mso-width-relative:page;mso-height-relative:page;" fillcolor="#FFFFFF" filled="t" stroked="t" coordsize="21600,21600" o:gfxdata="UEsDBAoAAAAAAIdO4kAAAAAAAAAAAAAAAAAEAAAAZHJzL1BLAwQUAAAACACHTuJAcFmyx9oAAAAJ&#10;AQAADwAAAGRycy9kb3ducmV2LnhtbE2PwUrEMBCG74LvEEbwIm7SVdtSmy6yIB5EwV0Pess2Y1ts&#10;JrXJtvXtHU96nJmPf76/3CyuFxOOofOkIVkpEEi1tx01Gl7395c5iBANWdN7Qg3fGGBTnZ6UprB+&#10;phecdrERHEKhMBraGIdCylC36ExY+QGJbx9+dCbyODbSjmbmcNfLtVKpdKYj/tCaAbct1p+7o9Mg&#10;Hx8uvhY7yLf9lOXbp7v5ff3caH1+lqhbEBGX+AfDrz6rQ8VOB38kG0SvIcuTjFEN10kCgoH8RvHi&#10;oCG9SkFWpfzfoPoBUEsDBBQAAAAIAIdO4kBZHwjxCgIAACkEAAAOAAAAZHJzL2Uyb0RvYy54bWyt&#10;U0uOEzEQ3SNxB8t70kmYTEKUzggRwgbBSDNzAMefbiP/VPakk1NwCbawYa404hqUnSaTwAYhvHCX&#10;2+XnV++VF1c7a8hWQtTe1XQ0GFIiHfdCu6amd7frFzNKYmJOMOOdrOleRnq1fP5s0YW5HPvWGyGB&#10;IIiL8y7UtE0pzKsq8lZaFgc+SIebyoNlCZfQVAJYh+jWVOPh8LLqPIgAnssY8e/qsEmXBV8pydNH&#10;paJMxNQUuaUyQ5k3ea6WCzZvgIVW854G+wcWlmmHlx6hViwxcg/6DyirOfjoVRpwbyuvlOay1IDV&#10;jIa/VXPTsiBLLShODEeZ4v+D5R+210C0qOmUEscsWvT4+fuPb18fvzyQaZanC3GOWTfhGvpVxDDX&#10;ulNg8xerILsi6f4oqdwlwvHnxcvZaILCc9waXYxn00nGrJ4OB4jpnfSW5KCmoJs2vQbwXZGTbd/H&#10;VHQVPTsmPo0oUdagTVtmyGSIo7fxJGd8mjO9xNHf2yMig183Z/jojRZrbUxZQLN5Y4AgfE3XZfSH&#10;z9KMI11NX03GEyyPYe8qwxKGNqCa0TWlgLMT8RQ48z4wRy5naZnYisX2QKBsHQq0OkkoHdtKJt46&#10;QdI+oGMOnxbNZKwUlBiJLzFHJTMxbf4mE0kYh85kuw8G52jjxR774z4UX9DCIkTewX4sPvZvJzf8&#10;6bogPb3w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WbLH2gAAAAkBAAAPAAAAAAAAAAEAIAAA&#10;ACIAAABkcnMvZG93bnJldi54bWxQSwECFAAUAAAACACHTuJAWR8I8QoCAAApBAAADgAAAAAAAAAB&#10;ACAAAAApAQAAZHJzL2Uyb0RvYy54bWxQSwUGAAAAAAYABgBZAQAApQUAAAAA&#10;" adj="16201,5400">
                <v:fill on="t" focussize="0,0"/>
                <v:stroke color="#000000" joinstyle="miter"/>
                <v:imagedata o:title=""/>
                <o:lock v:ext="edit" aspectratio="f"/>
              </v:shape>
            </w:pict>
          </mc:Fallback>
        </mc:AlternateContent>
      </w:r>
      <w:r>
        <w:rPr>
          <w:rFonts w:ascii="黑体" w:hAnsi="黑体" w:eastAsia="黑体"/>
          <w:sz w:val="36"/>
          <w:szCs w:val="36"/>
        </w:rPr>
        <mc:AlternateContent>
          <mc:Choice Requires="wps">
            <w:drawing>
              <wp:anchor distT="0" distB="0" distL="114300" distR="114300" simplePos="0" relativeHeight="251688960" behindDoc="0" locked="0" layoutInCell="1" allowOverlap="1">
                <wp:simplePos x="0" y="0"/>
                <wp:positionH relativeFrom="column">
                  <wp:posOffset>3613785</wp:posOffset>
                </wp:positionH>
                <wp:positionV relativeFrom="paragraph">
                  <wp:posOffset>245745</wp:posOffset>
                </wp:positionV>
                <wp:extent cx="359410" cy="142875"/>
                <wp:effectExtent l="4445" t="10160" r="17145" b="14605"/>
                <wp:wrapNone/>
                <wp:docPr id="3" name="右箭头 3"/>
                <wp:cNvGraphicFramePr/>
                <a:graphic xmlns:a="http://schemas.openxmlformats.org/drawingml/2006/main">
                  <a:graphicData uri="http://schemas.microsoft.com/office/word/2010/wordprocessingShape">
                    <wps:wsp>
                      <wps:cNvSpPr/>
                      <wps:spPr>
                        <a:xfrm>
                          <a:off x="0" y="0"/>
                          <a:ext cx="359410" cy="142875"/>
                        </a:xfrm>
                        <a:prstGeom prst="rightArrow">
                          <a:avLst>
                            <a:gd name="adj1" fmla="val 50000"/>
                            <a:gd name="adj2" fmla="val 6288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84.55pt;margin-top:19.35pt;height:11.25pt;width:28.3pt;z-index:251688960;mso-width-relative:page;mso-height-relative:page;" fillcolor="#FFFFFF" filled="t" stroked="t" coordsize="21600,21600" o:gfxdata="UEsDBAoAAAAAAIdO4kAAAAAAAAAAAAAAAAAEAAAAZHJzL1BLAwQUAAAACACHTuJAWp9kgtoAAAAJ&#10;AQAADwAAAGRycy9kb3ducmV2LnhtbE2PwU6DQBCG7ya+w2ZMvBi7gClFZGlME+PB2MTWQ3vbsiMQ&#10;2Vlkt4Bv73jS2z+ZL/98U6xn24kRB986UhAvIhBIlTMt1Qre90+3GQgfNBndOUIF3+hhXV5eFDo3&#10;bqI3HHehFlxCPtcKmhD6XEpfNWi1X7geiXcfbrA68DjU0gx64nLbySSKUml1S3yh0T1uGqw+d2er&#10;QL4833zNppeH/bjKNq+P0zHZ1kpdX8XRA4iAc/iD4Vef1aFkp5M7k/GiU7BM72NGFdxlKxAMpMmS&#10;w4lDnIAsC/n/g/IHUEsDBBQAAAAIAIdO4kCMeCqMDAIAACkEAAAOAAAAZHJzL2Uyb0RvYy54bWyt&#10;U0uOEzEQ3SNxB8t7ppPOZMhE6YwQIWwQjDRwAMefbiP/VPakk1NwCbawgSuNuAZlp8kksEGIXrjL&#10;dvn51Xvlxc3OGrKVELV3DR1fjCiRjnuhXdvQD+/Xz2aUxMScYMY72dC9jPRm+fTJog9zWfvOGyGB&#10;IIiL8z40tEspzKsq8k5aFi98kA43lQfLEk6hrQSwHtGtqerR6KrqPYgAnssYcXV12KTLgq+U5Omd&#10;UlEmYhqK3FIZoYybPFbLBZu3wEKn+UCD/QMLy7TDS49QK5YYuQf9B5TVHHz0Kl1wbyuvlOay1IDV&#10;jEe/VXPXsSBLLShODEeZ4v+D5W+3t0C0aOiEEscsWvTw6duPr18ePn8nkyxPH+Ics+7CLQyziGGu&#10;dafA5j9WQXZF0v1RUrlLhOPiZHp9OUbhOW6NL+vZ82nGrB4PB4jptfSW5KChoNsuvQDwfZGTbd/E&#10;VHQVAzsmPo4pUdagTVtmyHSE32DjSU59mnNVz2az4d4BERn8ujnDR2+0WGtjygTazUsDBOEbui7f&#10;cPgszTjSN/R6Wk+xPIa9qwxLGNqAakbXlgLOTsRT4Mz7wBy5nKVlYisWuwOBsnUo0OokoXRsJ5l4&#10;5QRJ+4COOXxaNJOxUlBiJL7EHJXMxLT5m0wkYRw6k+0+GJyjjRd77I/7UHxBC4sQeQf7sfg4vJ3c&#10;8KfzgvT4w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qfZILaAAAACQEAAA8AAAAAAAAAAQAg&#10;AAAAIgAAAGRycy9kb3ducmV2LnhtbFBLAQIUABQAAAAIAIdO4kCMeCqMDAIAACkEAAAOAAAAAAAA&#10;AAEAIAAAACkBAABkcnMvZTJvRG9jLnhtbFBLBQYAAAAABgAGAFkBAACnBQAAAAA=&#10;" adj="16201,5400">
                <v:fill on="t" focussize="0,0"/>
                <v:stroke color="#000000" joinstyle="miter"/>
                <v:imagedata o:title=""/>
                <o:lock v:ext="edit" aspectratio="f"/>
              </v:shape>
            </w:pict>
          </mc:Fallback>
        </mc:AlternateContent>
      </w:r>
      <w:r>
        <w:rPr>
          <w:rFonts w:ascii="黑体" w:hAnsi="黑体" w:eastAsia="黑体"/>
          <w:sz w:val="36"/>
          <w:szCs w:val="36"/>
        </w:rPr>
        <mc:AlternateContent>
          <mc:Choice Requires="wps">
            <w:drawing>
              <wp:anchor distT="0" distB="0" distL="114300" distR="114300" simplePos="0" relativeHeight="251691008" behindDoc="0" locked="0" layoutInCell="1" allowOverlap="1">
                <wp:simplePos x="0" y="0"/>
                <wp:positionH relativeFrom="column">
                  <wp:posOffset>6930390</wp:posOffset>
                </wp:positionH>
                <wp:positionV relativeFrom="paragraph">
                  <wp:posOffset>262890</wp:posOffset>
                </wp:positionV>
                <wp:extent cx="423545" cy="142875"/>
                <wp:effectExtent l="4445" t="8890" r="13970" b="15875"/>
                <wp:wrapNone/>
                <wp:docPr id="1" name="右箭头 1"/>
                <wp:cNvGraphicFramePr/>
                <a:graphic xmlns:a="http://schemas.openxmlformats.org/drawingml/2006/main">
                  <a:graphicData uri="http://schemas.microsoft.com/office/word/2010/wordprocessingShape">
                    <wps:wsp>
                      <wps:cNvSpPr/>
                      <wps:spPr>
                        <a:xfrm>
                          <a:off x="0" y="0"/>
                          <a:ext cx="423545" cy="142875"/>
                        </a:xfrm>
                        <a:prstGeom prst="rightArrow">
                          <a:avLst>
                            <a:gd name="adj1" fmla="val 50000"/>
                            <a:gd name="adj2" fmla="val 7411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545.7pt;margin-top:20.7pt;height:11.25pt;width:33.35pt;z-index:251691008;mso-width-relative:page;mso-height-relative:page;" fillcolor="#FFFFFF" filled="t" stroked="t" coordsize="21600,21600" o:gfxdata="UEsDBAoAAAAAAIdO4kAAAAAAAAAAAAAAAAAEAAAAZHJzL1BLAwQUAAAACACHTuJAUoQdSdsAAAAL&#10;AQAADwAAAGRycy9kb3ducmV2LnhtbE2PwU7DMAyG70i8Q2QkLmhLMsboStMJTUIc0JDYdoBb1pi2&#10;onFKk7Xl7UlPcLJ++dPvz9lmtA3rsfO1IwVyLoAhFc7UVCo4Hp5mCTAfNBndOEIFP+hhk19eZDo1&#10;bqA37PehZLGEfKoVVCG0Kee+qNBqP3ctUtx9us7qEGNXctPpIZbbhi+EWHGra4oXKt3itsLia3+2&#10;CvjL8833aFr+fujvk+3ucfhYvJZKXV9J8QAs4Bj+YJj0ozrk0enkzmQ8a2IWa7mMrILlNCdC3iUS&#10;2EnB6nYNPM/4/x/yX1BLAwQUAAAACACHTuJAMeRIuwoCAAApBAAADgAAAGRycy9lMm9Eb2MueG1s&#10;rVNLjhMxEN0jcQfLe6bTTcIMUTojRAgbBCMNHMDxp9vIP5U96eQUXIItbOBKI65B2WkyCWwQohfu&#10;clf183v1yovrnTVkKyFq71paX0wokY57oV3X0g/v10+uKImJOcGMd7Klexnp9fLxo8UQ5rLxvTdC&#10;AkEQF+dDaGmfUphXVeS9tCxe+CAdJpUHyxJuoasEsAHRramayeRZNXgQATyXMeLX1SFJlwVfKcnT&#10;O6WiTMS0FLmlskJZN3mtlgs274CFXvORBvsHFpZph4ceoVYsMXIH+g8oqzn46FW64N5WXinNZdGA&#10;aurJb2puexZk0YLNieHYpvj/YPnb7Q0QLdA7ShyzaNH9p28/vn65//yd1Lk9Q4hzrLoNNzDuIoZZ&#10;606BzW9UQXalpftjS+UuEY4fp83T2XRGCcdUPW2uLmcZs3r4OUBMr6W3JActBd316QWAH0o72fZN&#10;TKWvYmTHxEdkqqxBm7bMkNkEn9HGk5rmtOZyWtdFC547ImL06+QMH73RYq2NKRvoNi8NEIRv6bo8&#10;I+mzMuPI0NLnsybLYzi7yrCEoQ3Yzei6IuDsj3gKnHkfmCOXs7JMbMVifyBQUgeBVicJZWJ7ycQr&#10;J0jaB3TM4dWimYyVghIj8SbmqFQmps3fVCIJ49CZbPfB4BxtvNjjfNyF4ksekuxezuA8Fh/Hu5MH&#10;/nRfqh5u+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oQdSdsAAAALAQAADwAAAAAAAAABACAA&#10;AAAiAAAAZHJzL2Rvd25yZXYueG1sUEsBAhQAFAAAAAgAh07iQDHkSLsKAgAAKQQAAA4AAAAAAAAA&#10;AQAgAAAAKgEAAGRycy9lMm9Eb2MueG1sUEsFBgAAAAAGAAYAWQEAAKYFAAAAAA==&#10;" adj="16201,5400">
                <v:fill on="t" focussize="0,0"/>
                <v:stroke color="#000000" joinstyle="miter"/>
                <v:imagedata o:title=""/>
                <o:lock v:ext="edit" aspectratio="f"/>
              </v:shape>
            </w:pict>
          </mc:Fallback>
        </mc:AlternateContent>
      </w:r>
      <w:r>
        <w:rPr>
          <w:rFonts w:ascii="黑体" w:hAnsi="黑体" w:eastAsia="黑体"/>
          <w:sz w:val="36"/>
          <w:szCs w:val="36"/>
        </w:rPr>
        <mc:AlternateContent>
          <mc:Choice Requires="wps">
            <w:drawing>
              <wp:anchor distT="0" distB="0" distL="114300" distR="114300" simplePos="0" relativeHeight="251687936" behindDoc="0" locked="0" layoutInCell="1" allowOverlap="1">
                <wp:simplePos x="0" y="0"/>
                <wp:positionH relativeFrom="column">
                  <wp:posOffset>2291715</wp:posOffset>
                </wp:positionH>
                <wp:positionV relativeFrom="paragraph">
                  <wp:posOffset>260985</wp:posOffset>
                </wp:positionV>
                <wp:extent cx="359410" cy="142875"/>
                <wp:effectExtent l="4445" t="10160" r="17145" b="14605"/>
                <wp:wrapNone/>
                <wp:docPr id="2" name="右箭头 2"/>
                <wp:cNvGraphicFramePr/>
                <a:graphic xmlns:a="http://schemas.openxmlformats.org/drawingml/2006/main">
                  <a:graphicData uri="http://schemas.microsoft.com/office/word/2010/wordprocessingShape">
                    <wps:wsp>
                      <wps:cNvSpPr/>
                      <wps:spPr>
                        <a:xfrm>
                          <a:off x="0" y="0"/>
                          <a:ext cx="359410" cy="142875"/>
                        </a:xfrm>
                        <a:prstGeom prst="rightArrow">
                          <a:avLst>
                            <a:gd name="adj1" fmla="val 50000"/>
                            <a:gd name="adj2" fmla="val 6288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180.45pt;margin-top:20.55pt;height:11.25pt;width:28.3pt;z-index:251687936;mso-width-relative:page;mso-height-relative:page;" fillcolor="#FFFFFF" filled="t" stroked="t" coordsize="21600,21600" o:gfxdata="UEsDBAoAAAAAAIdO4kAAAAAAAAAAAAAAAAAEAAAAZHJzL1BLAwQUAAAACACHTuJA5LSRuNsAAAAJ&#10;AQAADwAAAGRycy9kb3ducmV2LnhtbE2PwU7DMBBE70j8g7VIXBC105a0hGwqVAlxQEWi5QA3N16S&#10;iHgdYjcJf485wXE1TzNv881kWzFQ7xvHCMlMgSAunWm4Qng9PFyvQfig2ejWMSF8k4dNcX6W68y4&#10;kV9o2IdKxBL2mUaoQ+gyKX1Zk9V+5jrimH243uoQz76SptdjLLetnCuVSqsbjgu17mhbU/m5P1kE&#10;+fR49TWZTr4dhtV6u7sf3+fPFeLlRaLuQASawh8Mv/pRHYrodHQnNl60CItU3UYUYZkkICKwTFY3&#10;II4I6SIFWeTy/wfFD1BLAwQUAAAACACHTuJARYGqTgwCAAApBAAADgAAAGRycy9lMm9Eb2MueG1s&#10;rVNLjhMxEN0jcQfLe6aTZjJkonRGiBA2CEYaOEDFn24j/2R70skpuARb2DBXGnENyk6TD2wQohfu&#10;sl1+fvVeeX6zNZpsRIjK2YaOL0aUCMscV7Zt6McPq2dTSmICy0E7Kxq6E5HeLJ4+mfd+JmrXOc1F&#10;IAhi46z3De1S8rOqiqwTBuKF88LipnTBQMJpaCseoEd0o6t6NLqqehe4D46JGHF1ud+ki4IvpWDp&#10;vZRRJKIbitxSGUMZ13msFnOYtQF8p9hAA/6BhQFl8dID1BISkPug/oAyigUXnUwXzJnKSamYKDVg&#10;NePRb9XcdeBFqQXFif4gU/x/sOzd5jYQxRtaU2LBoEWPn7//+Pb18csDqbM8vY8zzLrzt2GYRQxz&#10;rVsZTP5jFWRbJN0dJBXbRBguPp9cX45ReIZb48t6+mKSMavjYR9ieiOcITloaFBtl16G4PoiJ2ze&#10;xlR05QM74J/GlEij0aYNaDIZ4TfYeJKD1RxzrurpdDrcOyAig183Z/jotOIrpXWZhHb9SgeC8A1d&#10;lW84fJamLekbej2pJ1geYO9KDQlD41HNaNtSwNmJeAqcee+ZI5eztExsCbHbEyhb+wKNSiKUju0E&#10;8NeWk7Tz6JjFp0UzGSM4JVrgS8xRyUyg9N9kIglt0Zls997gHK0d32F/3PviC1pYhMg72I/Fx+Ht&#10;5IY/nRek4wtf/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tJG42wAAAAkBAAAPAAAAAAAAAAEA&#10;IAAAACIAAABkcnMvZG93bnJldi54bWxQSwECFAAUAAAACACHTuJARYGqTgwCAAApBAAADgAAAAAA&#10;AAABACAAAAAqAQAAZHJzL2Uyb0RvYy54bWxQSwUGAAAAAAYABgBZAQAAqAUAAAAA&#10;" adj="16201,5400">
                <v:fill on="t" focussize="0,0"/>
                <v:stroke color="#000000" joinstyle="miter"/>
                <v:imagedata o:title=""/>
                <o:lock v:ext="edit" aspectratio="f"/>
              </v:shape>
            </w:pict>
          </mc:Fallback>
        </mc:AlternateContent>
      </w:r>
      <w:r>
        <w:rPr>
          <w:rFonts w:ascii="黑体" w:hAnsi="黑体" w:eastAsia="黑体"/>
          <w:sz w:val="36"/>
          <w:szCs w:val="36"/>
        </w:rPr>
        <mc:AlternateContent>
          <mc:Choice Requires="wps">
            <w:drawing>
              <wp:anchor distT="0" distB="0" distL="114300" distR="114300" simplePos="0" relativeHeight="251665408" behindDoc="0" locked="0" layoutInCell="1" allowOverlap="1">
                <wp:simplePos x="0" y="0"/>
                <wp:positionH relativeFrom="column">
                  <wp:posOffset>1235075</wp:posOffset>
                </wp:positionH>
                <wp:positionV relativeFrom="paragraph">
                  <wp:posOffset>276225</wp:posOffset>
                </wp:positionV>
                <wp:extent cx="359410" cy="142875"/>
                <wp:effectExtent l="4445" t="10160" r="17145" b="14605"/>
                <wp:wrapNone/>
                <wp:docPr id="4" name="右箭头 4"/>
                <wp:cNvGraphicFramePr/>
                <a:graphic xmlns:a="http://schemas.openxmlformats.org/drawingml/2006/main">
                  <a:graphicData uri="http://schemas.microsoft.com/office/word/2010/wordprocessingShape">
                    <wps:wsp>
                      <wps:cNvSpPr/>
                      <wps:spPr>
                        <a:xfrm>
                          <a:off x="0" y="0"/>
                          <a:ext cx="359410" cy="142875"/>
                        </a:xfrm>
                        <a:prstGeom prst="rightArrow">
                          <a:avLst>
                            <a:gd name="adj1" fmla="val 50000"/>
                            <a:gd name="adj2" fmla="val 6288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97.25pt;margin-top:21.75pt;height:11.25pt;width:28.3pt;z-index:251665408;mso-width-relative:page;mso-height-relative:page;" fillcolor="#FFFFFF" filled="t" stroked="t" coordsize="21600,21600" o:gfxdata="UEsDBAoAAAAAAIdO4kAAAAAAAAAAAAAAAAAEAAAAZHJzL1BLAwQUAAAACACHTuJAqN/dqdoAAAAJ&#10;AQAADwAAAGRycy9kb3ducmV2LnhtbE2PwU7DMAyG70i8Q2QkLoglLVsZpemEJiEOCCQ2DnDLGtNW&#10;NE5psra8PeYEJ+uXP/3+XGxm14kRh9B60pAsFAikytuWag2v+/vLNYgQDVnTeUIN3xhgU56eFCa3&#10;fqIXHHexFlxCITcamhj7XMpQNehMWPgeiXcffnAmchxqaQczcbnrZKpUJp1piS80psdtg9Xn7ug0&#10;yMeHi6/Z9vJtP16vt09303v6XGt9fpaoWxAR5/gHw68+q0PJTgd/JBtEx/lmuWJUw/KKJwPpKklA&#10;HDRkmQJZFvL/B+UPUEsDBBQAAAAIAIdO4kAwnzusCwIAACkEAAAOAAAAZHJzL2Uyb0RvYy54bWyt&#10;U0uOEzEQ3SNxB8t7ppMmGTJROiNECBsEIw0cwPGn28g/lT3p5BRcgi1smCuNuAZlp8kksEGIXrjL&#10;dvn51XvlxfXOGrKVELV3DR1fjCiRjnuhXdvQjx/Wz2aUxMScYMY72dC9jPR6+fTJog9zWfvOGyGB&#10;IIiL8z40tEspzKsq8k5aFi98kA43lQfLEk6hrQSwHtGtqerR6LLqPYgAnssYcXV12KTLgq+U5Om9&#10;UlEmYhqK3FIZoYybPFbLBZu3wEKn+UCD/QMLy7TDS49QK5YYuQP9B5TVHHz0Kl1wbyuvlOay1IDV&#10;jEe/VXPbsSBLLShODEeZ4v+D5e+2N0C0aOiEEscsWvTw+fuPb18fvtyTSZanD3GOWbfhBoZZxDDX&#10;ulNg8x+rILsi6f4oqdwlwnHx+fRqMkbhOW6NJ/XsxTRjVo+HA8T0RnpLctBQ0G2XXgL4vsjJtm9j&#10;KrqKgR0Tn8aUKGvQpi0zZDrCb7DxJKc+zbmsZ7PZcO+AiAx+3ZzhozdarLUxZQLt5pUBgvANXZdv&#10;OHyWZhzpG3o1radYHsPeVYYlDG1ANaNrSwFnJ+IpcOZ9YI5cztIysRWL3YFA2ToUaHWSUDq2k0y8&#10;doKkfUDHHD4tmslYKSgxEl9ijkpmYtr8TSaSMA6dyXYfDM7Rxos99sddKL6ghUWIvIP9WHwc3k5u&#10;+NN5QXp84c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N/dqdoAAAAJAQAADwAAAAAAAAABACAA&#10;AAAiAAAAZHJzL2Rvd25yZXYueG1sUEsBAhQAFAAAAAgAh07iQDCfO6wLAgAAKQQAAA4AAAAAAAAA&#10;AQAgAAAAKQEAAGRycy9lMm9Eb2MueG1sUEsFBgAAAAAGAAYAWQEAAKYFAAAAAA==&#10;" adj="16201,5400">
                <v:fill on="t" focussize="0,0"/>
                <v:stroke color="#000000" joinstyle="miter"/>
                <v:imagedata o:title=""/>
                <o:lock v:ext="edit" aspectratio="f"/>
              </v:shape>
            </w:pict>
          </mc:Fallback>
        </mc:AlternateContent>
      </w:r>
    </w:p>
    <w:p>
      <w:pPr>
        <w:tabs>
          <w:tab w:val="left" w:pos="2325"/>
          <w:tab w:val="center" w:pos="6979"/>
        </w:tabs>
        <w:rPr>
          <w:rFonts w:hint="eastAsia"/>
          <w:sz w:val="21"/>
          <w:szCs w:val="21"/>
        </w:rPr>
      </w:pPr>
    </w:p>
    <w:p>
      <w:pPr>
        <w:tabs>
          <w:tab w:val="left" w:pos="2325"/>
          <w:tab w:val="center" w:pos="6979"/>
        </w:tabs>
        <w:rPr>
          <w:rFonts w:hint="eastAsia"/>
          <w:sz w:val="21"/>
          <w:szCs w:val="21"/>
        </w:rPr>
      </w:pPr>
    </w:p>
    <w:p>
      <w:pPr>
        <w:ind w:firstLine="1600" w:firstLineChars="500"/>
        <w:rPr>
          <w:rFonts w:hint="eastAsia"/>
          <w:lang w:val="en-US" w:eastAsia="zh-CN"/>
        </w:rPr>
      </w:pPr>
    </w:p>
    <w:p>
      <w:pPr>
        <w:numPr>
          <w:ilvl w:val="0"/>
          <w:numId w:val="0"/>
        </w:numPr>
        <w:rPr>
          <w:rFonts w:hint="default"/>
          <w:lang w:val="en-US" w:eastAsia="zh-CN"/>
        </w:rPr>
      </w:pPr>
    </w:p>
    <w:p>
      <w:pPr>
        <w:rPr>
          <w:rFonts w:hint="eastAsia"/>
          <w:lang w:val="en-US" w:eastAsia="zh-CN"/>
        </w:rPr>
      </w:pPr>
    </w:p>
    <w:p>
      <w:pPr>
        <w:numPr>
          <w:ilvl w:val="0"/>
          <w:numId w:val="0"/>
        </w:num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F25F61"/>
    <w:multiLevelType w:val="singleLevel"/>
    <w:tmpl w:val="B5F25F61"/>
    <w:lvl w:ilvl="0" w:tentative="0">
      <w:start w:val="1"/>
      <w:numFmt w:val="chineseCounting"/>
      <w:pStyle w:val="4"/>
      <w:suff w:val="nothing"/>
      <w:lvlText w:val="（%1）"/>
      <w:lvlJc w:val="left"/>
      <w:pPr>
        <w:ind w:left="0" w:firstLine="397"/>
      </w:pPr>
      <w:rPr>
        <w:rFonts w:hint="eastAsia"/>
      </w:rPr>
    </w:lvl>
  </w:abstractNum>
  <w:abstractNum w:abstractNumId="1">
    <w:nsid w:val="227FCD4D"/>
    <w:multiLevelType w:val="singleLevel"/>
    <w:tmpl w:val="227FCD4D"/>
    <w:lvl w:ilvl="0" w:tentative="0">
      <w:start w:val="1"/>
      <w:numFmt w:val="decimal"/>
      <w:pStyle w:val="5"/>
      <w:suff w:val="nothing"/>
      <w:lvlText w:val="%1."/>
      <w:lvlJc w:val="left"/>
      <w:pPr>
        <w:ind w:left="0" w:leftChars="0" w:firstLine="0" w:firstLineChars="0"/>
      </w:pPr>
      <w:rPr>
        <w:rFonts w:hint="default" w:ascii="Times New Roman" w:hAnsi="Times New Roman" w:cs="Times New Roman"/>
      </w:rPr>
    </w:lvl>
  </w:abstractNum>
  <w:abstractNum w:abstractNumId="2">
    <w:nsid w:val="32A1A3B2"/>
    <w:multiLevelType w:val="singleLevel"/>
    <w:tmpl w:val="32A1A3B2"/>
    <w:lvl w:ilvl="0" w:tentative="0">
      <w:start w:val="1"/>
      <w:numFmt w:val="chineseCounting"/>
      <w:pStyle w:val="3"/>
      <w:suff w:val="nothing"/>
      <w:lvlText w:val="%1、"/>
      <w:lvlJc w:val="left"/>
      <w:pPr>
        <w:ind w:left="0" w:firstLine="420"/>
      </w:pPr>
      <w:rPr>
        <w:rFonts w:hint="eastAsia"/>
      </w:rPr>
    </w:lvl>
  </w:abstractNum>
  <w:abstractNum w:abstractNumId="3">
    <w:nsid w:val="7441DF5C"/>
    <w:multiLevelType w:val="singleLevel"/>
    <w:tmpl w:val="7441DF5C"/>
    <w:lvl w:ilvl="0" w:tentative="0">
      <w:start w:val="1"/>
      <w:numFmt w:val="decimal"/>
      <w:pStyle w:val="6"/>
      <w:suff w:val="nothing"/>
      <w:lvlText w:val="(%1)"/>
      <w:lvlJc w:val="left"/>
      <w:pPr>
        <w:tabs>
          <w:tab w:val="left" w:pos="397"/>
        </w:tabs>
        <w:ind w:left="454" w:hanging="454"/>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997"/>
    <w:rsid w:val="00315C11"/>
    <w:rsid w:val="003B3EF1"/>
    <w:rsid w:val="004560AE"/>
    <w:rsid w:val="004765D2"/>
    <w:rsid w:val="009C047E"/>
    <w:rsid w:val="00AA2B4C"/>
    <w:rsid w:val="00AC17E1"/>
    <w:rsid w:val="00B3767D"/>
    <w:rsid w:val="00C92ECF"/>
    <w:rsid w:val="00D01084"/>
    <w:rsid w:val="00D938D3"/>
    <w:rsid w:val="01526BC0"/>
    <w:rsid w:val="01936584"/>
    <w:rsid w:val="019E16A3"/>
    <w:rsid w:val="01C5792B"/>
    <w:rsid w:val="01D87335"/>
    <w:rsid w:val="01EB0616"/>
    <w:rsid w:val="020025C6"/>
    <w:rsid w:val="02305C86"/>
    <w:rsid w:val="023A45A5"/>
    <w:rsid w:val="024F10CF"/>
    <w:rsid w:val="027A75C8"/>
    <w:rsid w:val="027D2B65"/>
    <w:rsid w:val="029B1940"/>
    <w:rsid w:val="02A40725"/>
    <w:rsid w:val="02C50ABD"/>
    <w:rsid w:val="02CA3BCA"/>
    <w:rsid w:val="02E949F4"/>
    <w:rsid w:val="031A1DDA"/>
    <w:rsid w:val="033B2AF9"/>
    <w:rsid w:val="03406C94"/>
    <w:rsid w:val="03433EB4"/>
    <w:rsid w:val="034774AA"/>
    <w:rsid w:val="039C1BA8"/>
    <w:rsid w:val="03A20D6D"/>
    <w:rsid w:val="03C6456B"/>
    <w:rsid w:val="03D31DDC"/>
    <w:rsid w:val="040A5142"/>
    <w:rsid w:val="041C259C"/>
    <w:rsid w:val="0423533F"/>
    <w:rsid w:val="045440F8"/>
    <w:rsid w:val="04962D5B"/>
    <w:rsid w:val="04A3083F"/>
    <w:rsid w:val="04AA0F9A"/>
    <w:rsid w:val="04D55C95"/>
    <w:rsid w:val="04E66DA9"/>
    <w:rsid w:val="04E97BA3"/>
    <w:rsid w:val="04F722E2"/>
    <w:rsid w:val="050D1420"/>
    <w:rsid w:val="052A4F36"/>
    <w:rsid w:val="053B400B"/>
    <w:rsid w:val="055E7FF5"/>
    <w:rsid w:val="05805D1E"/>
    <w:rsid w:val="058B69A6"/>
    <w:rsid w:val="059828AE"/>
    <w:rsid w:val="05D83754"/>
    <w:rsid w:val="06231B75"/>
    <w:rsid w:val="065A7711"/>
    <w:rsid w:val="065E3200"/>
    <w:rsid w:val="06A26E46"/>
    <w:rsid w:val="06B90C0A"/>
    <w:rsid w:val="06C3211D"/>
    <w:rsid w:val="06ED5128"/>
    <w:rsid w:val="06F70614"/>
    <w:rsid w:val="07657904"/>
    <w:rsid w:val="077F7D19"/>
    <w:rsid w:val="078879C8"/>
    <w:rsid w:val="07B73F56"/>
    <w:rsid w:val="07D1521E"/>
    <w:rsid w:val="07D356B3"/>
    <w:rsid w:val="07D96A83"/>
    <w:rsid w:val="07EB48F5"/>
    <w:rsid w:val="08342FBC"/>
    <w:rsid w:val="083962DE"/>
    <w:rsid w:val="083A5E39"/>
    <w:rsid w:val="084C09D3"/>
    <w:rsid w:val="08702620"/>
    <w:rsid w:val="08A372B9"/>
    <w:rsid w:val="08A8325A"/>
    <w:rsid w:val="08B2632E"/>
    <w:rsid w:val="08BF7A93"/>
    <w:rsid w:val="08DB3170"/>
    <w:rsid w:val="08DB6D9B"/>
    <w:rsid w:val="093B7877"/>
    <w:rsid w:val="09440639"/>
    <w:rsid w:val="09575F02"/>
    <w:rsid w:val="0982211E"/>
    <w:rsid w:val="09D543F6"/>
    <w:rsid w:val="09F50CC3"/>
    <w:rsid w:val="0A0A1D1A"/>
    <w:rsid w:val="0A0F10D0"/>
    <w:rsid w:val="0A187FF8"/>
    <w:rsid w:val="0A290897"/>
    <w:rsid w:val="0A3C3D31"/>
    <w:rsid w:val="0A457BBB"/>
    <w:rsid w:val="0A625ED5"/>
    <w:rsid w:val="0A9E283B"/>
    <w:rsid w:val="0ABE2F3A"/>
    <w:rsid w:val="0AD8074F"/>
    <w:rsid w:val="0ADF46B6"/>
    <w:rsid w:val="0AF500CE"/>
    <w:rsid w:val="0AF805CA"/>
    <w:rsid w:val="0B00764E"/>
    <w:rsid w:val="0B4F119C"/>
    <w:rsid w:val="0B5A26BF"/>
    <w:rsid w:val="0BAA2528"/>
    <w:rsid w:val="0BC918E0"/>
    <w:rsid w:val="0BE84AA8"/>
    <w:rsid w:val="0BF2798C"/>
    <w:rsid w:val="0C035D84"/>
    <w:rsid w:val="0C2001BD"/>
    <w:rsid w:val="0C3A1157"/>
    <w:rsid w:val="0C855E25"/>
    <w:rsid w:val="0C9B0048"/>
    <w:rsid w:val="0CAD309F"/>
    <w:rsid w:val="0CCA6DB8"/>
    <w:rsid w:val="0CCE2B71"/>
    <w:rsid w:val="0CD57D75"/>
    <w:rsid w:val="0CEF0D92"/>
    <w:rsid w:val="0D297A46"/>
    <w:rsid w:val="0D577D28"/>
    <w:rsid w:val="0D755409"/>
    <w:rsid w:val="0D7D5676"/>
    <w:rsid w:val="0D937DF8"/>
    <w:rsid w:val="0D9A016F"/>
    <w:rsid w:val="0DA731DF"/>
    <w:rsid w:val="0DAB42F9"/>
    <w:rsid w:val="0DCA4B13"/>
    <w:rsid w:val="0DD53C5C"/>
    <w:rsid w:val="0DF738F7"/>
    <w:rsid w:val="0E286E04"/>
    <w:rsid w:val="0EBE0AFE"/>
    <w:rsid w:val="0EC43019"/>
    <w:rsid w:val="0EE75A9C"/>
    <w:rsid w:val="0EEE5A19"/>
    <w:rsid w:val="0F216C13"/>
    <w:rsid w:val="0F567290"/>
    <w:rsid w:val="0FA0318C"/>
    <w:rsid w:val="0FC45FC9"/>
    <w:rsid w:val="0FDE5073"/>
    <w:rsid w:val="0FF2508B"/>
    <w:rsid w:val="100156D9"/>
    <w:rsid w:val="10081540"/>
    <w:rsid w:val="10190CF5"/>
    <w:rsid w:val="10335356"/>
    <w:rsid w:val="10426BE6"/>
    <w:rsid w:val="104C67A2"/>
    <w:rsid w:val="106A4176"/>
    <w:rsid w:val="106D0DB6"/>
    <w:rsid w:val="10752CBB"/>
    <w:rsid w:val="10816B6C"/>
    <w:rsid w:val="108963B9"/>
    <w:rsid w:val="10A6613B"/>
    <w:rsid w:val="10B04FBA"/>
    <w:rsid w:val="10C17742"/>
    <w:rsid w:val="111814F2"/>
    <w:rsid w:val="11362AEC"/>
    <w:rsid w:val="115207B9"/>
    <w:rsid w:val="11667209"/>
    <w:rsid w:val="116F3268"/>
    <w:rsid w:val="11750F60"/>
    <w:rsid w:val="117A795E"/>
    <w:rsid w:val="11D271BE"/>
    <w:rsid w:val="11EF1E88"/>
    <w:rsid w:val="11F208A3"/>
    <w:rsid w:val="11F31BAA"/>
    <w:rsid w:val="120B56B3"/>
    <w:rsid w:val="1248382E"/>
    <w:rsid w:val="12580310"/>
    <w:rsid w:val="1291128F"/>
    <w:rsid w:val="12945339"/>
    <w:rsid w:val="12BC7164"/>
    <w:rsid w:val="12E05B19"/>
    <w:rsid w:val="131E036F"/>
    <w:rsid w:val="13735DDC"/>
    <w:rsid w:val="13CB5966"/>
    <w:rsid w:val="13CF29D0"/>
    <w:rsid w:val="13E255DC"/>
    <w:rsid w:val="14301B58"/>
    <w:rsid w:val="143E7C3F"/>
    <w:rsid w:val="145B1405"/>
    <w:rsid w:val="14862CEF"/>
    <w:rsid w:val="14B359C5"/>
    <w:rsid w:val="14BC569E"/>
    <w:rsid w:val="14C641F8"/>
    <w:rsid w:val="14CB4C2D"/>
    <w:rsid w:val="14F155F1"/>
    <w:rsid w:val="150A065F"/>
    <w:rsid w:val="152F0F5B"/>
    <w:rsid w:val="153030A9"/>
    <w:rsid w:val="156A6018"/>
    <w:rsid w:val="1592012B"/>
    <w:rsid w:val="15BE480C"/>
    <w:rsid w:val="15CB1D9A"/>
    <w:rsid w:val="15D206FA"/>
    <w:rsid w:val="15F02A51"/>
    <w:rsid w:val="15F638C8"/>
    <w:rsid w:val="15F77D43"/>
    <w:rsid w:val="15FE5BEC"/>
    <w:rsid w:val="160B0B33"/>
    <w:rsid w:val="16C44605"/>
    <w:rsid w:val="16E35DBB"/>
    <w:rsid w:val="16FE5360"/>
    <w:rsid w:val="17012145"/>
    <w:rsid w:val="1706735B"/>
    <w:rsid w:val="170F6AD2"/>
    <w:rsid w:val="1719598B"/>
    <w:rsid w:val="172E232C"/>
    <w:rsid w:val="17627650"/>
    <w:rsid w:val="17C33400"/>
    <w:rsid w:val="17EB491F"/>
    <w:rsid w:val="180522C1"/>
    <w:rsid w:val="181E45D6"/>
    <w:rsid w:val="181F2A44"/>
    <w:rsid w:val="18392135"/>
    <w:rsid w:val="185629E9"/>
    <w:rsid w:val="186B3679"/>
    <w:rsid w:val="18711913"/>
    <w:rsid w:val="18760B4B"/>
    <w:rsid w:val="18CD74C6"/>
    <w:rsid w:val="18D47349"/>
    <w:rsid w:val="18DC6AB2"/>
    <w:rsid w:val="18ED3B2C"/>
    <w:rsid w:val="18F71E16"/>
    <w:rsid w:val="190558D2"/>
    <w:rsid w:val="195B7398"/>
    <w:rsid w:val="19626B2C"/>
    <w:rsid w:val="19631F34"/>
    <w:rsid w:val="197066E3"/>
    <w:rsid w:val="19801A8F"/>
    <w:rsid w:val="19A9224D"/>
    <w:rsid w:val="19BD0994"/>
    <w:rsid w:val="19D10A8F"/>
    <w:rsid w:val="19D91522"/>
    <w:rsid w:val="1A522E97"/>
    <w:rsid w:val="1A6E781D"/>
    <w:rsid w:val="1A800079"/>
    <w:rsid w:val="1A986BD6"/>
    <w:rsid w:val="1AA8366D"/>
    <w:rsid w:val="1ABC4A1C"/>
    <w:rsid w:val="1AC07FDB"/>
    <w:rsid w:val="1AE9706D"/>
    <w:rsid w:val="1AEA6F39"/>
    <w:rsid w:val="1B231C8D"/>
    <w:rsid w:val="1B4472C3"/>
    <w:rsid w:val="1B4D3D01"/>
    <w:rsid w:val="1B613D59"/>
    <w:rsid w:val="1B6F5145"/>
    <w:rsid w:val="1B7B2719"/>
    <w:rsid w:val="1B887A94"/>
    <w:rsid w:val="1B8D2744"/>
    <w:rsid w:val="1B990098"/>
    <w:rsid w:val="1BA814B4"/>
    <w:rsid w:val="1BB51FB5"/>
    <w:rsid w:val="1BBF3716"/>
    <w:rsid w:val="1BD4277A"/>
    <w:rsid w:val="1BDB12DB"/>
    <w:rsid w:val="1C114129"/>
    <w:rsid w:val="1C2C101E"/>
    <w:rsid w:val="1C56167D"/>
    <w:rsid w:val="1C6B6EAA"/>
    <w:rsid w:val="1C7321D8"/>
    <w:rsid w:val="1C743C0A"/>
    <w:rsid w:val="1C785A3B"/>
    <w:rsid w:val="1C860C2F"/>
    <w:rsid w:val="1C93577E"/>
    <w:rsid w:val="1CA03D4C"/>
    <w:rsid w:val="1CC4549A"/>
    <w:rsid w:val="1CE26417"/>
    <w:rsid w:val="1CEB5EA4"/>
    <w:rsid w:val="1D0142C7"/>
    <w:rsid w:val="1D234327"/>
    <w:rsid w:val="1D2802CC"/>
    <w:rsid w:val="1D2F5620"/>
    <w:rsid w:val="1D59243A"/>
    <w:rsid w:val="1D9263F0"/>
    <w:rsid w:val="1DA62E31"/>
    <w:rsid w:val="1DB75D84"/>
    <w:rsid w:val="1DBF5045"/>
    <w:rsid w:val="1DEE6C92"/>
    <w:rsid w:val="1DFF1C50"/>
    <w:rsid w:val="1E0722CE"/>
    <w:rsid w:val="1E352D83"/>
    <w:rsid w:val="1E3B1EFE"/>
    <w:rsid w:val="1E4B3CBD"/>
    <w:rsid w:val="1E6618E0"/>
    <w:rsid w:val="1E75730A"/>
    <w:rsid w:val="1E7E5D9E"/>
    <w:rsid w:val="1E9F199E"/>
    <w:rsid w:val="1EBA74F1"/>
    <w:rsid w:val="1EF84EED"/>
    <w:rsid w:val="1F0F2794"/>
    <w:rsid w:val="1F3D3D6C"/>
    <w:rsid w:val="1F4D322B"/>
    <w:rsid w:val="1F692359"/>
    <w:rsid w:val="1F8F1C3A"/>
    <w:rsid w:val="1FA54212"/>
    <w:rsid w:val="1FA60C6F"/>
    <w:rsid w:val="1FC709C7"/>
    <w:rsid w:val="1FCF6A65"/>
    <w:rsid w:val="20177810"/>
    <w:rsid w:val="20183AD5"/>
    <w:rsid w:val="2024744E"/>
    <w:rsid w:val="20247D4D"/>
    <w:rsid w:val="20591267"/>
    <w:rsid w:val="205B1585"/>
    <w:rsid w:val="2073572F"/>
    <w:rsid w:val="207B36F1"/>
    <w:rsid w:val="20A321FE"/>
    <w:rsid w:val="20D7162E"/>
    <w:rsid w:val="21002333"/>
    <w:rsid w:val="210179C9"/>
    <w:rsid w:val="214F6E42"/>
    <w:rsid w:val="215B05DA"/>
    <w:rsid w:val="21797ACF"/>
    <w:rsid w:val="219C3885"/>
    <w:rsid w:val="21A53E93"/>
    <w:rsid w:val="21D61C00"/>
    <w:rsid w:val="21E03BD2"/>
    <w:rsid w:val="21F21FF3"/>
    <w:rsid w:val="21F231C2"/>
    <w:rsid w:val="220373EB"/>
    <w:rsid w:val="220B686A"/>
    <w:rsid w:val="22184405"/>
    <w:rsid w:val="222532F3"/>
    <w:rsid w:val="222547F8"/>
    <w:rsid w:val="223949CB"/>
    <w:rsid w:val="223E1189"/>
    <w:rsid w:val="228851D3"/>
    <w:rsid w:val="228F19C6"/>
    <w:rsid w:val="229A502D"/>
    <w:rsid w:val="229B1527"/>
    <w:rsid w:val="22AD1EF2"/>
    <w:rsid w:val="22C46FDA"/>
    <w:rsid w:val="22C92376"/>
    <w:rsid w:val="22CE14D8"/>
    <w:rsid w:val="22E3300F"/>
    <w:rsid w:val="232C2945"/>
    <w:rsid w:val="235874C9"/>
    <w:rsid w:val="23626CA7"/>
    <w:rsid w:val="23637BEB"/>
    <w:rsid w:val="23913AB0"/>
    <w:rsid w:val="239637BD"/>
    <w:rsid w:val="23B6571E"/>
    <w:rsid w:val="23C74023"/>
    <w:rsid w:val="23F908A4"/>
    <w:rsid w:val="241970CC"/>
    <w:rsid w:val="245C7F77"/>
    <w:rsid w:val="249A209D"/>
    <w:rsid w:val="24D23824"/>
    <w:rsid w:val="24E042B4"/>
    <w:rsid w:val="24E371EE"/>
    <w:rsid w:val="24FE138B"/>
    <w:rsid w:val="25015CB3"/>
    <w:rsid w:val="252127AE"/>
    <w:rsid w:val="253F630D"/>
    <w:rsid w:val="25536BE2"/>
    <w:rsid w:val="256C122F"/>
    <w:rsid w:val="25C963EE"/>
    <w:rsid w:val="263C5E0F"/>
    <w:rsid w:val="264800F7"/>
    <w:rsid w:val="268A6769"/>
    <w:rsid w:val="269819BF"/>
    <w:rsid w:val="269F6C59"/>
    <w:rsid w:val="26D25640"/>
    <w:rsid w:val="27081A6C"/>
    <w:rsid w:val="270A74A0"/>
    <w:rsid w:val="27165D16"/>
    <w:rsid w:val="271B399F"/>
    <w:rsid w:val="271C25FB"/>
    <w:rsid w:val="272D5822"/>
    <w:rsid w:val="27363479"/>
    <w:rsid w:val="27AB6743"/>
    <w:rsid w:val="27F70809"/>
    <w:rsid w:val="27FF1A9A"/>
    <w:rsid w:val="280150C3"/>
    <w:rsid w:val="284C5982"/>
    <w:rsid w:val="286272C4"/>
    <w:rsid w:val="287469E7"/>
    <w:rsid w:val="287A6DCE"/>
    <w:rsid w:val="2893213C"/>
    <w:rsid w:val="28BD45D8"/>
    <w:rsid w:val="28F571DF"/>
    <w:rsid w:val="29381D03"/>
    <w:rsid w:val="293A2DD6"/>
    <w:rsid w:val="297673B0"/>
    <w:rsid w:val="297E450A"/>
    <w:rsid w:val="298F4019"/>
    <w:rsid w:val="29A32F4D"/>
    <w:rsid w:val="29D81DB3"/>
    <w:rsid w:val="29F323F0"/>
    <w:rsid w:val="2A105453"/>
    <w:rsid w:val="2A194F86"/>
    <w:rsid w:val="2A3B3596"/>
    <w:rsid w:val="2A3D3503"/>
    <w:rsid w:val="2A3E5A52"/>
    <w:rsid w:val="2A4B47B4"/>
    <w:rsid w:val="2ADA6627"/>
    <w:rsid w:val="2ADE183F"/>
    <w:rsid w:val="2AF26C7F"/>
    <w:rsid w:val="2B290D35"/>
    <w:rsid w:val="2B431C65"/>
    <w:rsid w:val="2B45258D"/>
    <w:rsid w:val="2B8E2E9D"/>
    <w:rsid w:val="2B9C7BF9"/>
    <w:rsid w:val="2BB6773C"/>
    <w:rsid w:val="2BBF789E"/>
    <w:rsid w:val="2BCA0688"/>
    <w:rsid w:val="2BCF3DDD"/>
    <w:rsid w:val="2C0B571A"/>
    <w:rsid w:val="2C213390"/>
    <w:rsid w:val="2C242EFF"/>
    <w:rsid w:val="2C2B32A7"/>
    <w:rsid w:val="2C4577D7"/>
    <w:rsid w:val="2C4706CD"/>
    <w:rsid w:val="2C575E2B"/>
    <w:rsid w:val="2C877D65"/>
    <w:rsid w:val="2CC06BC5"/>
    <w:rsid w:val="2CDB0C34"/>
    <w:rsid w:val="2D92125D"/>
    <w:rsid w:val="2DA83515"/>
    <w:rsid w:val="2DAE68BA"/>
    <w:rsid w:val="2DB635B5"/>
    <w:rsid w:val="2DD01DA4"/>
    <w:rsid w:val="2DF43E50"/>
    <w:rsid w:val="2E1E3661"/>
    <w:rsid w:val="2E37141D"/>
    <w:rsid w:val="2E943613"/>
    <w:rsid w:val="2EA22919"/>
    <w:rsid w:val="2F296944"/>
    <w:rsid w:val="2F3470D0"/>
    <w:rsid w:val="2F443984"/>
    <w:rsid w:val="2F8D1649"/>
    <w:rsid w:val="2F9C0E70"/>
    <w:rsid w:val="2FA234F3"/>
    <w:rsid w:val="2FF10B82"/>
    <w:rsid w:val="301D0732"/>
    <w:rsid w:val="304E2D3E"/>
    <w:rsid w:val="306C62A3"/>
    <w:rsid w:val="307622CD"/>
    <w:rsid w:val="30A02332"/>
    <w:rsid w:val="30B93A87"/>
    <w:rsid w:val="30C37517"/>
    <w:rsid w:val="30E04423"/>
    <w:rsid w:val="30E25F27"/>
    <w:rsid w:val="30E331E1"/>
    <w:rsid w:val="30E86F3F"/>
    <w:rsid w:val="30F67B8D"/>
    <w:rsid w:val="31093741"/>
    <w:rsid w:val="311C0130"/>
    <w:rsid w:val="31256888"/>
    <w:rsid w:val="316A5AB7"/>
    <w:rsid w:val="318220EC"/>
    <w:rsid w:val="319E0457"/>
    <w:rsid w:val="31A1244F"/>
    <w:rsid w:val="31BA3388"/>
    <w:rsid w:val="31C77FA6"/>
    <w:rsid w:val="31D35B5A"/>
    <w:rsid w:val="31E27FC2"/>
    <w:rsid w:val="326B664E"/>
    <w:rsid w:val="328860D5"/>
    <w:rsid w:val="32EA0AB7"/>
    <w:rsid w:val="33347FB4"/>
    <w:rsid w:val="334166A1"/>
    <w:rsid w:val="336F7DAF"/>
    <w:rsid w:val="338A0FEB"/>
    <w:rsid w:val="338F0A85"/>
    <w:rsid w:val="33A62AAF"/>
    <w:rsid w:val="33C15D29"/>
    <w:rsid w:val="33E56494"/>
    <w:rsid w:val="34065D9F"/>
    <w:rsid w:val="34121A2C"/>
    <w:rsid w:val="34146A5C"/>
    <w:rsid w:val="34203479"/>
    <w:rsid w:val="342C62B7"/>
    <w:rsid w:val="34685591"/>
    <w:rsid w:val="34737462"/>
    <w:rsid w:val="34D07E5F"/>
    <w:rsid w:val="351C0A63"/>
    <w:rsid w:val="35216336"/>
    <w:rsid w:val="352939AB"/>
    <w:rsid w:val="355E201B"/>
    <w:rsid w:val="35963DFA"/>
    <w:rsid w:val="35B53E8D"/>
    <w:rsid w:val="35C16D9E"/>
    <w:rsid w:val="35EA5598"/>
    <w:rsid w:val="36085F5A"/>
    <w:rsid w:val="36173068"/>
    <w:rsid w:val="362668C8"/>
    <w:rsid w:val="364457B9"/>
    <w:rsid w:val="364F043F"/>
    <w:rsid w:val="36861DC2"/>
    <w:rsid w:val="36975EFE"/>
    <w:rsid w:val="36A727E6"/>
    <w:rsid w:val="36B86A27"/>
    <w:rsid w:val="36DF1168"/>
    <w:rsid w:val="36EA388F"/>
    <w:rsid w:val="36F50B5F"/>
    <w:rsid w:val="36F53C76"/>
    <w:rsid w:val="370308F4"/>
    <w:rsid w:val="37414338"/>
    <w:rsid w:val="376D3D8A"/>
    <w:rsid w:val="376E1C71"/>
    <w:rsid w:val="37747BFD"/>
    <w:rsid w:val="377F3C76"/>
    <w:rsid w:val="37892D41"/>
    <w:rsid w:val="37983574"/>
    <w:rsid w:val="37D1018B"/>
    <w:rsid w:val="37D477AD"/>
    <w:rsid w:val="38105B46"/>
    <w:rsid w:val="38160883"/>
    <w:rsid w:val="384E2E21"/>
    <w:rsid w:val="38570007"/>
    <w:rsid w:val="38A839F7"/>
    <w:rsid w:val="38AA6EB2"/>
    <w:rsid w:val="38DB1851"/>
    <w:rsid w:val="38E90C78"/>
    <w:rsid w:val="39131CD5"/>
    <w:rsid w:val="39200C45"/>
    <w:rsid w:val="393B7FC5"/>
    <w:rsid w:val="396D5399"/>
    <w:rsid w:val="399133B0"/>
    <w:rsid w:val="39A34A2E"/>
    <w:rsid w:val="39AC0F0C"/>
    <w:rsid w:val="39C534D1"/>
    <w:rsid w:val="39D565C7"/>
    <w:rsid w:val="3A265B19"/>
    <w:rsid w:val="3A3E13C7"/>
    <w:rsid w:val="3A43643D"/>
    <w:rsid w:val="3A795001"/>
    <w:rsid w:val="3AC14BA2"/>
    <w:rsid w:val="3AF179B5"/>
    <w:rsid w:val="3B59215A"/>
    <w:rsid w:val="3B8913BA"/>
    <w:rsid w:val="3BB16D8F"/>
    <w:rsid w:val="3BBB6E3D"/>
    <w:rsid w:val="3BC05B26"/>
    <w:rsid w:val="3BCD177C"/>
    <w:rsid w:val="3BD11B97"/>
    <w:rsid w:val="3BE123BD"/>
    <w:rsid w:val="3BE13643"/>
    <w:rsid w:val="3BE15900"/>
    <w:rsid w:val="3BF71A34"/>
    <w:rsid w:val="3BFB4BE7"/>
    <w:rsid w:val="3BFC2D53"/>
    <w:rsid w:val="3C1D5BE3"/>
    <w:rsid w:val="3C2A279F"/>
    <w:rsid w:val="3C38556C"/>
    <w:rsid w:val="3CB410D7"/>
    <w:rsid w:val="3CEA5315"/>
    <w:rsid w:val="3D0B5AF7"/>
    <w:rsid w:val="3D546359"/>
    <w:rsid w:val="3D6D6945"/>
    <w:rsid w:val="3D6D7D94"/>
    <w:rsid w:val="3D784AF6"/>
    <w:rsid w:val="3D844ECC"/>
    <w:rsid w:val="3D853796"/>
    <w:rsid w:val="3D8677E8"/>
    <w:rsid w:val="3D8F5F76"/>
    <w:rsid w:val="3D9A4103"/>
    <w:rsid w:val="3DB2493F"/>
    <w:rsid w:val="3DB27866"/>
    <w:rsid w:val="3DD1549D"/>
    <w:rsid w:val="3DDA4884"/>
    <w:rsid w:val="3DEC0648"/>
    <w:rsid w:val="3E1D7083"/>
    <w:rsid w:val="3E64098C"/>
    <w:rsid w:val="3E65706E"/>
    <w:rsid w:val="3E6A6182"/>
    <w:rsid w:val="3E745460"/>
    <w:rsid w:val="3E86656F"/>
    <w:rsid w:val="3EA213C0"/>
    <w:rsid w:val="3F0A27F7"/>
    <w:rsid w:val="3F1627D8"/>
    <w:rsid w:val="3F2544C0"/>
    <w:rsid w:val="3F2C0F3A"/>
    <w:rsid w:val="3F33570F"/>
    <w:rsid w:val="3F34337B"/>
    <w:rsid w:val="3F533319"/>
    <w:rsid w:val="3F571096"/>
    <w:rsid w:val="3FCD3770"/>
    <w:rsid w:val="3FD17AF1"/>
    <w:rsid w:val="3FE81549"/>
    <w:rsid w:val="3FF8498F"/>
    <w:rsid w:val="404F6772"/>
    <w:rsid w:val="40523964"/>
    <w:rsid w:val="4068515F"/>
    <w:rsid w:val="407206C8"/>
    <w:rsid w:val="407A7F2B"/>
    <w:rsid w:val="40CF091C"/>
    <w:rsid w:val="40D12663"/>
    <w:rsid w:val="40D460D9"/>
    <w:rsid w:val="40F01512"/>
    <w:rsid w:val="41376BA8"/>
    <w:rsid w:val="41525103"/>
    <w:rsid w:val="41625805"/>
    <w:rsid w:val="41953C77"/>
    <w:rsid w:val="419914F6"/>
    <w:rsid w:val="41A7130E"/>
    <w:rsid w:val="41A840CF"/>
    <w:rsid w:val="41AF0910"/>
    <w:rsid w:val="41BF6B24"/>
    <w:rsid w:val="422A4B2E"/>
    <w:rsid w:val="42496CE5"/>
    <w:rsid w:val="42893910"/>
    <w:rsid w:val="42A92004"/>
    <w:rsid w:val="42C71493"/>
    <w:rsid w:val="42C8407E"/>
    <w:rsid w:val="42FC56B2"/>
    <w:rsid w:val="42FD144A"/>
    <w:rsid w:val="431F5AA1"/>
    <w:rsid w:val="432E691F"/>
    <w:rsid w:val="43403B71"/>
    <w:rsid w:val="437978C1"/>
    <w:rsid w:val="4385284F"/>
    <w:rsid w:val="438878C5"/>
    <w:rsid w:val="439D6312"/>
    <w:rsid w:val="43A35B5F"/>
    <w:rsid w:val="43AA2299"/>
    <w:rsid w:val="43D57481"/>
    <w:rsid w:val="43DB32C9"/>
    <w:rsid w:val="440F1F7C"/>
    <w:rsid w:val="44133901"/>
    <w:rsid w:val="44A803CC"/>
    <w:rsid w:val="44BA72DF"/>
    <w:rsid w:val="45184A70"/>
    <w:rsid w:val="45296332"/>
    <w:rsid w:val="452B70D3"/>
    <w:rsid w:val="45334938"/>
    <w:rsid w:val="45846DAB"/>
    <w:rsid w:val="45EE3AED"/>
    <w:rsid w:val="45FC1E0F"/>
    <w:rsid w:val="460B32D7"/>
    <w:rsid w:val="460D077E"/>
    <w:rsid w:val="461C54A8"/>
    <w:rsid w:val="465D644D"/>
    <w:rsid w:val="466D0EF6"/>
    <w:rsid w:val="466E2C47"/>
    <w:rsid w:val="46872DFE"/>
    <w:rsid w:val="46AB01BE"/>
    <w:rsid w:val="46E040DB"/>
    <w:rsid w:val="46ED0166"/>
    <w:rsid w:val="46F040C8"/>
    <w:rsid w:val="4719353D"/>
    <w:rsid w:val="473F4635"/>
    <w:rsid w:val="47411D2F"/>
    <w:rsid w:val="47555703"/>
    <w:rsid w:val="476908A6"/>
    <w:rsid w:val="47941A4E"/>
    <w:rsid w:val="47A26CBB"/>
    <w:rsid w:val="47A515E7"/>
    <w:rsid w:val="47D877ED"/>
    <w:rsid w:val="48073B1C"/>
    <w:rsid w:val="481413CD"/>
    <w:rsid w:val="4820202A"/>
    <w:rsid w:val="48520229"/>
    <w:rsid w:val="48995871"/>
    <w:rsid w:val="48B720D5"/>
    <w:rsid w:val="48D80C74"/>
    <w:rsid w:val="48EE7851"/>
    <w:rsid w:val="48F87D6F"/>
    <w:rsid w:val="494B07E3"/>
    <w:rsid w:val="49654AC3"/>
    <w:rsid w:val="497118A4"/>
    <w:rsid w:val="49AD329C"/>
    <w:rsid w:val="49BF119C"/>
    <w:rsid w:val="49F55F83"/>
    <w:rsid w:val="4A431E65"/>
    <w:rsid w:val="4A483C39"/>
    <w:rsid w:val="4A7A5252"/>
    <w:rsid w:val="4A7C33D5"/>
    <w:rsid w:val="4A8560B4"/>
    <w:rsid w:val="4A883E03"/>
    <w:rsid w:val="4ABC3C18"/>
    <w:rsid w:val="4AD3465B"/>
    <w:rsid w:val="4AD44563"/>
    <w:rsid w:val="4ADE731C"/>
    <w:rsid w:val="4AFA0E4C"/>
    <w:rsid w:val="4B2A1C1F"/>
    <w:rsid w:val="4B3616EB"/>
    <w:rsid w:val="4B3C108A"/>
    <w:rsid w:val="4B6E2810"/>
    <w:rsid w:val="4B7A5C55"/>
    <w:rsid w:val="4B8144DE"/>
    <w:rsid w:val="4BB1069F"/>
    <w:rsid w:val="4BF02703"/>
    <w:rsid w:val="4C1026AD"/>
    <w:rsid w:val="4C112E45"/>
    <w:rsid w:val="4C1C7ED6"/>
    <w:rsid w:val="4C25453D"/>
    <w:rsid w:val="4C5F13AA"/>
    <w:rsid w:val="4CDC056A"/>
    <w:rsid w:val="4CDD78E4"/>
    <w:rsid w:val="4CF23EB7"/>
    <w:rsid w:val="4D505350"/>
    <w:rsid w:val="4D7D01B0"/>
    <w:rsid w:val="4D82430D"/>
    <w:rsid w:val="4D9D7C88"/>
    <w:rsid w:val="4DAE1992"/>
    <w:rsid w:val="4E001812"/>
    <w:rsid w:val="4E001DF7"/>
    <w:rsid w:val="4E216EB1"/>
    <w:rsid w:val="4E3F72B7"/>
    <w:rsid w:val="4E643A81"/>
    <w:rsid w:val="4E6F5389"/>
    <w:rsid w:val="4E726777"/>
    <w:rsid w:val="4E7D70E0"/>
    <w:rsid w:val="4E9C1A97"/>
    <w:rsid w:val="4EB0389C"/>
    <w:rsid w:val="4EB6715B"/>
    <w:rsid w:val="4ECA2E13"/>
    <w:rsid w:val="4ED25221"/>
    <w:rsid w:val="4ED67DCD"/>
    <w:rsid w:val="4EEE6357"/>
    <w:rsid w:val="4EF110C3"/>
    <w:rsid w:val="4F165916"/>
    <w:rsid w:val="4F5D16B9"/>
    <w:rsid w:val="4F6350F1"/>
    <w:rsid w:val="4F7A2DC5"/>
    <w:rsid w:val="4F8B001C"/>
    <w:rsid w:val="4FA87700"/>
    <w:rsid w:val="4FAC3543"/>
    <w:rsid w:val="4FC516AE"/>
    <w:rsid w:val="4FE64C7B"/>
    <w:rsid w:val="4FF6520E"/>
    <w:rsid w:val="4FFA45B2"/>
    <w:rsid w:val="50182CE5"/>
    <w:rsid w:val="501B2920"/>
    <w:rsid w:val="502E7829"/>
    <w:rsid w:val="50683F9D"/>
    <w:rsid w:val="507823BC"/>
    <w:rsid w:val="50DC0F6B"/>
    <w:rsid w:val="50E0298C"/>
    <w:rsid w:val="50E02E7C"/>
    <w:rsid w:val="50EA7BA2"/>
    <w:rsid w:val="50F1642C"/>
    <w:rsid w:val="50FD5271"/>
    <w:rsid w:val="51002987"/>
    <w:rsid w:val="51356497"/>
    <w:rsid w:val="517B7EF7"/>
    <w:rsid w:val="51970164"/>
    <w:rsid w:val="519760B7"/>
    <w:rsid w:val="51CA72DF"/>
    <w:rsid w:val="51D77A67"/>
    <w:rsid w:val="520C7828"/>
    <w:rsid w:val="52100A5E"/>
    <w:rsid w:val="523D1DD7"/>
    <w:rsid w:val="527639FA"/>
    <w:rsid w:val="527B437A"/>
    <w:rsid w:val="52895B5B"/>
    <w:rsid w:val="529D3612"/>
    <w:rsid w:val="529F11DC"/>
    <w:rsid w:val="52E410E0"/>
    <w:rsid w:val="52EB23ED"/>
    <w:rsid w:val="539A52C1"/>
    <w:rsid w:val="539A74F1"/>
    <w:rsid w:val="53BA1D72"/>
    <w:rsid w:val="53BD5C08"/>
    <w:rsid w:val="53C22661"/>
    <w:rsid w:val="53C73B2B"/>
    <w:rsid w:val="53EE0173"/>
    <w:rsid w:val="53F05FFC"/>
    <w:rsid w:val="540E1D20"/>
    <w:rsid w:val="543146E5"/>
    <w:rsid w:val="54354F66"/>
    <w:rsid w:val="54906E3A"/>
    <w:rsid w:val="549B0D69"/>
    <w:rsid w:val="54B00027"/>
    <w:rsid w:val="54C97C99"/>
    <w:rsid w:val="54CB7C84"/>
    <w:rsid w:val="54DA5F42"/>
    <w:rsid w:val="54EA6B3F"/>
    <w:rsid w:val="55021A7D"/>
    <w:rsid w:val="5514481A"/>
    <w:rsid w:val="551575AC"/>
    <w:rsid w:val="55355B1C"/>
    <w:rsid w:val="55453508"/>
    <w:rsid w:val="556C78F9"/>
    <w:rsid w:val="557A2549"/>
    <w:rsid w:val="557B2263"/>
    <w:rsid w:val="558565A2"/>
    <w:rsid w:val="55A0084C"/>
    <w:rsid w:val="55BE71FC"/>
    <w:rsid w:val="55C2573A"/>
    <w:rsid w:val="55E334DF"/>
    <w:rsid w:val="561B11B3"/>
    <w:rsid w:val="562605AC"/>
    <w:rsid w:val="566C2C3B"/>
    <w:rsid w:val="567046E3"/>
    <w:rsid w:val="5673063A"/>
    <w:rsid w:val="5682214A"/>
    <w:rsid w:val="568E157B"/>
    <w:rsid w:val="56E769A2"/>
    <w:rsid w:val="56ED71B5"/>
    <w:rsid w:val="56FD4413"/>
    <w:rsid w:val="571F78E4"/>
    <w:rsid w:val="576C0A98"/>
    <w:rsid w:val="57704142"/>
    <w:rsid w:val="57C90195"/>
    <w:rsid w:val="57D2533D"/>
    <w:rsid w:val="57E55380"/>
    <w:rsid w:val="58243D25"/>
    <w:rsid w:val="582C2D12"/>
    <w:rsid w:val="58354C3B"/>
    <w:rsid w:val="583672BC"/>
    <w:rsid w:val="58547D83"/>
    <w:rsid w:val="58656820"/>
    <w:rsid w:val="587A2CE8"/>
    <w:rsid w:val="589270EB"/>
    <w:rsid w:val="58995287"/>
    <w:rsid w:val="58AB0043"/>
    <w:rsid w:val="58AB26A4"/>
    <w:rsid w:val="58EA46E5"/>
    <w:rsid w:val="58F01140"/>
    <w:rsid w:val="593A5E50"/>
    <w:rsid w:val="5981640E"/>
    <w:rsid w:val="598405EB"/>
    <w:rsid w:val="59B13AE6"/>
    <w:rsid w:val="59C13E8D"/>
    <w:rsid w:val="59E26D3B"/>
    <w:rsid w:val="59FB30DA"/>
    <w:rsid w:val="5A252037"/>
    <w:rsid w:val="5A434951"/>
    <w:rsid w:val="5A9D2057"/>
    <w:rsid w:val="5AB36A9F"/>
    <w:rsid w:val="5AC970E7"/>
    <w:rsid w:val="5ACF74C9"/>
    <w:rsid w:val="5AF81C84"/>
    <w:rsid w:val="5B2158BD"/>
    <w:rsid w:val="5B336488"/>
    <w:rsid w:val="5B3A61E6"/>
    <w:rsid w:val="5B3F5C92"/>
    <w:rsid w:val="5B650CA9"/>
    <w:rsid w:val="5B792552"/>
    <w:rsid w:val="5BB62DB2"/>
    <w:rsid w:val="5BBD1585"/>
    <w:rsid w:val="5BC733A3"/>
    <w:rsid w:val="5C0E2ED8"/>
    <w:rsid w:val="5C724AF7"/>
    <w:rsid w:val="5C771768"/>
    <w:rsid w:val="5CD23F6D"/>
    <w:rsid w:val="5CFA2375"/>
    <w:rsid w:val="5D0E5EC6"/>
    <w:rsid w:val="5D661623"/>
    <w:rsid w:val="5D6D1692"/>
    <w:rsid w:val="5D76138C"/>
    <w:rsid w:val="5D7C1833"/>
    <w:rsid w:val="5D894F82"/>
    <w:rsid w:val="5D9301BF"/>
    <w:rsid w:val="5DB8167C"/>
    <w:rsid w:val="5DF151B4"/>
    <w:rsid w:val="5E0C0C8C"/>
    <w:rsid w:val="5E101A83"/>
    <w:rsid w:val="5E283422"/>
    <w:rsid w:val="5E570E44"/>
    <w:rsid w:val="5E6A51D5"/>
    <w:rsid w:val="5E6E273B"/>
    <w:rsid w:val="5E80459B"/>
    <w:rsid w:val="5E837453"/>
    <w:rsid w:val="5E853E64"/>
    <w:rsid w:val="5E9710C9"/>
    <w:rsid w:val="5EBE5345"/>
    <w:rsid w:val="5EDF0860"/>
    <w:rsid w:val="5F066B98"/>
    <w:rsid w:val="5F1618D0"/>
    <w:rsid w:val="5F29295A"/>
    <w:rsid w:val="5F407F25"/>
    <w:rsid w:val="5F5F2D27"/>
    <w:rsid w:val="5F924177"/>
    <w:rsid w:val="5FB74F9A"/>
    <w:rsid w:val="5FD549D0"/>
    <w:rsid w:val="601B55AE"/>
    <w:rsid w:val="60285DB5"/>
    <w:rsid w:val="60383A40"/>
    <w:rsid w:val="60410747"/>
    <w:rsid w:val="606D1BDF"/>
    <w:rsid w:val="60744632"/>
    <w:rsid w:val="609A58AE"/>
    <w:rsid w:val="609E5BC1"/>
    <w:rsid w:val="60F133DE"/>
    <w:rsid w:val="6104101D"/>
    <w:rsid w:val="61401278"/>
    <w:rsid w:val="617E3B24"/>
    <w:rsid w:val="61CF4438"/>
    <w:rsid w:val="61D043F5"/>
    <w:rsid w:val="61E447EE"/>
    <w:rsid w:val="61F65751"/>
    <w:rsid w:val="61FB00A6"/>
    <w:rsid w:val="627F798B"/>
    <w:rsid w:val="62861DBC"/>
    <w:rsid w:val="6294445D"/>
    <w:rsid w:val="62BD53DB"/>
    <w:rsid w:val="62C10B03"/>
    <w:rsid w:val="62CE33E7"/>
    <w:rsid w:val="62D70FD4"/>
    <w:rsid w:val="62D807EA"/>
    <w:rsid w:val="62DE2ADA"/>
    <w:rsid w:val="62E94AB7"/>
    <w:rsid w:val="630616C7"/>
    <w:rsid w:val="632179CC"/>
    <w:rsid w:val="63334A5F"/>
    <w:rsid w:val="63430227"/>
    <w:rsid w:val="635A3CCE"/>
    <w:rsid w:val="63AF6539"/>
    <w:rsid w:val="63E11E32"/>
    <w:rsid w:val="64032557"/>
    <w:rsid w:val="64094190"/>
    <w:rsid w:val="641657EB"/>
    <w:rsid w:val="64654579"/>
    <w:rsid w:val="64834A71"/>
    <w:rsid w:val="64983868"/>
    <w:rsid w:val="64D11893"/>
    <w:rsid w:val="64DB1D5B"/>
    <w:rsid w:val="64E15C62"/>
    <w:rsid w:val="64F00335"/>
    <w:rsid w:val="65044838"/>
    <w:rsid w:val="65295F5A"/>
    <w:rsid w:val="65312C23"/>
    <w:rsid w:val="65451332"/>
    <w:rsid w:val="65474D81"/>
    <w:rsid w:val="655C3A07"/>
    <w:rsid w:val="65750D98"/>
    <w:rsid w:val="65D031C1"/>
    <w:rsid w:val="65DD67AE"/>
    <w:rsid w:val="66126493"/>
    <w:rsid w:val="661C173B"/>
    <w:rsid w:val="663A6DD9"/>
    <w:rsid w:val="663C43CB"/>
    <w:rsid w:val="663E6CC6"/>
    <w:rsid w:val="6648214A"/>
    <w:rsid w:val="666A0CFB"/>
    <w:rsid w:val="66766B1D"/>
    <w:rsid w:val="667903BF"/>
    <w:rsid w:val="66F3636F"/>
    <w:rsid w:val="670339FE"/>
    <w:rsid w:val="672A7159"/>
    <w:rsid w:val="675D2F4F"/>
    <w:rsid w:val="67B53B79"/>
    <w:rsid w:val="67B54417"/>
    <w:rsid w:val="67BA6EFB"/>
    <w:rsid w:val="67BF65DC"/>
    <w:rsid w:val="67C578E0"/>
    <w:rsid w:val="67D569A6"/>
    <w:rsid w:val="68322557"/>
    <w:rsid w:val="68451F5D"/>
    <w:rsid w:val="686D48CE"/>
    <w:rsid w:val="687B5A91"/>
    <w:rsid w:val="68821B52"/>
    <w:rsid w:val="688311F7"/>
    <w:rsid w:val="68A312FE"/>
    <w:rsid w:val="68E827C1"/>
    <w:rsid w:val="68F104DC"/>
    <w:rsid w:val="68FE23D7"/>
    <w:rsid w:val="690413D0"/>
    <w:rsid w:val="690F05B5"/>
    <w:rsid w:val="691A4273"/>
    <w:rsid w:val="691E60B6"/>
    <w:rsid w:val="69700D10"/>
    <w:rsid w:val="697B7197"/>
    <w:rsid w:val="698169B5"/>
    <w:rsid w:val="69B831BA"/>
    <w:rsid w:val="69DA26A0"/>
    <w:rsid w:val="69FB1561"/>
    <w:rsid w:val="6A100D81"/>
    <w:rsid w:val="6A127739"/>
    <w:rsid w:val="6A195A95"/>
    <w:rsid w:val="6A1C07C8"/>
    <w:rsid w:val="6A985FE5"/>
    <w:rsid w:val="6AD77175"/>
    <w:rsid w:val="6B1B2CC8"/>
    <w:rsid w:val="6B210896"/>
    <w:rsid w:val="6B446AD1"/>
    <w:rsid w:val="6B460F9D"/>
    <w:rsid w:val="6B634A24"/>
    <w:rsid w:val="6B8F656D"/>
    <w:rsid w:val="6B916AE6"/>
    <w:rsid w:val="6B966281"/>
    <w:rsid w:val="6BC71610"/>
    <w:rsid w:val="6BF13346"/>
    <w:rsid w:val="6C037D65"/>
    <w:rsid w:val="6C0E5760"/>
    <w:rsid w:val="6C5D124A"/>
    <w:rsid w:val="6CD30DB7"/>
    <w:rsid w:val="6CFD603C"/>
    <w:rsid w:val="6D297F83"/>
    <w:rsid w:val="6D2A5F80"/>
    <w:rsid w:val="6D53594C"/>
    <w:rsid w:val="6D691731"/>
    <w:rsid w:val="6D6B4B87"/>
    <w:rsid w:val="6D881049"/>
    <w:rsid w:val="6D947F9A"/>
    <w:rsid w:val="6DA13647"/>
    <w:rsid w:val="6DA24B7A"/>
    <w:rsid w:val="6DE61CBC"/>
    <w:rsid w:val="6DE803EF"/>
    <w:rsid w:val="6DEF14D8"/>
    <w:rsid w:val="6DF63240"/>
    <w:rsid w:val="6DFA1A2F"/>
    <w:rsid w:val="6E104E73"/>
    <w:rsid w:val="6E136BF4"/>
    <w:rsid w:val="6E3D30EA"/>
    <w:rsid w:val="6E490D47"/>
    <w:rsid w:val="6E8E6A49"/>
    <w:rsid w:val="6EF55BA8"/>
    <w:rsid w:val="6F2100C2"/>
    <w:rsid w:val="6F3625DB"/>
    <w:rsid w:val="6F3A7BA6"/>
    <w:rsid w:val="6F725B3A"/>
    <w:rsid w:val="6F8D1EED"/>
    <w:rsid w:val="6F9014D1"/>
    <w:rsid w:val="6FB67C4A"/>
    <w:rsid w:val="6FC35DEB"/>
    <w:rsid w:val="6FE1004C"/>
    <w:rsid w:val="70017CED"/>
    <w:rsid w:val="7006560C"/>
    <w:rsid w:val="70143D52"/>
    <w:rsid w:val="70437C46"/>
    <w:rsid w:val="705B6819"/>
    <w:rsid w:val="70A91FD6"/>
    <w:rsid w:val="70B46039"/>
    <w:rsid w:val="70DC5338"/>
    <w:rsid w:val="70E52D2D"/>
    <w:rsid w:val="70F3507A"/>
    <w:rsid w:val="71031AF3"/>
    <w:rsid w:val="710B42F1"/>
    <w:rsid w:val="71103632"/>
    <w:rsid w:val="711F041B"/>
    <w:rsid w:val="714657B9"/>
    <w:rsid w:val="716D49AD"/>
    <w:rsid w:val="717D4CEC"/>
    <w:rsid w:val="71964DCC"/>
    <w:rsid w:val="71A63FC1"/>
    <w:rsid w:val="71B21E87"/>
    <w:rsid w:val="71B41842"/>
    <w:rsid w:val="71B81EA5"/>
    <w:rsid w:val="71C77B91"/>
    <w:rsid w:val="71CB2CD2"/>
    <w:rsid w:val="7214326A"/>
    <w:rsid w:val="72180683"/>
    <w:rsid w:val="721E14F1"/>
    <w:rsid w:val="723E1A5A"/>
    <w:rsid w:val="7251222B"/>
    <w:rsid w:val="7251763E"/>
    <w:rsid w:val="725E20F4"/>
    <w:rsid w:val="727647FE"/>
    <w:rsid w:val="72DE3DC6"/>
    <w:rsid w:val="7329716F"/>
    <w:rsid w:val="733A1BA6"/>
    <w:rsid w:val="734B5B42"/>
    <w:rsid w:val="735B08DD"/>
    <w:rsid w:val="7360424C"/>
    <w:rsid w:val="73881F1E"/>
    <w:rsid w:val="738C129B"/>
    <w:rsid w:val="73A372E7"/>
    <w:rsid w:val="73ED531E"/>
    <w:rsid w:val="73F31BB7"/>
    <w:rsid w:val="73F44C13"/>
    <w:rsid w:val="744F4B9D"/>
    <w:rsid w:val="74651DB2"/>
    <w:rsid w:val="748C02A5"/>
    <w:rsid w:val="74A146A4"/>
    <w:rsid w:val="74A8718B"/>
    <w:rsid w:val="74F222C5"/>
    <w:rsid w:val="74F2436B"/>
    <w:rsid w:val="75050910"/>
    <w:rsid w:val="7516501D"/>
    <w:rsid w:val="7520316C"/>
    <w:rsid w:val="753870D0"/>
    <w:rsid w:val="75435767"/>
    <w:rsid w:val="75504B7A"/>
    <w:rsid w:val="7592648F"/>
    <w:rsid w:val="75973EC2"/>
    <w:rsid w:val="75991992"/>
    <w:rsid w:val="75CD6166"/>
    <w:rsid w:val="75CF1BD6"/>
    <w:rsid w:val="75FC24A7"/>
    <w:rsid w:val="760151D3"/>
    <w:rsid w:val="76046199"/>
    <w:rsid w:val="760579E3"/>
    <w:rsid w:val="76062B81"/>
    <w:rsid w:val="760854FA"/>
    <w:rsid w:val="76131CBE"/>
    <w:rsid w:val="76422A88"/>
    <w:rsid w:val="76436537"/>
    <w:rsid w:val="76702DC2"/>
    <w:rsid w:val="76930B76"/>
    <w:rsid w:val="769615C2"/>
    <w:rsid w:val="769C5B38"/>
    <w:rsid w:val="769D04E7"/>
    <w:rsid w:val="76E6280B"/>
    <w:rsid w:val="77035FFA"/>
    <w:rsid w:val="77144534"/>
    <w:rsid w:val="77391789"/>
    <w:rsid w:val="77621A42"/>
    <w:rsid w:val="77AC1A24"/>
    <w:rsid w:val="77B07774"/>
    <w:rsid w:val="77C26E78"/>
    <w:rsid w:val="77D03CF1"/>
    <w:rsid w:val="77ED539C"/>
    <w:rsid w:val="7803243A"/>
    <w:rsid w:val="782432EE"/>
    <w:rsid w:val="78275D4A"/>
    <w:rsid w:val="783033EF"/>
    <w:rsid w:val="783144D8"/>
    <w:rsid w:val="78366DC3"/>
    <w:rsid w:val="78652585"/>
    <w:rsid w:val="786A1324"/>
    <w:rsid w:val="786B070C"/>
    <w:rsid w:val="787157BA"/>
    <w:rsid w:val="787240F2"/>
    <w:rsid w:val="78811EF5"/>
    <w:rsid w:val="789B52E7"/>
    <w:rsid w:val="78B74B55"/>
    <w:rsid w:val="78C841E6"/>
    <w:rsid w:val="79162968"/>
    <w:rsid w:val="79190D44"/>
    <w:rsid w:val="792B1126"/>
    <w:rsid w:val="793812D4"/>
    <w:rsid w:val="79462A5F"/>
    <w:rsid w:val="799428C1"/>
    <w:rsid w:val="79CA0895"/>
    <w:rsid w:val="79F918B0"/>
    <w:rsid w:val="7A0E719E"/>
    <w:rsid w:val="7A5B6A6F"/>
    <w:rsid w:val="7A772AFB"/>
    <w:rsid w:val="7A8E6C3D"/>
    <w:rsid w:val="7AA44E2C"/>
    <w:rsid w:val="7ABA6BDB"/>
    <w:rsid w:val="7AC379C8"/>
    <w:rsid w:val="7AE05777"/>
    <w:rsid w:val="7AE50A04"/>
    <w:rsid w:val="7AEE58A4"/>
    <w:rsid w:val="7B036C67"/>
    <w:rsid w:val="7B25543C"/>
    <w:rsid w:val="7B3E38C8"/>
    <w:rsid w:val="7B497A36"/>
    <w:rsid w:val="7B6E4459"/>
    <w:rsid w:val="7B9F36B7"/>
    <w:rsid w:val="7BDE5CA5"/>
    <w:rsid w:val="7BF16BFA"/>
    <w:rsid w:val="7C006B66"/>
    <w:rsid w:val="7C241754"/>
    <w:rsid w:val="7C274E19"/>
    <w:rsid w:val="7C405C74"/>
    <w:rsid w:val="7C55259D"/>
    <w:rsid w:val="7C6F66A5"/>
    <w:rsid w:val="7CA44E84"/>
    <w:rsid w:val="7CBA7641"/>
    <w:rsid w:val="7D5F10BD"/>
    <w:rsid w:val="7D8608FD"/>
    <w:rsid w:val="7DB31A91"/>
    <w:rsid w:val="7DC359B6"/>
    <w:rsid w:val="7DD36D52"/>
    <w:rsid w:val="7E133765"/>
    <w:rsid w:val="7E2D6EE1"/>
    <w:rsid w:val="7E3821DB"/>
    <w:rsid w:val="7E445545"/>
    <w:rsid w:val="7E54111F"/>
    <w:rsid w:val="7E5A5240"/>
    <w:rsid w:val="7E701510"/>
    <w:rsid w:val="7EA40E41"/>
    <w:rsid w:val="7EE90309"/>
    <w:rsid w:val="7F043C9E"/>
    <w:rsid w:val="7F1717E0"/>
    <w:rsid w:val="7F3E749A"/>
    <w:rsid w:val="7F471B2D"/>
    <w:rsid w:val="7F5C4FE1"/>
    <w:rsid w:val="7F5D0D2B"/>
    <w:rsid w:val="7F7D3F7C"/>
    <w:rsid w:val="7F901856"/>
    <w:rsid w:val="7FC66C73"/>
    <w:rsid w:val="7FD75F9D"/>
    <w:rsid w:val="7FDF49A4"/>
    <w:rsid w:val="7FF31F17"/>
    <w:rsid w:val="7FF83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val="0"/>
      <w:keepLines w:val="0"/>
      <w:adjustRightInd w:val="0"/>
      <w:snapToGrid w:val="0"/>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val="0"/>
      <w:keepLines w:val="0"/>
      <w:numPr>
        <w:ilvl w:val="0"/>
        <w:numId w:val="1"/>
      </w:numPr>
      <w:spacing w:beforeLines="0" w:beforeAutospacing="0" w:afterLines="0" w:afterAutospacing="0" w:line="600" w:lineRule="exact"/>
      <w:ind w:firstLine="880" w:firstLineChars="200"/>
      <w:outlineLvl w:val="1"/>
    </w:pPr>
    <w:rPr>
      <w:rFonts w:eastAsia="黑体"/>
    </w:rPr>
  </w:style>
  <w:style w:type="paragraph" w:styleId="4">
    <w:name w:val="heading 3"/>
    <w:basedOn w:val="1"/>
    <w:next w:val="1"/>
    <w:link w:val="11"/>
    <w:semiHidden/>
    <w:unhideWhenUsed/>
    <w:qFormat/>
    <w:uiPriority w:val="0"/>
    <w:pPr>
      <w:keepNext w:val="0"/>
      <w:keepLines w:val="0"/>
      <w:numPr>
        <w:ilvl w:val="0"/>
        <w:numId w:val="2"/>
      </w:numPr>
      <w:spacing w:beforeLines="0" w:beforeAutospacing="0" w:afterLines="0" w:afterAutospacing="0" w:line="600" w:lineRule="exact"/>
      <w:ind w:firstLine="880" w:firstLineChars="200"/>
      <w:outlineLvl w:val="2"/>
    </w:pPr>
    <w:rPr>
      <w:rFonts w:eastAsia="楷体_GB2312"/>
      <w:b/>
    </w:rPr>
  </w:style>
  <w:style w:type="paragraph" w:styleId="5">
    <w:name w:val="heading 4"/>
    <w:basedOn w:val="1"/>
    <w:next w:val="1"/>
    <w:semiHidden/>
    <w:unhideWhenUsed/>
    <w:qFormat/>
    <w:uiPriority w:val="0"/>
    <w:pPr>
      <w:keepNext w:val="0"/>
      <w:keepLines w:val="0"/>
      <w:numPr>
        <w:ilvl w:val="0"/>
        <w:numId w:val="3"/>
      </w:numPr>
      <w:tabs>
        <w:tab w:val="left" w:pos="397"/>
      </w:tabs>
      <w:spacing w:beforeLines="0" w:beforeAutospacing="0" w:afterLines="0" w:afterAutospacing="0" w:line="600" w:lineRule="exact"/>
      <w:ind w:left="0" w:firstLine="880" w:firstLineChars="200"/>
      <w:outlineLvl w:val="3"/>
    </w:pPr>
    <w:rPr>
      <w:rFonts w:ascii="Times New Roman" w:hAnsi="Times New Roman"/>
    </w:rPr>
  </w:style>
  <w:style w:type="paragraph" w:styleId="6">
    <w:name w:val="heading 5"/>
    <w:basedOn w:val="1"/>
    <w:next w:val="1"/>
    <w:link w:val="10"/>
    <w:semiHidden/>
    <w:unhideWhenUsed/>
    <w:qFormat/>
    <w:uiPriority w:val="0"/>
    <w:pPr>
      <w:keepNext w:val="0"/>
      <w:keepLines w:val="0"/>
      <w:numPr>
        <w:ilvl w:val="0"/>
        <w:numId w:val="4"/>
      </w:numPr>
      <w:spacing w:beforeLines="0" w:beforeAutospacing="0" w:afterLines="0" w:afterAutospacing="0" w:line="600" w:lineRule="exact"/>
      <w:ind w:left="0" w:firstLine="880" w:firstLineChars="200"/>
      <w:outlineLvl w:val="4"/>
    </w:p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标题 5 Char"/>
    <w:link w:val="6"/>
    <w:qFormat/>
    <w:uiPriority w:val="0"/>
    <w:rPr>
      <w:rFonts w:eastAsia="仿宋_GB2312"/>
    </w:rPr>
  </w:style>
  <w:style w:type="character" w:customStyle="1" w:styleId="11">
    <w:name w:val="标题 3 Char"/>
    <w:link w:val="4"/>
    <w:qFormat/>
    <w:uiPriority w:val="0"/>
    <w:rPr>
      <w:rFonts w:eastAsia="楷体_GB2312"/>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环评科</cp:lastModifiedBy>
  <dcterms:modified xsi:type="dcterms:W3CDTF">2021-12-02T10:58:07Z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