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bottom"/>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衡水市生态环境</w:t>
      </w:r>
      <w:r>
        <w:rPr>
          <w:rFonts w:hint="eastAsia" w:ascii="方正小标宋简体" w:hAnsi="方正小标宋简体" w:eastAsia="方正小标宋简体" w:cs="方正小标宋简体"/>
          <w:sz w:val="44"/>
          <w:szCs w:val="44"/>
        </w:rPr>
        <w:t>局行政执法评议考核办法</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auto"/>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600" w:lineRule="exact"/>
        <w:ind w:left="0" w:leftChars="0" w:right="0" w:rightChars="0" w:firstLine="643" w:firstLineChars="200"/>
        <w:jc w:val="both"/>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bCs/>
          <w:i w:val="0"/>
          <w:snapToGrid/>
          <w:color w:val="auto"/>
          <w:sz w:val="32"/>
          <w:szCs w:val="32"/>
          <w:lang w:val="en-US" w:eastAsia="zh-CN"/>
        </w:rPr>
        <w:t>第一条</w:t>
      </w:r>
      <w:r>
        <w:rPr>
          <w:rFonts w:hint="eastAsia" w:ascii="仿宋_GB2312" w:hAnsi="仿宋_GB2312" w:eastAsia="仿宋_GB2312" w:cs="仿宋_GB2312"/>
          <w:b w:val="0"/>
          <w:i w:val="0"/>
          <w:snapToGrid/>
          <w:color w:val="auto"/>
          <w:sz w:val="32"/>
          <w:szCs w:val="32"/>
          <w:lang w:val="en-US" w:eastAsia="zh-CN"/>
        </w:rPr>
        <w:t xml:space="preserve"> 为保证行政执法责任制的实施，促进环境执法，保障行政执法各项制度的落实， 根据国务院办公厅《关于推行行政执法责任制的若干意见》有关规定，结合我局执法实际，制定本办法。 </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600" w:lineRule="exact"/>
        <w:ind w:left="0" w:leftChars="0" w:right="0" w:rightChars="0" w:firstLine="643" w:firstLineChars="200"/>
        <w:jc w:val="both"/>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bCs/>
          <w:i w:val="0"/>
          <w:snapToGrid/>
          <w:color w:val="auto"/>
          <w:sz w:val="32"/>
          <w:szCs w:val="32"/>
          <w:lang w:val="en-US" w:eastAsia="zh-CN"/>
        </w:rPr>
        <w:t>第二条</w:t>
      </w:r>
      <w:r>
        <w:rPr>
          <w:rFonts w:hint="eastAsia" w:ascii="仿宋_GB2312" w:hAnsi="仿宋_GB2312" w:eastAsia="仿宋_GB2312" w:cs="仿宋_GB2312"/>
          <w:b w:val="0"/>
          <w:i w:val="0"/>
          <w:snapToGrid/>
          <w:color w:val="auto"/>
          <w:sz w:val="32"/>
          <w:szCs w:val="32"/>
          <w:lang w:val="en-US" w:eastAsia="zh-CN"/>
        </w:rPr>
        <w:t xml:space="preserve"> 本办法所称环境行政执法，包括环境行政处罚、环境行政强制、行政执法检查。</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600" w:lineRule="exact"/>
        <w:ind w:left="0" w:leftChars="0" w:right="0" w:rightChars="0" w:firstLine="643" w:firstLineChars="200"/>
        <w:jc w:val="both"/>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bCs/>
          <w:i w:val="0"/>
          <w:snapToGrid/>
          <w:color w:val="auto"/>
          <w:sz w:val="32"/>
          <w:szCs w:val="32"/>
          <w:lang w:val="en-US" w:eastAsia="zh-CN"/>
        </w:rPr>
        <w:t>第三条</w:t>
      </w:r>
      <w:r>
        <w:rPr>
          <w:rFonts w:hint="eastAsia" w:ascii="仿宋_GB2312" w:hAnsi="仿宋_GB2312" w:eastAsia="仿宋_GB2312" w:cs="仿宋_GB2312"/>
          <w:b w:val="0"/>
          <w:i w:val="0"/>
          <w:snapToGrid/>
          <w:color w:val="auto"/>
          <w:sz w:val="32"/>
          <w:szCs w:val="32"/>
          <w:lang w:val="en-US" w:eastAsia="zh-CN"/>
        </w:rPr>
        <w:t xml:space="preserve"> 环境行政执法评议考核工作，应当坚持“实事求是， 客观公正”的原则。</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600" w:lineRule="exact"/>
        <w:ind w:left="0" w:leftChars="0" w:right="0" w:rightChars="0" w:firstLine="643" w:firstLineChars="200"/>
        <w:jc w:val="both"/>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bCs/>
          <w:i w:val="0"/>
          <w:snapToGrid/>
          <w:color w:val="auto"/>
          <w:sz w:val="32"/>
          <w:szCs w:val="32"/>
          <w:lang w:val="en-US" w:eastAsia="zh-CN"/>
        </w:rPr>
        <w:t>第四条</w:t>
      </w:r>
      <w:r>
        <w:rPr>
          <w:rFonts w:hint="eastAsia" w:ascii="仿宋_GB2312" w:hAnsi="仿宋_GB2312" w:eastAsia="仿宋_GB2312" w:cs="仿宋_GB2312"/>
          <w:b w:val="0"/>
          <w:i w:val="0"/>
          <w:snapToGrid/>
          <w:color w:val="auto"/>
          <w:sz w:val="32"/>
          <w:szCs w:val="32"/>
          <w:lang w:val="en-US" w:eastAsia="zh-CN"/>
        </w:rPr>
        <w:t xml:space="preserve"> 衡水市生态环境局全面推进依法行政工作领导小组负责行政执法评议考核的组织领导工作，市局法规与标准科负责评议考核的具体实施工作。</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600" w:lineRule="exact"/>
        <w:ind w:left="0" w:leftChars="0" w:right="0" w:rightChars="0" w:firstLine="643" w:firstLineChars="200"/>
        <w:jc w:val="both"/>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bCs/>
          <w:i w:val="0"/>
          <w:snapToGrid/>
          <w:color w:val="auto"/>
          <w:sz w:val="32"/>
          <w:szCs w:val="32"/>
          <w:lang w:val="en-US" w:eastAsia="zh-CN"/>
        </w:rPr>
        <w:t>第五条</w:t>
      </w:r>
      <w:r>
        <w:rPr>
          <w:rFonts w:hint="eastAsia" w:ascii="仿宋_GB2312" w:hAnsi="仿宋_GB2312" w:eastAsia="仿宋_GB2312" w:cs="仿宋_GB2312"/>
          <w:b w:val="0"/>
          <w:i w:val="0"/>
          <w:snapToGrid/>
          <w:color w:val="auto"/>
          <w:sz w:val="32"/>
          <w:szCs w:val="32"/>
          <w:lang w:val="en-US" w:eastAsia="zh-CN"/>
        </w:rPr>
        <w:t xml:space="preserve"> 评议考核对象为各县市区分局、市局各执法科室、单位及全体执法人员。</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600" w:lineRule="exact"/>
        <w:ind w:left="0" w:leftChars="0" w:right="0" w:rightChars="0" w:firstLine="643" w:firstLineChars="200"/>
        <w:jc w:val="both"/>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bCs/>
          <w:i w:val="0"/>
          <w:snapToGrid/>
          <w:color w:val="auto"/>
          <w:sz w:val="32"/>
          <w:szCs w:val="32"/>
          <w:lang w:val="en-US" w:eastAsia="zh-CN"/>
        </w:rPr>
        <w:t>第六条</w:t>
      </w:r>
      <w:r>
        <w:rPr>
          <w:rFonts w:hint="eastAsia" w:ascii="仿宋_GB2312" w:hAnsi="仿宋_GB2312" w:eastAsia="仿宋_GB2312" w:cs="仿宋_GB2312"/>
          <w:b w:val="0"/>
          <w:i w:val="0"/>
          <w:snapToGrid/>
          <w:color w:val="auto"/>
          <w:sz w:val="32"/>
          <w:szCs w:val="32"/>
          <w:lang w:val="en-US" w:eastAsia="zh-CN"/>
        </w:rPr>
        <w:t xml:space="preserve"> 评议考核内容：</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val="0"/>
          <w:i w:val="0"/>
          <w:snapToGrid/>
          <w:color w:val="auto"/>
          <w:sz w:val="32"/>
          <w:szCs w:val="32"/>
          <w:lang w:val="en-US" w:eastAsia="zh-CN"/>
        </w:rPr>
        <w:t>1、对执法机构的评议考核：</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val="0"/>
          <w:i w:val="0"/>
          <w:snapToGrid/>
          <w:color w:val="auto"/>
          <w:sz w:val="32"/>
          <w:szCs w:val="32"/>
          <w:lang w:val="en-US" w:eastAsia="zh-CN"/>
        </w:rPr>
        <w:t>⑴各县市区分局、各执法科室、单位的行政执法依据，执法范围，职责权限，执法程序，责任目标是否明确。</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val="0"/>
          <w:i w:val="0"/>
          <w:snapToGrid/>
          <w:color w:val="auto"/>
          <w:sz w:val="32"/>
          <w:szCs w:val="32"/>
          <w:lang w:val="en-US" w:eastAsia="zh-CN"/>
        </w:rPr>
        <w:t>⑵科室、单位内部行政执法部门及行政执法人员岗位职责是否明确。</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val="0"/>
          <w:i w:val="0"/>
          <w:snapToGrid/>
          <w:color w:val="auto"/>
          <w:sz w:val="32"/>
          <w:szCs w:val="32"/>
          <w:lang w:val="en-US" w:eastAsia="zh-CN"/>
        </w:rPr>
        <w:t>2、对执法队伍的评议考核：</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val="0"/>
          <w:i w:val="0"/>
          <w:snapToGrid/>
          <w:color w:val="auto"/>
          <w:sz w:val="32"/>
          <w:szCs w:val="32"/>
          <w:lang w:val="en-US" w:eastAsia="zh-CN"/>
        </w:rPr>
        <w:t>⑴执法人员是否能熟悉并掌握本岗位涉及到的法律、法规、规章条款和相关业务知识，是否能正确运用执法依据，遵守执法程序。</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val="0"/>
          <w:i w:val="0"/>
          <w:snapToGrid/>
          <w:color w:val="auto"/>
          <w:sz w:val="32"/>
          <w:szCs w:val="32"/>
          <w:lang w:val="en-US" w:eastAsia="zh-CN"/>
        </w:rPr>
        <w:t>⑵执法人员是否参加了法律、法规培训，经我局考核取得了良好以上成绩（85分以上），是否按规定申领了行政执法证件，做到持证执法，执法证件是否按期更换、注册。</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val="0"/>
          <w:i w:val="0"/>
          <w:snapToGrid/>
          <w:color w:val="auto"/>
          <w:sz w:val="32"/>
          <w:szCs w:val="32"/>
          <w:lang w:val="en-US" w:eastAsia="zh-CN"/>
        </w:rPr>
        <w:t>⑶行政执法是否严格、文明，廉洁公正。</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val="0"/>
          <w:i w:val="0"/>
          <w:snapToGrid/>
          <w:color w:val="auto"/>
          <w:sz w:val="32"/>
          <w:szCs w:val="32"/>
          <w:lang w:val="en-US" w:eastAsia="zh-CN"/>
        </w:rPr>
        <w:t>⑷行政执法活动是否严格按照法定程序进行。</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val="0"/>
          <w:i w:val="0"/>
          <w:snapToGrid/>
          <w:color w:val="auto"/>
          <w:sz w:val="32"/>
          <w:szCs w:val="32"/>
          <w:lang w:val="en-US" w:eastAsia="zh-CN"/>
        </w:rPr>
        <w:t>⑸法律文书格式是否规范，运作程序是否正确，立卷归是否档及时并符合建档要求。</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val="0"/>
          <w:i w:val="0"/>
          <w:snapToGrid/>
          <w:color w:val="auto"/>
          <w:sz w:val="32"/>
          <w:szCs w:val="32"/>
          <w:lang w:val="en-US" w:eastAsia="zh-CN"/>
        </w:rPr>
        <w:t>3、行政执法监督保障制度的评议考核：</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val="0"/>
          <w:i w:val="0"/>
          <w:snapToGrid/>
          <w:color w:val="auto"/>
          <w:sz w:val="32"/>
          <w:szCs w:val="32"/>
          <w:lang w:val="en-US" w:eastAsia="zh-CN"/>
        </w:rPr>
        <w:t xml:space="preserve">认真贯彻实施本部门行政执法责任制度、行政执法监督检查制度、行政执法证件管理制度、重大行政处罚备案等制度。 </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val="0"/>
          <w:i w:val="0"/>
          <w:snapToGrid/>
          <w:color w:val="auto"/>
          <w:sz w:val="32"/>
          <w:szCs w:val="32"/>
          <w:lang w:val="en-US" w:eastAsia="zh-CN"/>
        </w:rPr>
        <w:t>4、具体行政执法工作的评议考核：</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val="0"/>
          <w:i w:val="0"/>
          <w:snapToGrid/>
          <w:color w:val="auto"/>
          <w:sz w:val="32"/>
          <w:szCs w:val="32"/>
          <w:lang w:val="en-US" w:eastAsia="zh-CN"/>
        </w:rPr>
        <w:t>⑴实施行政强制措施、行政处罚等具体行政行为，是否符合法律规定的要求。</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val="0"/>
          <w:i w:val="0"/>
          <w:snapToGrid/>
          <w:color w:val="auto"/>
          <w:sz w:val="32"/>
          <w:szCs w:val="32"/>
          <w:lang w:val="en-US" w:eastAsia="zh-CN"/>
        </w:rPr>
        <w:t>⑵行政执法活动是否严格按照法定程序进行。</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val="0"/>
          <w:i w:val="0"/>
          <w:snapToGrid/>
          <w:color w:val="auto"/>
          <w:sz w:val="32"/>
          <w:szCs w:val="32"/>
          <w:lang w:val="en-US" w:eastAsia="zh-CN"/>
        </w:rPr>
        <w:t>⑶法律文书格式是否规范，运作程序是否正确，立卷归档是否及时并符合建档要求。</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val="0"/>
          <w:i w:val="0"/>
          <w:snapToGrid/>
          <w:color w:val="auto"/>
          <w:sz w:val="32"/>
          <w:szCs w:val="32"/>
          <w:lang w:val="en-US" w:eastAsia="zh-CN"/>
        </w:rPr>
        <w:t>⑷行政强制措施实施、行政处罚办理程序、结果是否公开。</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val="0"/>
          <w:i w:val="0"/>
          <w:snapToGrid/>
          <w:color w:val="auto"/>
          <w:sz w:val="32"/>
          <w:szCs w:val="32"/>
          <w:lang w:val="en-US" w:eastAsia="zh-CN"/>
        </w:rPr>
        <w:t>⑸是否存在拖沓执法的现象。</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val="0"/>
          <w:i w:val="0"/>
          <w:snapToGrid/>
          <w:color w:val="auto"/>
          <w:sz w:val="32"/>
          <w:szCs w:val="32"/>
          <w:lang w:val="en-US" w:eastAsia="zh-CN"/>
        </w:rPr>
        <w:t>⑹有无重大失职、越权行为，有无违法行政案件。</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600" w:lineRule="exact"/>
        <w:ind w:left="0" w:leftChars="0" w:right="0" w:rightChars="0" w:firstLine="643" w:firstLineChars="200"/>
        <w:jc w:val="both"/>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bCs/>
          <w:i w:val="0"/>
          <w:snapToGrid/>
          <w:color w:val="auto"/>
          <w:sz w:val="32"/>
          <w:szCs w:val="32"/>
          <w:lang w:val="en-US" w:eastAsia="zh-CN"/>
        </w:rPr>
        <w:t>第七条</w:t>
      </w:r>
      <w:r>
        <w:rPr>
          <w:rFonts w:hint="eastAsia" w:ascii="仿宋_GB2312" w:hAnsi="仿宋_GB2312" w:eastAsia="仿宋_GB2312" w:cs="仿宋_GB2312"/>
          <w:b w:val="0"/>
          <w:i w:val="0"/>
          <w:snapToGrid/>
          <w:color w:val="auto"/>
          <w:sz w:val="32"/>
          <w:szCs w:val="32"/>
          <w:lang w:val="en-US" w:eastAsia="zh-CN"/>
        </w:rPr>
        <w:t xml:space="preserve"> 评议考核方法：</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val="0"/>
          <w:i w:val="0"/>
          <w:snapToGrid/>
          <w:color w:val="auto"/>
          <w:sz w:val="32"/>
          <w:szCs w:val="32"/>
          <w:lang w:val="en-US" w:eastAsia="zh-CN"/>
        </w:rPr>
        <w:t xml:space="preserve">1、自查自评。被考核科室、单位、分局于每年12月份，根据本办法，组织进行自查自评，自查自评的结果填入考核表，报全面推进依法行政工作领导小组办公室。 </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val="0"/>
          <w:i w:val="0"/>
          <w:snapToGrid/>
          <w:color w:val="auto"/>
          <w:sz w:val="32"/>
          <w:szCs w:val="32"/>
          <w:lang w:val="en-US" w:eastAsia="zh-CN"/>
        </w:rPr>
        <w:t xml:space="preserve">2、考核评议。领导小组于次年1月份前后，组织领导小组办公室有关人员对各单位自查自评的情况进行检查验收，提出考核评议意见。 </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val="0"/>
          <w:i w:val="0"/>
          <w:snapToGrid/>
          <w:color w:val="auto"/>
          <w:sz w:val="32"/>
          <w:szCs w:val="32"/>
          <w:lang w:val="en-US" w:eastAsia="zh-CN"/>
        </w:rPr>
        <w:t xml:space="preserve">3、相互考评。领导小组通过组织各单位进行工作汇报或相互检查等方式进行相互考评。 </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val="0"/>
          <w:i w:val="0"/>
          <w:snapToGrid/>
          <w:color w:val="auto"/>
          <w:sz w:val="32"/>
          <w:szCs w:val="32"/>
          <w:lang w:val="en-US" w:eastAsia="zh-CN"/>
        </w:rPr>
        <w:t xml:space="preserve">4、领导小组办公室综合各方面考核情况，提出考评结论意见，报领导小组讨论批准。 </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600" w:lineRule="exact"/>
        <w:ind w:left="0" w:leftChars="0" w:right="0" w:rightChars="0" w:firstLine="643" w:firstLineChars="200"/>
        <w:jc w:val="both"/>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bCs/>
          <w:i w:val="0"/>
          <w:snapToGrid/>
          <w:color w:val="auto"/>
          <w:sz w:val="32"/>
          <w:szCs w:val="32"/>
          <w:lang w:val="en-US" w:eastAsia="zh-CN"/>
        </w:rPr>
        <w:t>第八条</w:t>
      </w:r>
      <w:r>
        <w:rPr>
          <w:rFonts w:hint="eastAsia" w:ascii="仿宋_GB2312" w:hAnsi="仿宋_GB2312" w:eastAsia="仿宋_GB2312" w:cs="仿宋_GB2312"/>
          <w:b w:val="0"/>
          <w:i w:val="0"/>
          <w:snapToGrid/>
          <w:color w:val="auto"/>
          <w:sz w:val="32"/>
          <w:szCs w:val="32"/>
          <w:lang w:val="en-US" w:eastAsia="zh-CN"/>
        </w:rPr>
        <w:t xml:space="preserve"> 考核评议结果的处理 </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val="0"/>
          <w:i w:val="0"/>
          <w:snapToGrid/>
          <w:color w:val="auto"/>
          <w:sz w:val="32"/>
          <w:szCs w:val="32"/>
          <w:lang w:val="en-US" w:eastAsia="zh-CN"/>
        </w:rPr>
        <w:t>1、行政执法评议考核结果在本系统范围内进行通报。考核评议不合格的单位和个人，将予以通报批评、责令改正，同时当年不得评为市级以上先进。</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val="0"/>
          <w:i w:val="0"/>
          <w:snapToGrid/>
          <w:color w:val="auto"/>
          <w:sz w:val="32"/>
          <w:szCs w:val="32"/>
          <w:lang w:val="en-US" w:eastAsia="zh-CN"/>
        </w:rPr>
        <w:t xml:space="preserve">2、有下列情形之一的单位和相关责任人应被评为不合格等级： </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val="0"/>
          <w:i w:val="0"/>
          <w:snapToGrid/>
          <w:color w:val="auto"/>
          <w:sz w:val="32"/>
          <w:szCs w:val="32"/>
          <w:lang w:val="en-US" w:eastAsia="zh-CN"/>
        </w:rPr>
        <w:t xml:space="preserve">⑴当年有行政赔偿案，造成国家财产损失的； </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val="0"/>
          <w:i w:val="0"/>
          <w:snapToGrid/>
          <w:color w:val="auto"/>
          <w:sz w:val="32"/>
          <w:szCs w:val="32"/>
          <w:lang w:val="en-US" w:eastAsia="zh-CN"/>
        </w:rPr>
        <w:t>⑵当年有刑事案件或发生重大环境行政责任事故的。</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600" w:lineRule="exact"/>
        <w:ind w:left="0" w:leftChars="0" w:right="0" w:rightChars="0" w:firstLine="643" w:firstLineChars="200"/>
        <w:jc w:val="both"/>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bCs/>
          <w:i w:val="0"/>
          <w:snapToGrid/>
          <w:color w:val="auto"/>
          <w:sz w:val="32"/>
          <w:szCs w:val="32"/>
          <w:lang w:val="en-US" w:eastAsia="zh-CN"/>
        </w:rPr>
        <w:t>第九条</w:t>
      </w:r>
      <w:r>
        <w:rPr>
          <w:rFonts w:hint="eastAsia" w:ascii="仿宋_GB2312" w:hAnsi="仿宋_GB2312" w:eastAsia="仿宋_GB2312" w:cs="仿宋_GB2312"/>
          <w:b w:val="0"/>
          <w:i w:val="0"/>
          <w:snapToGrid/>
          <w:color w:val="auto"/>
          <w:sz w:val="32"/>
          <w:szCs w:val="32"/>
          <w:lang w:val="en-US" w:eastAsia="zh-CN"/>
        </w:rPr>
        <w:t xml:space="preserve"> 本办法由衡水市生态环境局负责解释。 </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600" w:lineRule="exact"/>
        <w:ind w:left="0" w:leftChars="0" w:right="0" w:rightChars="0" w:firstLine="643" w:firstLineChars="200"/>
        <w:jc w:val="both"/>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bCs/>
          <w:i w:val="0"/>
          <w:snapToGrid/>
          <w:color w:val="auto"/>
          <w:sz w:val="32"/>
          <w:szCs w:val="32"/>
          <w:lang w:val="en-US" w:eastAsia="zh-CN"/>
        </w:rPr>
        <w:t>第十条</w:t>
      </w:r>
      <w:r>
        <w:rPr>
          <w:rFonts w:hint="eastAsia" w:ascii="仿宋_GB2312" w:hAnsi="仿宋_GB2312" w:eastAsia="仿宋_GB2312" w:cs="仿宋_GB2312"/>
          <w:b w:val="0"/>
          <w:i w:val="0"/>
          <w:snapToGrid/>
          <w:color w:val="auto"/>
          <w:sz w:val="32"/>
          <w:szCs w:val="32"/>
          <w:lang w:val="en-US" w:eastAsia="zh-CN"/>
        </w:rPr>
        <w:t xml:space="preserve"> 本办法自公布之日起执行。</w:t>
      </w:r>
    </w:p>
    <w:p/>
    <w:sectPr>
      <w:pgSz w:w="11906" w:h="16838"/>
      <w:pgMar w:top="1984"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56D9E"/>
    <w:rsid w:val="025C774E"/>
    <w:rsid w:val="02AE0C6D"/>
    <w:rsid w:val="04164764"/>
    <w:rsid w:val="045F1AEC"/>
    <w:rsid w:val="04BC2B87"/>
    <w:rsid w:val="05581682"/>
    <w:rsid w:val="08276C9C"/>
    <w:rsid w:val="08981BBF"/>
    <w:rsid w:val="098C4DC2"/>
    <w:rsid w:val="0C085825"/>
    <w:rsid w:val="0DF6694C"/>
    <w:rsid w:val="0EF623A2"/>
    <w:rsid w:val="1135790A"/>
    <w:rsid w:val="11746610"/>
    <w:rsid w:val="118B3988"/>
    <w:rsid w:val="11993E89"/>
    <w:rsid w:val="124B1931"/>
    <w:rsid w:val="13913B51"/>
    <w:rsid w:val="14200644"/>
    <w:rsid w:val="14646C28"/>
    <w:rsid w:val="146E2376"/>
    <w:rsid w:val="14D66295"/>
    <w:rsid w:val="15193388"/>
    <w:rsid w:val="19B55927"/>
    <w:rsid w:val="1C5A638D"/>
    <w:rsid w:val="1C6B308F"/>
    <w:rsid w:val="1D00492A"/>
    <w:rsid w:val="1EA80B82"/>
    <w:rsid w:val="2262703C"/>
    <w:rsid w:val="227F6A31"/>
    <w:rsid w:val="25974EA6"/>
    <w:rsid w:val="2AFB1F2F"/>
    <w:rsid w:val="2B371D3D"/>
    <w:rsid w:val="2C9E7A86"/>
    <w:rsid w:val="2EF427EB"/>
    <w:rsid w:val="2EFE03DA"/>
    <w:rsid w:val="2F194EC8"/>
    <w:rsid w:val="2FC10FAD"/>
    <w:rsid w:val="30C8636E"/>
    <w:rsid w:val="31AE2CAA"/>
    <w:rsid w:val="34131C40"/>
    <w:rsid w:val="347C07DB"/>
    <w:rsid w:val="347D76A5"/>
    <w:rsid w:val="349614E1"/>
    <w:rsid w:val="3591784D"/>
    <w:rsid w:val="35C50431"/>
    <w:rsid w:val="35E46230"/>
    <w:rsid w:val="36497837"/>
    <w:rsid w:val="368140D5"/>
    <w:rsid w:val="36D73D95"/>
    <w:rsid w:val="37455980"/>
    <w:rsid w:val="380C7EB5"/>
    <w:rsid w:val="382348C3"/>
    <w:rsid w:val="382F0FE2"/>
    <w:rsid w:val="389313C1"/>
    <w:rsid w:val="389C6808"/>
    <w:rsid w:val="38EF1C10"/>
    <w:rsid w:val="39A91AB6"/>
    <w:rsid w:val="39B2541B"/>
    <w:rsid w:val="39D52862"/>
    <w:rsid w:val="3A6C29C1"/>
    <w:rsid w:val="3AE85CF4"/>
    <w:rsid w:val="3B413FB3"/>
    <w:rsid w:val="3C107177"/>
    <w:rsid w:val="3C717E31"/>
    <w:rsid w:val="3CEA1358"/>
    <w:rsid w:val="3CF20DD5"/>
    <w:rsid w:val="3E002729"/>
    <w:rsid w:val="3E662DC4"/>
    <w:rsid w:val="3F6509FA"/>
    <w:rsid w:val="3FF813F4"/>
    <w:rsid w:val="402F4F80"/>
    <w:rsid w:val="429B7FD2"/>
    <w:rsid w:val="44D5101C"/>
    <w:rsid w:val="451C255E"/>
    <w:rsid w:val="45B83CA5"/>
    <w:rsid w:val="47FB227E"/>
    <w:rsid w:val="480C2EEA"/>
    <w:rsid w:val="48124E75"/>
    <w:rsid w:val="482B29D3"/>
    <w:rsid w:val="495A07B2"/>
    <w:rsid w:val="49655212"/>
    <w:rsid w:val="4A061098"/>
    <w:rsid w:val="4AA75DFD"/>
    <w:rsid w:val="4AFF7F0B"/>
    <w:rsid w:val="4B595446"/>
    <w:rsid w:val="4B5F5ED0"/>
    <w:rsid w:val="4BAA65BB"/>
    <w:rsid w:val="4BD624A6"/>
    <w:rsid w:val="4C2323AE"/>
    <w:rsid w:val="4C4A4D85"/>
    <w:rsid w:val="4D4F6414"/>
    <w:rsid w:val="4E2742CD"/>
    <w:rsid w:val="4E5C162B"/>
    <w:rsid w:val="4E967736"/>
    <w:rsid w:val="50922590"/>
    <w:rsid w:val="51E4074D"/>
    <w:rsid w:val="524C45DC"/>
    <w:rsid w:val="537E7FD7"/>
    <w:rsid w:val="55057A2C"/>
    <w:rsid w:val="586A06C5"/>
    <w:rsid w:val="59AD5D5E"/>
    <w:rsid w:val="59E32B0D"/>
    <w:rsid w:val="5AF92BD6"/>
    <w:rsid w:val="5BD334B2"/>
    <w:rsid w:val="5C1665FE"/>
    <w:rsid w:val="5E05610F"/>
    <w:rsid w:val="5E073731"/>
    <w:rsid w:val="5F4F7C40"/>
    <w:rsid w:val="5F5801DC"/>
    <w:rsid w:val="601763BC"/>
    <w:rsid w:val="61AF73C0"/>
    <w:rsid w:val="62924F08"/>
    <w:rsid w:val="62EE756E"/>
    <w:rsid w:val="63A601E0"/>
    <w:rsid w:val="65D41A6C"/>
    <w:rsid w:val="699605E7"/>
    <w:rsid w:val="6B2773A7"/>
    <w:rsid w:val="6BCB0CCC"/>
    <w:rsid w:val="6D4F459D"/>
    <w:rsid w:val="708863B8"/>
    <w:rsid w:val="70C81F55"/>
    <w:rsid w:val="70FC2E82"/>
    <w:rsid w:val="711540B1"/>
    <w:rsid w:val="7116623E"/>
    <w:rsid w:val="72AF6933"/>
    <w:rsid w:val="73D119B2"/>
    <w:rsid w:val="76137090"/>
    <w:rsid w:val="766A2C00"/>
    <w:rsid w:val="76E86ECE"/>
    <w:rsid w:val="78135968"/>
    <w:rsid w:val="78980AF3"/>
    <w:rsid w:val="78D346EE"/>
    <w:rsid w:val="78DF00A7"/>
    <w:rsid w:val="7B6C7B81"/>
    <w:rsid w:val="7CE84219"/>
    <w:rsid w:val="7D0D67AF"/>
    <w:rsid w:val="7DA86A44"/>
    <w:rsid w:val="7DED5DF1"/>
    <w:rsid w:val="7F445C8F"/>
    <w:rsid w:val="7F4E2717"/>
    <w:rsid w:val="7F607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beforeLines="0" w:after="0" w:afterLines="0" w:line="365" w:lineRule="atLeast"/>
      <w:ind w:left="1" w:right="0" w:firstLine="0" w:firstLineChars="0"/>
      <w:jc w:val="both"/>
      <w:textAlignment w:val="bottom"/>
    </w:pPr>
    <w:rPr>
      <w:rFonts w:ascii="Times New Roman" w:hAnsi="Times New Roman" w:eastAsia="宋体" w:cs="Times New Roman"/>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_Candice_</cp:lastModifiedBy>
  <dcterms:modified xsi:type="dcterms:W3CDTF">2020-08-28T01:46:10Z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