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54"/>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建设项目环境影响报告表</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85"/>
        <w:ind w:left="1478" w:hanging="1478" w:hangingChars="460"/>
        <w:rPr>
          <w:color w:val="000000" w:themeColor="text1"/>
          <w:u w:val="thick"/>
          <w14:textFill>
            <w14:solidFill>
              <w14:schemeClr w14:val="tx1"/>
            </w14:solidFill>
          </w14:textFill>
        </w:rPr>
      </w:pPr>
      <w:r>
        <w:rPr>
          <w:color w:val="000000" w:themeColor="text1"/>
          <w14:textFill>
            <w14:solidFill>
              <w14:schemeClr w14:val="tx1"/>
            </w14:solidFill>
          </w14:textFill>
        </w:rPr>
        <w:t>项目名称:</w:t>
      </w:r>
      <w:r>
        <w:rPr>
          <w:color w:val="000000" w:themeColor="text1"/>
          <w:u w:val="thick"/>
          <w14:textFill>
            <w14:solidFill>
              <w14:schemeClr w14:val="tx1"/>
            </w14:solidFill>
          </w14:textFill>
        </w:rPr>
        <w:t xml:space="preserve">   </w:t>
      </w:r>
      <w:r>
        <w:rPr>
          <w:color w:val="000000" w:themeColor="text1"/>
          <w:spacing w:val="-14"/>
          <w:u w:val="thick"/>
          <w14:textFill>
            <w14:solidFill>
              <w14:schemeClr w14:val="tx1"/>
            </w14:solidFill>
          </w14:textFill>
        </w:rPr>
        <w:t xml:space="preserve">衡水华润LNG城市燃气应急调峰储备站项目     </w:t>
      </w:r>
    </w:p>
    <w:p>
      <w:pPr>
        <w:pStyle w:val="85"/>
        <w:ind w:left="0" w:firstLine="0" w:firstLineChars="0"/>
        <w:rPr>
          <w:color w:val="000000" w:themeColor="text1"/>
          <w14:textFill>
            <w14:solidFill>
              <w14:schemeClr w14:val="tx1"/>
            </w14:solidFill>
          </w14:textFill>
        </w:rPr>
      </w:pPr>
      <w:r>
        <w:rPr>
          <w:color w:val="000000" w:themeColor="text1"/>
          <w14:textFill>
            <w14:solidFill>
              <w14:schemeClr w14:val="tx1"/>
            </w14:solidFill>
          </w14:textFill>
        </w:rPr>
        <w:t>建设单位:</w:t>
      </w:r>
      <w:r>
        <w:rPr>
          <w:color w:val="000000" w:themeColor="text1"/>
          <w:u w:val="thick"/>
          <w14:textFill>
            <w14:solidFill>
              <w14:schemeClr w14:val="tx1"/>
            </w14:solidFill>
          </w14:textFill>
        </w:rPr>
        <w:t xml:space="preserve">         </w:t>
      </w:r>
      <w:bookmarkStart w:id="2" w:name="_GoBack"/>
      <w:r>
        <w:rPr>
          <w:color w:val="000000" w:themeColor="text1"/>
          <w:spacing w:val="-14"/>
          <w:u w:val="thick"/>
          <w14:textFill>
            <w14:solidFill>
              <w14:schemeClr w14:val="tx1"/>
            </w14:solidFill>
          </w14:textFill>
        </w:rPr>
        <w:t>衡水华润燃气有限公司</w:t>
      </w:r>
      <w:bookmarkEnd w:id="2"/>
      <w:r>
        <w:rPr>
          <w:color w:val="000000" w:themeColor="text1"/>
          <w:u w:val="thick"/>
          <w14:textFill>
            <w14:solidFill>
              <w14:schemeClr w14:val="tx1"/>
            </w14:solidFill>
          </w14:textFill>
        </w:rPr>
        <w:t xml:space="preserve">       （盖章）</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111"/>
        <w:rPr>
          <w:color w:val="000000" w:themeColor="text1"/>
          <w14:textFill>
            <w14:solidFill>
              <w14:schemeClr w14:val="tx1"/>
            </w14:solidFill>
          </w14:textFill>
        </w:rPr>
      </w:pPr>
      <w:r>
        <w:rPr>
          <w:color w:val="000000" w:themeColor="text1"/>
          <w14:textFill>
            <w14:solidFill>
              <w14:schemeClr w14:val="tx1"/>
            </w14:solidFill>
          </w14:textFill>
        </w:rPr>
        <w:t>中华人民共和国生态环境部制</w:t>
      </w:r>
    </w:p>
    <w:p>
      <w:pPr>
        <w:pStyle w:val="111"/>
        <w:rPr>
          <w:color w:val="000000" w:themeColor="text1"/>
          <w14:textFill>
            <w14:solidFill>
              <w14:schemeClr w14:val="tx1"/>
            </w14:solidFill>
          </w14:textFill>
        </w:rPr>
      </w:pPr>
      <w:r>
        <w:rPr>
          <w:color w:val="000000" w:themeColor="text1"/>
          <w14:textFill>
            <w14:solidFill>
              <w14:schemeClr w14:val="tx1"/>
            </w14:solidFill>
          </w14:textFill>
        </w:rPr>
        <w:t>编制日期：二O一九年七月</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85"/>
        <w:ind w:left="1394" w:hanging="1394"/>
        <w:rPr>
          <w:color w:val="000000" w:themeColor="text1"/>
          <w14:textFill>
            <w14:solidFill>
              <w14:schemeClr w14:val="tx1"/>
            </w14:solidFill>
          </w14:textFill>
        </w:rPr>
      </w:pPr>
    </w:p>
    <w:p>
      <w:pPr>
        <w:pStyle w:val="78"/>
        <w:rPr>
          <w:rFonts w:hAnsi="Times New Roman" w:eastAsia="宋体"/>
          <w:color w:val="000000" w:themeColor="text1"/>
          <w14:textFill>
            <w14:solidFill>
              <w14:schemeClr w14:val="tx1"/>
            </w14:solidFill>
          </w14:textFill>
        </w:rPr>
      </w:pPr>
    </w:p>
    <w:p>
      <w:pPr>
        <w:pStyle w:val="78"/>
        <w:rPr>
          <w:rFonts w:hAnsi="Times New Roman" w:eastAsia="宋体"/>
          <w:color w:val="000000" w:themeColor="text1"/>
          <w14:textFill>
            <w14:solidFill>
              <w14:schemeClr w14:val="tx1"/>
            </w14:solidFill>
          </w14:textFill>
        </w:rPr>
      </w:pPr>
      <w:r>
        <w:rPr>
          <w:rFonts w:hAnsi="Times New Roman" w:eastAsia="宋体"/>
          <w:color w:val="000000" w:themeColor="text1"/>
          <w14:textFill>
            <w14:solidFill>
              <w14:schemeClr w14:val="tx1"/>
            </w14:solidFill>
          </w14:textFill>
        </w:rPr>
        <w:t>《建设项目环境影响报告表》编制说明</w:t>
      </w:r>
    </w:p>
    <w:p>
      <w:pPr>
        <w:pStyle w:val="3"/>
        <w:ind w:firstLine="480"/>
        <w:rPr>
          <w:color w:val="000000" w:themeColor="text1"/>
          <w14:textFill>
            <w14:solidFill>
              <w14:schemeClr w14:val="tx1"/>
            </w14:solidFill>
          </w14:textFill>
        </w:rPr>
      </w:pP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《建设项目环境影响报告表》由具有从事环境影响评价工作资质的单位编制。</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1、项目名称--指项目立项批复时的名称，应不超过30个字（两个英文字段作一个汉字）。</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2、建设地点--指项目所在地详细地址，公路、铁路应填写起止地点。</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3、行业类别--按国标填写。</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4、总投资--指项目投资总额。</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5、主要环境保护目标--指项目区周围一定范围内集中居民住宅区、学校、医院、保护文物、风景名胜区、水源地和生态敏感点等，应尽可能给出保护目标、性质、规模和距厂界距离等。</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6、结论与建议--给出本项目清洁生产、达标排放和总量控制的分析结论，确定污染防治措施的有效性，说明本项目对环境造成的影响，给出建设项目环境可行性的明确结论。同时提出减少环境影响的其他建议。</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7、预审意见--由行业主管部门填写答复意见，无主管部门项目，可不填。</w:t>
      </w:r>
    </w:p>
    <w:p>
      <w:pPr>
        <w:pStyle w:val="67"/>
        <w:ind w:firstLine="560"/>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8、审批意见--由负责审批该项目的环境保护行政主管部门批复。</w:t>
      </w:r>
    </w:p>
    <w:p>
      <w:pPr>
        <w:pStyle w:val="67"/>
        <w:ind w:firstLine="560"/>
        <w:rPr>
          <w:rFonts w:eastAsia="宋体"/>
          <w:color w:val="000000" w:themeColor="text1"/>
          <w14:textFill>
            <w14:solidFill>
              <w14:schemeClr w14:val="tx1"/>
            </w14:solidFill>
          </w14:textFill>
        </w:rPr>
      </w:pPr>
    </w:p>
    <w:p>
      <w:pPr>
        <w:pStyle w:val="67"/>
        <w:ind w:firstLine="560"/>
        <w:rPr>
          <w:rFonts w:eastAsia="宋体"/>
          <w:color w:val="000000" w:themeColor="text1"/>
          <w14:textFill>
            <w14:solidFill>
              <w14:schemeClr w14:val="tx1"/>
            </w14:solidFill>
          </w14:textFill>
        </w:rPr>
        <w:sectPr>
          <w:headerReference r:id="rId4" w:type="first"/>
          <w:headerReference r:id="rId3" w:type="default"/>
          <w:footerReference r:id="rId5" w:type="default"/>
          <w:pgSz w:w="11906" w:h="16838"/>
          <w:pgMar w:top="1440" w:right="1797" w:bottom="1440" w:left="1797" w:header="851" w:footer="992" w:gutter="0"/>
          <w:cols w:space="720" w:num="1"/>
          <w:titlePg/>
          <w:docGrid w:linePitch="312" w:charSpace="0"/>
        </w:sectPr>
      </w:pPr>
    </w:p>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建设项目基本情况</w:t>
      </w:r>
    </w:p>
    <w:tbl>
      <w:tblPr>
        <w:tblStyle w:val="35"/>
        <w:tblW w:w="8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49"/>
        <w:gridCol w:w="993"/>
        <w:gridCol w:w="846"/>
        <w:gridCol w:w="905"/>
        <w:gridCol w:w="1367"/>
        <w:gridCol w:w="155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项目名称</w:t>
            </w:r>
          </w:p>
        </w:tc>
        <w:tc>
          <w:tcPr>
            <w:tcW w:w="6978" w:type="dxa"/>
            <w:gridSpan w:val="6"/>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衡水华润LNG城市燃气应急调峰储备站项目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建设单位</w:t>
            </w:r>
          </w:p>
        </w:tc>
        <w:tc>
          <w:tcPr>
            <w:tcW w:w="6978" w:type="dxa"/>
            <w:gridSpan w:val="6"/>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衡水华润燃气有限公司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法人代表</w:t>
            </w:r>
          </w:p>
        </w:tc>
        <w:tc>
          <w:tcPr>
            <w:tcW w:w="2744" w:type="dxa"/>
            <w:gridSpan w:val="3"/>
            <w:tcMar>
              <w:left w:w="28" w:type="dxa"/>
              <w:right w:w="28" w:type="dxa"/>
            </w:tcMar>
            <w:vAlign w:val="center"/>
          </w:tcPr>
          <w:p>
            <w:pPr>
              <w:pStyle w:val="61"/>
              <w:rPr>
                <w:color w:val="000000" w:themeColor="text1"/>
                <w14:textFill>
                  <w14:solidFill>
                    <w14:schemeClr w14:val="tx1"/>
                  </w14:solidFill>
                </w14:textFill>
              </w:rPr>
            </w:pPr>
            <w:r>
              <w:rPr>
                <w:bCs/>
                <w:color w:val="000000" w:themeColor="text1"/>
                <w14:textFill>
                  <w14:solidFill>
                    <w14:schemeClr w14:val="tx1"/>
                  </w14:solidFill>
                </w14:textFill>
              </w:rPr>
              <w:t>朱平</w:t>
            </w:r>
          </w:p>
        </w:tc>
        <w:tc>
          <w:tcPr>
            <w:tcW w:w="1367"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联系人</w:t>
            </w:r>
          </w:p>
        </w:tc>
        <w:tc>
          <w:tcPr>
            <w:tcW w:w="2867" w:type="dxa"/>
            <w:gridSpan w:val="2"/>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王晓涵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通讯地址</w:t>
            </w:r>
          </w:p>
        </w:tc>
        <w:tc>
          <w:tcPr>
            <w:tcW w:w="6978" w:type="dxa"/>
            <w:gridSpan w:val="6"/>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河北省衡水市桃城区邓家庄乡北苏闸村西106国道东侧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联系电话</w:t>
            </w:r>
          </w:p>
        </w:tc>
        <w:tc>
          <w:tcPr>
            <w:tcW w:w="1839" w:type="dxa"/>
            <w:gridSpan w:val="2"/>
            <w:tcMar>
              <w:left w:w="28" w:type="dxa"/>
              <w:right w:w="28" w:type="dxa"/>
            </w:tcMar>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13931810390</w:t>
            </w:r>
          </w:p>
        </w:tc>
        <w:tc>
          <w:tcPr>
            <w:tcW w:w="905"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传真</w:t>
            </w:r>
          </w:p>
        </w:tc>
        <w:tc>
          <w:tcPr>
            <w:tcW w:w="1367" w:type="dxa"/>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w:t>
            </w:r>
          </w:p>
        </w:tc>
        <w:tc>
          <w:tcPr>
            <w:tcW w:w="1556"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邮政编码</w:t>
            </w:r>
          </w:p>
        </w:tc>
        <w:tc>
          <w:tcPr>
            <w:tcW w:w="1311" w:type="dxa"/>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053000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建设地点</w:t>
            </w:r>
          </w:p>
        </w:tc>
        <w:tc>
          <w:tcPr>
            <w:tcW w:w="6978" w:type="dxa"/>
            <w:gridSpan w:val="6"/>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衡水市滨湖新区园博北路与东升路交叉口东南角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立项审批部门</w:t>
            </w:r>
          </w:p>
        </w:tc>
        <w:tc>
          <w:tcPr>
            <w:tcW w:w="2744" w:type="dxa"/>
            <w:gridSpan w:val="3"/>
            <w:tcMar>
              <w:left w:w="0" w:type="dxa"/>
              <w:right w:w="0"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衡水滨湖经济开发区</w:t>
            </w:r>
          </w:p>
          <w:p>
            <w:pPr>
              <w:pStyle w:val="61"/>
              <w:rPr>
                <w:color w:val="000000" w:themeColor="text1"/>
                <w14:textFill>
                  <w14:solidFill>
                    <w14:schemeClr w14:val="tx1"/>
                  </w14:solidFill>
                </w14:textFill>
              </w:rPr>
            </w:pPr>
            <w:r>
              <w:rPr>
                <w:color w:val="000000" w:themeColor="text1"/>
                <w14:textFill>
                  <w14:solidFill>
                    <w14:schemeClr w14:val="tx1"/>
                  </w14:solidFill>
                </w14:textFill>
              </w:rPr>
              <w:t>行政审批局</w:t>
            </w:r>
          </w:p>
        </w:tc>
        <w:tc>
          <w:tcPr>
            <w:tcW w:w="1367"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批准文号</w:t>
            </w:r>
          </w:p>
        </w:tc>
        <w:tc>
          <w:tcPr>
            <w:tcW w:w="2867" w:type="dxa"/>
            <w:gridSpan w:val="2"/>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衡滨审批备字</w:t>
            </w:r>
          </w:p>
          <w:p>
            <w:pPr>
              <w:pStyle w:val="61"/>
              <w:rPr>
                <w:color w:val="000000" w:themeColor="text1"/>
                <w14:textFill>
                  <w14:solidFill>
                    <w14:schemeClr w14:val="tx1"/>
                  </w14:solidFill>
                </w14:textFill>
              </w:rPr>
            </w:pPr>
            <w:r>
              <w:rPr>
                <w:color w:val="000000" w:themeColor="text1"/>
                <w14:textFill>
                  <w14:solidFill>
                    <w14:schemeClr w14:val="tx1"/>
                  </w14:solidFill>
                </w14:textFill>
              </w:rPr>
              <w:t>〔2018〕48号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6"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建设性质</w:t>
            </w:r>
          </w:p>
        </w:tc>
        <w:tc>
          <w:tcPr>
            <w:tcW w:w="2744" w:type="dxa"/>
            <w:gridSpan w:val="3"/>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新建</w:t>
            </w:r>
          </w:p>
        </w:tc>
        <w:tc>
          <w:tcPr>
            <w:tcW w:w="1367"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行业类别</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及代码</w:t>
            </w:r>
          </w:p>
        </w:tc>
        <w:tc>
          <w:tcPr>
            <w:tcW w:w="2867" w:type="dxa"/>
            <w:gridSpan w:val="2"/>
            <w:tcMar>
              <w:left w:w="28" w:type="dxa"/>
              <w:right w:w="28" w:type="dxa"/>
            </w:tcMar>
            <w:vAlign w:val="center"/>
          </w:tcPr>
          <w:p>
            <w:pPr>
              <w:pStyle w:val="61"/>
              <w:rPr>
                <w:color w:val="000000" w:themeColor="text1"/>
                <w14:textFill>
                  <w14:solidFill>
                    <w14:schemeClr w14:val="tx1"/>
                  </w14:solidFill>
                </w14:textFill>
              </w:rPr>
            </w:pPr>
            <w:r>
              <w:rPr>
                <w:color w:val="000000" w:themeColor="text1"/>
                <w:kern w:val="2"/>
                <w:szCs w:val="20"/>
                <w14:textFill>
                  <w14:solidFill>
                    <w14:schemeClr w14:val="tx1"/>
                  </w14:solidFill>
                </w14:textFill>
              </w:rPr>
              <w:t>D4511天然气生产和供应业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占地面积</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（平方米）</w:t>
            </w:r>
          </w:p>
        </w:tc>
        <w:tc>
          <w:tcPr>
            <w:tcW w:w="2744" w:type="dxa"/>
            <w:gridSpan w:val="3"/>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13789</w:t>
            </w:r>
          </w:p>
        </w:tc>
        <w:tc>
          <w:tcPr>
            <w:tcW w:w="1367"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绿化面积</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（平方米）</w:t>
            </w:r>
          </w:p>
        </w:tc>
        <w:tc>
          <w:tcPr>
            <w:tcW w:w="2867" w:type="dxa"/>
            <w:gridSpan w:val="2"/>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总投资</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（万元）</w:t>
            </w:r>
          </w:p>
        </w:tc>
        <w:tc>
          <w:tcPr>
            <w:tcW w:w="993" w:type="dxa"/>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3500</w:t>
            </w:r>
          </w:p>
        </w:tc>
        <w:tc>
          <w:tcPr>
            <w:tcW w:w="1751" w:type="dxa"/>
            <w:gridSpan w:val="2"/>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其中环保投资</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（万元）</w:t>
            </w:r>
          </w:p>
        </w:tc>
        <w:tc>
          <w:tcPr>
            <w:tcW w:w="1367" w:type="dxa"/>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35</w:t>
            </w:r>
          </w:p>
        </w:tc>
        <w:tc>
          <w:tcPr>
            <w:tcW w:w="1556"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环保投资占总投资比例</w:t>
            </w:r>
          </w:p>
        </w:tc>
        <w:tc>
          <w:tcPr>
            <w:tcW w:w="1311" w:type="dxa"/>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0" w:hRule="atLeast"/>
          <w:jc w:val="center"/>
        </w:trPr>
        <w:tc>
          <w:tcPr>
            <w:tcW w:w="1449"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评价经费</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（万元）</w:t>
            </w:r>
          </w:p>
        </w:tc>
        <w:tc>
          <w:tcPr>
            <w:tcW w:w="2744" w:type="dxa"/>
            <w:gridSpan w:val="3"/>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w:t>
            </w:r>
          </w:p>
        </w:tc>
        <w:tc>
          <w:tcPr>
            <w:tcW w:w="1367" w:type="dxa"/>
            <w:tcMar>
              <w:left w:w="28" w:type="dxa"/>
              <w:right w:w="28" w:type="dxa"/>
            </w:tcMar>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预期投产</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日期</w:t>
            </w:r>
          </w:p>
        </w:tc>
        <w:tc>
          <w:tcPr>
            <w:tcW w:w="2867" w:type="dxa"/>
            <w:gridSpan w:val="2"/>
            <w:tcMar>
              <w:left w:w="28" w:type="dxa"/>
              <w:right w:w="28" w:type="dxa"/>
            </w:tcMar>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2020年2月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0" w:hRule="atLeast"/>
          <w:jc w:val="center"/>
        </w:trPr>
        <w:tc>
          <w:tcPr>
            <w:tcW w:w="8427" w:type="dxa"/>
            <w:gridSpan w:val="7"/>
            <w:tcMar>
              <w:left w:w="28" w:type="dxa"/>
              <w:right w:w="28" w:type="dxa"/>
            </w:tcMar>
            <w:vAlign w:val="center"/>
          </w:tcPr>
          <w:p>
            <w:pPr>
              <w:pStyle w:val="4"/>
              <w:rPr>
                <w:color w:val="000000" w:themeColor="text1"/>
                <w14:textFill>
                  <w14:solidFill>
                    <w14:schemeClr w14:val="tx1"/>
                  </w14:solidFill>
                </w14:textFill>
              </w:rPr>
            </w:pPr>
            <w:r>
              <w:rPr>
                <w:color w:val="000000" w:themeColor="text1"/>
                <w14:textFill>
                  <w14:solidFill>
                    <w14:schemeClr w14:val="tx1"/>
                  </w14:solidFill>
                </w14:textFill>
              </w:rPr>
              <w:t>工程内容及规模:</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近年来，天然气作为一种清洁高效的能源受到世界各国的广泛关注，在一次能源消费结构中的比重日益升高。天然气设施作为城市重要的市政基础设施，是城市现代化的标志之一。天然气工程的建设不仅有利于提高人民的生活水平，合理利用天然气还有利于优化能源结构、改善企业发展环境、改善生态环境，使衡水市各项事业协调发展。然而城市燃气的耗气量随月、日、时而变化，而气源供应又是相对稳定的，难以完全按照城市用气工况来供气，为了解决供需之间的矛盾，使用户稳定用气，需设置有效的调峰手段。为此衡水华润燃气有限公司计划投资3500万元在衡水市滨湖新区园博北路与东升路交叉口东南角建设衡水华润LNG城市燃气应急调峰储备站项目。</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对照《产业结构调整指导目录(2011年本)》(修正)不属于其中的限制类或淘汰类，为允许类，且不在《河北省新增限制和淘汰类产业目录(2015年版)》(冀政办发[2015]7号)的限制类和淘汰类之列，项目建设符合国家和地方产业政策。同时衡水滨湖经济开发区行政审批局以衡滨审批备字〔2018〕48号同意项目备案。</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根据《中华人民共和国环境影响评价法》和国务院第253号令《建设项目环境保护管理条例》和《建设项目环境影响评价分类管理名录》等有关环保法规、政策的要求，本项目属于目录三十二、燃气生产和供应业，94、城市天然气供应工程类别，该项目需进行环境影响评价，编制环境影响报告表。为此，衡水华润燃气有限公司委托我单位编写该项目的环境影响报告表。接受委托后，我单位组织有关人员对项目选址及周围环境状况进行了详细踏勘，并收集了有关本项目的技术资料。在此基础上，按照《环境影响评价技术导则》的要求，编制完成了该项目环境影响评价报告表。</w:t>
            </w:r>
          </w:p>
          <w:p>
            <w:pPr>
              <w:pStyle w:val="3"/>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1、项目名称</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衡水华润LNG城市燃气应急调峰储备站项目</w:t>
            </w:r>
          </w:p>
          <w:p>
            <w:pPr>
              <w:pStyle w:val="3"/>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2、建设单位</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衡水华润燃气有限公司</w:t>
            </w:r>
          </w:p>
          <w:p>
            <w:pPr>
              <w:pStyle w:val="3"/>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3、建设性质</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新建</w:t>
            </w:r>
          </w:p>
          <w:p>
            <w:pPr>
              <w:pStyle w:val="3"/>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4、项目投资</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项目总投资3500万元，其中环保投资35万元，占总投资的1%。</w:t>
            </w:r>
          </w:p>
          <w:p>
            <w:pPr>
              <w:pStyle w:val="3"/>
              <w:ind w:firstLine="482"/>
              <w:rPr>
                <w:b/>
                <w:color w:val="000000" w:themeColor="text1"/>
                <w:szCs w:val="24"/>
                <w14:textFill>
                  <w14:solidFill>
                    <w14:schemeClr w14:val="tx1"/>
                  </w14:solidFill>
                </w14:textFill>
              </w:rPr>
            </w:pPr>
            <w:r>
              <w:rPr>
                <w:b/>
                <w:color w:val="000000" w:themeColor="text1"/>
                <w:szCs w:val="24"/>
                <w14:textFill>
                  <w14:solidFill>
                    <w14:schemeClr w14:val="tx1"/>
                  </w14:solidFill>
                </w14:textFill>
              </w:rPr>
              <w:t>5、建设地点</w:t>
            </w:r>
          </w:p>
          <w:p>
            <w:pPr>
              <w:pStyle w:val="5"/>
              <w:ind w:firstLine="480"/>
              <w:rPr>
                <w:b w:val="0"/>
                <w:color w:val="000000" w:themeColor="text1"/>
                <w:szCs w:val="24"/>
                <w14:textFill>
                  <w14:solidFill>
                    <w14:schemeClr w14:val="tx1"/>
                  </w14:solidFill>
                </w14:textFill>
              </w:rPr>
            </w:pPr>
            <w:r>
              <w:rPr>
                <w:b w:val="0"/>
                <w:color w:val="000000" w:themeColor="text1"/>
                <w:szCs w:val="24"/>
                <w14:textFill>
                  <w14:solidFill>
                    <w14:schemeClr w14:val="tx1"/>
                  </w14:solidFill>
                </w14:textFill>
              </w:rPr>
              <w:t>项目位于衡水市滨湖新区园博北路与东升路交叉口东南角，厂址中心地理坐标为东经115°41'34.22"、北纬37°39'50.76"。项目站区四周均为空地。厂址北距五开河村340m，东北距王许庄村950m，东南距赵辛庄村260m，南距张辛庄村140m，距陈辛庄村610m，西南距小侯村950m；西距衡水中学实验学校1160m；距衡水成博牧马生态庄园830m。距离项目最近的敏感点为厂址南侧140m处的张辛庄村。项目地理位置见附图1，周边关系见附图2。</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6、项目占地</w:t>
            </w:r>
          </w:p>
          <w:p>
            <w:pPr>
              <w:autoSpaceDE w:val="0"/>
              <w:autoSpaceDN w:val="0"/>
              <w:adjustRightInd w:val="0"/>
              <w:spacing w:line="440" w:lineRule="exact"/>
              <w:ind w:firstLine="482"/>
              <w:rPr>
                <w:rFonts w:ascii="Times New Roman" w:hAnsi="Times New Roman"/>
                <w:color w:val="000000" w:themeColor="text1"/>
                <w:sz w:val="24"/>
                <w:szCs w:val="24"/>
                <w:highlight w:val="yellow"/>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项目占地面积约13789m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，建设办公楼、辅助用房、LNG储罐区、LNG气化区等总建筑面积582.94m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。衡水市自然资源和规划局出具了“关于衡水华润LNG城市燃气应急调峰储备站项目用地预审意见”（衡资规预[2019]7号，见附件）</w:t>
            </w:r>
            <w:r>
              <w:rPr>
                <w:rFonts w:hint="eastAsia" w:ascii="Times New Roman" w:hAnsi="Times New Roman"/>
                <w:color w:val="000000" w:themeColor="text1"/>
                <w:sz w:val="24"/>
                <w:szCs w:val="24"/>
                <w14:textFill>
                  <w14:solidFill>
                    <w14:schemeClr w14:val="tx1"/>
                  </w14:solidFill>
                </w14:textFill>
              </w:rPr>
              <w:t>，该项目用地全部为耕地，并原则同意该项目通过预审</w:t>
            </w:r>
            <w:r>
              <w:rPr>
                <w:rFonts w:ascii="Times New Roman" w:hAnsi="Times New Roman"/>
                <w:color w:val="000000" w:themeColor="text1"/>
                <w:sz w:val="24"/>
                <w:szCs w:val="24"/>
                <w14:textFill>
                  <w14:solidFill>
                    <w14:schemeClr w14:val="tx1"/>
                  </w14:solidFill>
                </w14:textFill>
              </w:rPr>
              <w:t>；衡水市城乡规划局出具了“关于城市燃气应急调峰储备设施项目选址有关问题的请示”（衡规[2018]206号，见附件）</w:t>
            </w:r>
            <w:r>
              <w:rPr>
                <w:rFonts w:hint="eastAsia" w:ascii="Times New Roman" w:hAnsi="Times New Roman"/>
                <w:color w:val="000000" w:themeColor="text1"/>
                <w:sz w:val="24"/>
                <w:szCs w:val="24"/>
                <w14:textFill>
                  <w14:solidFill>
                    <w14:schemeClr w14:val="tx1"/>
                  </w14:solidFill>
                </w14:textFill>
              </w:rPr>
              <w:t>，同意燃气设施调整后的位置进行本项目各项规划的审批；</w:t>
            </w:r>
            <w:r>
              <w:rPr>
                <w:rFonts w:ascii="Times New Roman" w:hAnsi="Times New Roman"/>
                <w:color w:val="000000" w:themeColor="text1"/>
                <w:kern w:val="0"/>
                <w:sz w:val="24"/>
                <w:szCs w:val="24"/>
                <w:lang w:val="zh-CN"/>
                <w14:textFill>
                  <w14:solidFill>
                    <w14:schemeClr w14:val="tx1"/>
                  </w14:solidFill>
                </w14:textFill>
              </w:rPr>
              <w:t>衡水市发展和改革委员会出具了“关于加快推进衡水华润燃气公司储气调峰设施项目的函”（衡发改函[2018]50号，见附件）</w:t>
            </w:r>
            <w:r>
              <w:rPr>
                <w:rFonts w:hint="eastAsia" w:ascii="Times New Roman" w:hAnsi="Times New Roman"/>
                <w:color w:val="000000" w:themeColor="text1"/>
                <w:kern w:val="0"/>
                <w:sz w:val="24"/>
                <w:szCs w:val="24"/>
                <w:lang w:val="zh-CN"/>
                <w14:textFill>
                  <w14:solidFill>
                    <w14:schemeClr w14:val="tx1"/>
                  </w14:solidFill>
                </w14:textFill>
              </w:rPr>
              <w:t>，拟建设800m</w:t>
            </w:r>
            <w:r>
              <w:rPr>
                <w:rFonts w:hint="eastAsia" w:ascii="Times New Roman" w:hAnsi="Times New Roman"/>
                <w:color w:val="000000" w:themeColor="text1"/>
                <w:kern w:val="0"/>
                <w:sz w:val="24"/>
                <w:szCs w:val="24"/>
                <w:vertAlign w:val="superscript"/>
                <w:lang w:val="zh-CN"/>
                <w14:textFill>
                  <w14:solidFill>
                    <w14:schemeClr w14:val="tx1"/>
                  </w14:solidFill>
                </w14:textFill>
              </w:rPr>
              <w:t>3</w:t>
            </w:r>
            <w:r>
              <w:rPr>
                <w:rFonts w:hint="eastAsia" w:ascii="Times New Roman" w:hAnsi="Times New Roman"/>
                <w:color w:val="000000" w:themeColor="text1"/>
                <w:kern w:val="0"/>
                <w:sz w:val="24"/>
                <w:szCs w:val="24"/>
                <w:lang w:val="zh-CN"/>
                <w14:textFill>
                  <w14:solidFill>
                    <w14:schemeClr w14:val="tx1"/>
                  </w14:solidFill>
                </w14:textFill>
              </w:rPr>
              <w:t>储气设施项目1座</w:t>
            </w:r>
            <w:r>
              <w:rPr>
                <w:rFonts w:ascii="Times New Roman" w:hAnsi="Times New Roman"/>
                <w:color w:val="000000" w:themeColor="text1"/>
                <w:kern w:val="0"/>
                <w:sz w:val="24"/>
                <w:szCs w:val="24"/>
                <w:lang w:val="zh-CN"/>
                <w14:textFill>
                  <w14:solidFill>
                    <w14:schemeClr w14:val="tx1"/>
                  </w14:solidFill>
                </w14:textFill>
              </w:rPr>
              <w:t>。</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7、生产规模</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项目建成投产后，LNG储备站储存规模为800m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，小时供气能力为2.0×10</w:t>
            </w:r>
            <w:r>
              <w:rPr>
                <w:color w:val="000000" w:themeColor="text1"/>
                <w:vertAlign w:val="superscript"/>
                <w14:textFill>
                  <w14:solidFill>
                    <w14:schemeClr w14:val="tx1"/>
                  </w14:solidFill>
                </w14:textFill>
              </w:rPr>
              <w:t>4</w:t>
            </w:r>
            <w:r>
              <w:rPr>
                <w:color w:val="000000" w:themeColor="text1"/>
                <w14:textFill>
                  <w14:solidFill>
                    <w14:schemeClr w14:val="tx1"/>
                  </w14:solidFill>
                </w14:textFill>
              </w:rPr>
              <w:t>Nm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8、建设内容</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项目具体建设内容见表1。</w:t>
            </w:r>
          </w:p>
          <w:p>
            <w:pPr>
              <w:pStyle w:val="59"/>
              <w:ind w:left="0" w:firstLine="482" w:firstLineChars="200"/>
              <w:rPr>
                <w:color w:val="000000" w:themeColor="text1"/>
                <w:lang w:val="en-US"/>
                <w14:textFill>
                  <w14:solidFill>
                    <w14:schemeClr w14:val="tx1"/>
                  </w14:solidFill>
                </w14:textFill>
              </w:rPr>
            </w:pPr>
            <w:r>
              <w:rPr>
                <w:color w:val="000000" w:themeColor="text1"/>
                <w:lang w:val="en-US"/>
                <w14:textFill>
                  <w14:solidFill>
                    <w14:schemeClr w14:val="tx1"/>
                  </w14:solidFill>
                </w14:textFill>
              </w:rPr>
              <w:t>表1    项目建设内容一览表</w:t>
            </w:r>
          </w:p>
          <w:tbl>
            <w:tblPr>
              <w:tblStyle w:val="35"/>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76"/>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868" w:type="dxa"/>
                  <w:gridSpan w:val="2"/>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项目组成</w:t>
                  </w:r>
                </w:p>
              </w:tc>
              <w:tc>
                <w:tcPr>
                  <w:tcW w:w="6493"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restart"/>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主体</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工程</w:t>
                  </w:r>
                </w:p>
              </w:tc>
              <w:tc>
                <w:tcPr>
                  <w:tcW w:w="1276" w:type="dxa"/>
                  <w:tcMar>
                    <w:left w:w="28" w:type="dxa"/>
                    <w:right w:w="28" w:type="dxa"/>
                  </w:tcMar>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LNG卸车区</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占地面积81.3m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，用于LNG的卸车，设置两套</w:t>
                  </w:r>
                  <w:r>
                    <w:rPr>
                      <w:color w:val="000000" w:themeColor="text1"/>
                      <w14:textFill>
                        <w14:solidFill>
                          <w14:schemeClr w14:val="tx1"/>
                        </w14:solidFill>
                      </w14:textFill>
                    </w:rPr>
                    <w:t>卸车增压器。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LNG气化区</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占地面积841.5m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，用于LNG的气化，设置8套空温式主气化器、水浴式加热器、BOG 气化器、EAG 加热器、调压计量加臭装置等。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LNG储罐区</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占地面积1020m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，用于LNG的储存，设置4套200m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LNG储罐。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blHeader/>
              </w:trPr>
              <w:tc>
                <w:tcPr>
                  <w:tcW w:w="592" w:type="dxa"/>
                  <w:vMerge w:val="restart"/>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辅助</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工程</w:t>
                  </w:r>
                </w:p>
              </w:tc>
              <w:tc>
                <w:tcPr>
                  <w:tcW w:w="1276" w:type="dxa"/>
                  <w:tcMar>
                    <w:left w:w="28" w:type="dxa"/>
                    <w:right w:w="28" w:type="dxa"/>
                  </w:tcMar>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办公室</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1座，2层，砖混结构，建筑面积448m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，主要用于行政办公。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辅助用房</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1座，1层，砖混结构，建筑面积134.94m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，设有工具间、锅炉间等，用于辅助生产。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restart"/>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公用</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工程</w:t>
                  </w: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供热</w:t>
                  </w:r>
                </w:p>
              </w:tc>
              <w:tc>
                <w:tcPr>
                  <w:tcW w:w="6493" w:type="dxa"/>
                  <w:tcMar>
                    <w:left w:w="28" w:type="dxa"/>
                    <w:right w:w="28" w:type="dxa"/>
                  </w:tcMar>
                  <w:vAlign w:val="center"/>
                </w:tcPr>
                <w:p>
                  <w:pPr>
                    <w:pStyle w:val="113"/>
                    <w:jc w:val="left"/>
                    <w:rPr>
                      <w:bCs/>
                      <w:color w:val="000000" w:themeColor="text1"/>
                      <w:szCs w:val="21"/>
                      <w14:textFill>
                        <w14:solidFill>
                          <w14:schemeClr w14:val="tx1"/>
                        </w14:solidFill>
                      </w14:textFill>
                    </w:rPr>
                  </w:pPr>
                  <w:r>
                    <w:rPr>
                      <w:color w:val="000000" w:themeColor="text1"/>
                      <w:szCs w:val="21"/>
                      <w14:textFill>
                        <w14:solidFill>
                          <w14:schemeClr w14:val="tx1"/>
                        </w14:solidFill>
                      </w14:textFill>
                    </w:rPr>
                    <w:t>项目冬季汽化器采用燃气锅炉加热，办公室冬季采用电取暖。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供电</w:t>
                  </w:r>
                </w:p>
              </w:tc>
              <w:tc>
                <w:tcPr>
                  <w:tcW w:w="6493" w:type="dxa"/>
                  <w:tcMar>
                    <w:left w:w="28" w:type="dxa"/>
                    <w:right w:w="28" w:type="dxa"/>
                  </w:tcMar>
                  <w:vAlign w:val="center"/>
                </w:tcPr>
                <w:p>
                  <w:pPr>
                    <w:pStyle w:val="113"/>
                    <w:jc w:val="left"/>
                    <w:rPr>
                      <w:bCs/>
                      <w:color w:val="000000" w:themeColor="text1"/>
                      <w:szCs w:val="21"/>
                      <w14:textFill>
                        <w14:solidFill>
                          <w14:schemeClr w14:val="tx1"/>
                        </w14:solidFill>
                      </w14:textFill>
                    </w:rPr>
                  </w:pPr>
                  <w:r>
                    <w:rPr>
                      <w:color w:val="000000" w:themeColor="text1"/>
                      <w:szCs w:val="21"/>
                      <w14:textFill>
                        <w14:solidFill>
                          <w14:schemeClr w14:val="tx1"/>
                        </w14:solidFill>
                      </w14:textFill>
                    </w:rPr>
                    <w:t>项目用电由张辛庄村供电系统提供，年用电量为25万kW·h。站内设置1台主功率150kW的柴油发电机作为二级负荷的备用电源。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供水</w:t>
                  </w:r>
                </w:p>
              </w:tc>
              <w:tc>
                <w:tcPr>
                  <w:tcW w:w="6493" w:type="dxa"/>
                  <w:tcMar>
                    <w:left w:w="28" w:type="dxa"/>
                    <w:right w:w="28" w:type="dxa"/>
                  </w:tcMar>
                  <w:vAlign w:val="center"/>
                </w:tcPr>
                <w:p>
                  <w:pPr>
                    <w:pStyle w:val="113"/>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项目用水由市政给水管道提供，</w:t>
                  </w:r>
                  <w:r>
                    <w:rPr>
                      <w:color w:val="000000" w:themeColor="text1"/>
                      <w:szCs w:val="21"/>
                      <w14:textFill>
                        <w14:solidFill>
                          <w14:schemeClr w14:val="tx1"/>
                        </w14:solidFill>
                      </w14:textFill>
                    </w:rPr>
                    <w:t>新鲜水用量为</w:t>
                  </w:r>
                  <w:r>
                    <w:rPr>
                      <w:rFonts w:hint="eastAsia"/>
                      <w:color w:val="000000" w:themeColor="text1"/>
                      <w:szCs w:val="21"/>
                      <w14:textFill>
                        <w14:solidFill>
                          <w14:schemeClr w14:val="tx1"/>
                        </w14:solidFill>
                      </w14:textFill>
                    </w:rPr>
                    <w:t>164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blHeader/>
              </w:trPr>
              <w:tc>
                <w:tcPr>
                  <w:tcW w:w="592" w:type="dxa"/>
                  <w:vMerge w:val="restart"/>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环保</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工程</w:t>
                  </w: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6493" w:type="dxa"/>
                  <w:tcMar>
                    <w:left w:w="28" w:type="dxa"/>
                    <w:right w:w="28" w:type="dxa"/>
                  </w:tcMar>
                  <w:vAlign w:val="center"/>
                </w:tcPr>
                <w:p>
                  <w:pPr>
                    <w:pStyle w:val="113"/>
                    <w:jc w:val="left"/>
                    <w:rPr>
                      <w:bCs/>
                      <w:color w:val="000000" w:themeColor="text1"/>
                      <w:szCs w:val="21"/>
                      <w14:textFill>
                        <w14:solidFill>
                          <w14:schemeClr w14:val="tx1"/>
                        </w14:solidFill>
                      </w14:textFill>
                    </w:rPr>
                  </w:pPr>
                  <w:r>
                    <w:rPr>
                      <w:color w:val="000000" w:themeColor="text1"/>
                      <w:szCs w:val="21"/>
                      <w14:textFill>
                        <w14:solidFill>
                          <w14:schemeClr w14:val="tx1"/>
                        </w14:solidFill>
                      </w14:textFill>
                    </w:rPr>
                    <w:t>项目恶臭气体和天然气无组织废气产生量较小，在站区无组织扩散；冬季天然气热水锅炉燃烧产生的燃烧废气，主要成分为SO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、颗粒物和氮氧化物，项目采用超低氮燃烧器，废气经15m排气筒排放。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无废水直接外排。项目废水主要为生活污水和锅炉排水。生活污水主要为职工盥洗废水，项目设化粪池1座，生活污水经化粪池处理后通过市政管网排入衡水湖污水处理厂进一步处理。热水锅炉运行过程需定期排水，污染物为SS，与化粪池处理后生活污水一同经市政管网排入衡水湖污水处理厂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6493" w:type="dxa"/>
                  <w:tcMar>
                    <w:left w:w="28" w:type="dxa"/>
                    <w:right w:w="28" w:type="dxa"/>
                  </w:tcMar>
                  <w:vAlign w:val="center"/>
                </w:tcPr>
                <w:p>
                  <w:pPr>
                    <w:pStyle w:val="113"/>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选用低噪声设备、加装基础减振、厂房隔声等。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blHeader/>
              </w:trPr>
              <w:tc>
                <w:tcPr>
                  <w:tcW w:w="592" w:type="dxa"/>
                  <w:vMerge w:val="continue"/>
                  <w:tcMar>
                    <w:left w:w="28" w:type="dxa"/>
                    <w:right w:w="28" w:type="dxa"/>
                  </w:tcMar>
                  <w:vAlign w:val="center"/>
                </w:tcPr>
                <w:p>
                  <w:pPr>
                    <w:pStyle w:val="113"/>
                    <w:rPr>
                      <w:color w:val="000000" w:themeColor="text1"/>
                      <w:szCs w:val="21"/>
                      <w14:textFill>
                        <w14:solidFill>
                          <w14:schemeClr w14:val="tx1"/>
                        </w14:solidFill>
                      </w14:textFill>
                    </w:rPr>
                  </w:pPr>
                </w:p>
              </w:tc>
              <w:tc>
                <w:tcPr>
                  <w:tcW w:w="1276" w:type="dxa"/>
                  <w:tcMar>
                    <w:left w:w="28" w:type="dxa"/>
                    <w:right w:w="28" w:type="dxa"/>
                  </w:tcMar>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6493" w:type="dxa"/>
                  <w:tcMar>
                    <w:left w:w="28" w:type="dxa"/>
                    <w:right w:w="28" w:type="dxa"/>
                  </w:tcMar>
                  <w:vAlign w:val="center"/>
                </w:tcPr>
                <w:p>
                  <w:pPr>
                    <w:pStyle w:val="113"/>
                    <w:jc w:val="left"/>
                    <w:rPr>
                      <w:bCs/>
                      <w:snapToGrid w:val="0"/>
                      <w:color w:val="000000" w:themeColor="text1"/>
                      <w:szCs w:val="21"/>
                      <w14:textFill>
                        <w14:solidFill>
                          <w14:schemeClr w14:val="tx1"/>
                        </w14:solidFill>
                      </w14:textFill>
                    </w:rPr>
                  </w:pPr>
                  <w:r>
                    <w:rPr>
                      <w:color w:val="000000" w:themeColor="text1"/>
                      <w:szCs w:val="21"/>
                      <w14:textFill>
                        <w14:solidFill>
                          <w14:schemeClr w14:val="tx1"/>
                        </w14:solidFill>
                      </w14:textFill>
                    </w:rPr>
                    <w:t>项目固废主要为职工生活垃圾，收集后由环卫部门统一处理。</w:t>
                  </w:r>
                </w:p>
              </w:tc>
            </w:tr>
          </w:tbl>
          <w:p>
            <w:pPr>
              <w:pStyle w:val="5"/>
              <w:spacing w:line="380" w:lineRule="exact"/>
              <w:ind w:firstLine="482"/>
              <w:rPr>
                <w:color w:val="000000" w:themeColor="text1"/>
                <w14:textFill>
                  <w14:solidFill>
                    <w14:schemeClr w14:val="tx1"/>
                  </w14:solidFill>
                </w14:textFill>
              </w:rPr>
            </w:pPr>
            <w:r>
              <w:rPr>
                <w:color w:val="000000" w:themeColor="text1"/>
                <w14:textFill>
                  <w14:solidFill>
                    <w14:schemeClr w14:val="tx1"/>
                  </w14:solidFill>
                </w14:textFill>
              </w:rPr>
              <w:t>9、原辅材料、能源消耗</w:t>
            </w:r>
          </w:p>
          <w:p>
            <w:pPr>
              <w:pStyle w:val="3"/>
              <w:spacing w:line="38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项目主要原辅材料及能源消耗情况见表2。</w:t>
            </w:r>
          </w:p>
          <w:p>
            <w:pPr>
              <w:pStyle w:val="3"/>
              <w:spacing w:line="380" w:lineRule="exact"/>
              <w:ind w:firstLine="480"/>
              <w:rPr>
                <w:color w:val="000000" w:themeColor="text1"/>
                <w14:textFill>
                  <w14:solidFill>
                    <w14:schemeClr w14:val="tx1"/>
                  </w14:solidFill>
                </w14:textFill>
              </w:rPr>
            </w:pPr>
          </w:p>
          <w:p>
            <w:pPr>
              <w:pStyle w:val="3"/>
              <w:spacing w:line="380" w:lineRule="exact"/>
              <w:ind w:firstLine="480"/>
              <w:rPr>
                <w:color w:val="000000" w:themeColor="text1"/>
                <w14:textFill>
                  <w14:solidFill>
                    <w14:schemeClr w14:val="tx1"/>
                  </w14:solidFill>
                </w14:textFill>
              </w:rPr>
            </w:pPr>
          </w:p>
          <w:p>
            <w:pPr>
              <w:pStyle w:val="3"/>
              <w:spacing w:line="380" w:lineRule="exact"/>
              <w:ind w:firstLine="480"/>
              <w:rPr>
                <w:color w:val="000000" w:themeColor="text1"/>
                <w14:textFill>
                  <w14:solidFill>
                    <w14:schemeClr w14:val="tx1"/>
                  </w14:solidFill>
                </w14:textFill>
              </w:rPr>
            </w:pPr>
          </w:p>
          <w:p>
            <w:pPr>
              <w:pStyle w:val="3"/>
              <w:spacing w:line="380" w:lineRule="exact"/>
              <w:ind w:firstLine="480"/>
              <w:rPr>
                <w:color w:val="000000" w:themeColor="text1"/>
                <w14:textFill>
                  <w14:solidFill>
                    <w14:schemeClr w14:val="tx1"/>
                  </w14:solidFill>
                </w14:textFill>
              </w:rPr>
            </w:pPr>
          </w:p>
          <w:p>
            <w:pPr>
              <w:pStyle w:val="59"/>
              <w:spacing w:line="380" w:lineRule="exact"/>
              <w:ind w:left="0" w:firstLine="482" w:firstLineChars="200"/>
              <w:rPr>
                <w:color w:val="000000" w:themeColor="text1"/>
                <w:lang w:val="en-US"/>
                <w14:textFill>
                  <w14:solidFill>
                    <w14:schemeClr w14:val="tx1"/>
                  </w14:solidFill>
                </w14:textFill>
              </w:rPr>
            </w:pPr>
            <w:r>
              <w:rPr>
                <w:color w:val="000000" w:themeColor="text1"/>
                <w:lang w:val="en-US"/>
                <w14:textFill>
                  <w14:solidFill>
                    <w14:schemeClr w14:val="tx1"/>
                  </w14:solidFill>
                </w14:textFill>
              </w:rPr>
              <w:t>表2    项目原辅材料及能源消耗一览表</w:t>
            </w:r>
          </w:p>
          <w:tbl>
            <w:tblPr>
              <w:tblStyle w:val="35"/>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75"/>
              <w:gridCol w:w="1276"/>
              <w:gridCol w:w="1134"/>
              <w:gridCol w:w="709"/>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51"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975"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276"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1134"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单位</w:t>
                  </w:r>
                </w:p>
              </w:tc>
              <w:tc>
                <w:tcPr>
                  <w:tcW w:w="709"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用量</w:t>
                  </w:r>
                </w:p>
              </w:tc>
              <w:tc>
                <w:tcPr>
                  <w:tcW w:w="3516"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51"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75"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天然气</w:t>
                  </w:r>
                </w:p>
              </w:tc>
              <w:tc>
                <w:tcPr>
                  <w:tcW w:w="1276"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万m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709" w:type="dxa"/>
                  <w:vAlign w:val="center"/>
                </w:tcPr>
                <w:p>
                  <w:pPr>
                    <w:pStyle w:val="113"/>
                    <w:spacing w:line="3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8.64</w:t>
                  </w:r>
                </w:p>
              </w:tc>
              <w:tc>
                <w:tcPr>
                  <w:tcW w:w="3516" w:type="dxa"/>
                  <w:vAlign w:val="center"/>
                </w:tcPr>
                <w:p>
                  <w:pPr>
                    <w:pStyle w:val="113"/>
                    <w:spacing w:line="340" w:lineRule="exac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用于冬季为</w:t>
                  </w:r>
                  <w:r>
                    <w:rPr>
                      <w:color w:val="000000" w:themeColor="text1"/>
                      <w:szCs w:val="21"/>
                      <w14:textFill>
                        <w14:solidFill>
                          <w14:schemeClr w14:val="tx1"/>
                        </w14:solidFill>
                      </w14:textFill>
                    </w:rPr>
                    <w:t>水浴式加热器供热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51"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975"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水</w:t>
                  </w:r>
                </w:p>
              </w:tc>
              <w:tc>
                <w:tcPr>
                  <w:tcW w:w="1276"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709" w:type="dxa"/>
                  <w:vAlign w:val="center"/>
                </w:tcPr>
                <w:p>
                  <w:pPr>
                    <w:pStyle w:val="113"/>
                    <w:spacing w:line="3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164</w:t>
                  </w:r>
                </w:p>
              </w:tc>
              <w:tc>
                <w:tcPr>
                  <w:tcW w:w="3516" w:type="dxa"/>
                  <w:vAlign w:val="center"/>
                </w:tcPr>
                <w:p>
                  <w:pPr>
                    <w:pStyle w:val="113"/>
                    <w:spacing w:line="340" w:lineRule="exact"/>
                    <w:rPr>
                      <w:color w:val="000000" w:themeColor="text1"/>
                      <w:szCs w:val="21"/>
                      <w14:textFill>
                        <w14:solidFill>
                          <w14:schemeClr w14:val="tx1"/>
                        </w14:solidFill>
                      </w14:textFill>
                    </w:rPr>
                  </w:pPr>
                  <w:r>
                    <w:rPr>
                      <w:bCs/>
                      <w:color w:val="000000" w:themeColor="text1"/>
                      <w:szCs w:val="21"/>
                      <w14:textFill>
                        <w14:solidFill>
                          <w14:schemeClr w14:val="tx1"/>
                        </w14:solidFill>
                      </w14:textFill>
                    </w:rPr>
                    <w:t>由市政给水管道提供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trPr>
              <w:tc>
                <w:tcPr>
                  <w:tcW w:w="751"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975"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w:t>
                  </w:r>
                </w:p>
              </w:tc>
              <w:tc>
                <w:tcPr>
                  <w:tcW w:w="1276"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万kW·h/a</w:t>
                  </w:r>
                </w:p>
              </w:tc>
              <w:tc>
                <w:tcPr>
                  <w:tcW w:w="709"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3516" w:type="dxa"/>
                  <w:vAlign w:val="center"/>
                </w:tcPr>
                <w:p>
                  <w:pPr>
                    <w:pStyle w:val="113"/>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由张辛庄村供电系统提供</w:t>
                  </w:r>
                </w:p>
              </w:tc>
            </w:tr>
          </w:tbl>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10、主要生产设备</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项目主要生产设备见表3。</w:t>
            </w:r>
          </w:p>
          <w:p>
            <w:pPr>
              <w:pStyle w:val="59"/>
              <w:ind w:left="0" w:firstLine="482" w:firstLineChars="200"/>
              <w:rPr>
                <w:color w:val="000000" w:themeColor="text1"/>
                <w:lang w:val="en-US"/>
                <w14:textFill>
                  <w14:solidFill>
                    <w14:schemeClr w14:val="tx1"/>
                  </w14:solidFill>
                </w14:textFill>
              </w:rPr>
            </w:pPr>
            <w:r>
              <w:rPr>
                <w:color w:val="000000" w:themeColor="text1"/>
                <w:lang w:val="en-US"/>
                <w14:textFill>
                  <w14:solidFill>
                    <w14:schemeClr w14:val="tx1"/>
                  </w14:solidFill>
                </w14:textFill>
              </w:rPr>
              <w:t>表3    项目主要生产设备一览表</w:t>
            </w:r>
          </w:p>
          <w:tbl>
            <w:tblPr>
              <w:tblStyle w:val="36"/>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77"/>
              <w:gridCol w:w="2139"/>
              <w:gridCol w:w="993"/>
              <w:gridCol w:w="107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序号</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名称</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规格</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单位</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数量</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LNG立式储罐</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总容积200m</w:t>
                  </w:r>
                  <w:r>
                    <w:rPr>
                      <w:b w:val="0"/>
                      <w:color w:val="000000" w:themeColor="text1"/>
                      <w:sz w:val="21"/>
                      <w:szCs w:val="21"/>
                      <w:vertAlign w:val="superscript"/>
                      <w14:textFill>
                        <w14:solidFill>
                          <w14:schemeClr w14:val="tx1"/>
                        </w14:solidFill>
                      </w14:textFill>
                    </w:rPr>
                    <w:t>3</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4</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2</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卸车增压器</w:t>
                  </w:r>
                </w:p>
              </w:tc>
              <w:tc>
                <w:tcPr>
                  <w:tcW w:w="2139" w:type="dxa"/>
                  <w:vAlign w:val="center"/>
                </w:tcPr>
                <w:p>
                  <w:pPr>
                    <w:autoSpaceDE w:val="0"/>
                    <w:autoSpaceDN w:val="0"/>
                    <w:adjustRightIn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val="zh-CN"/>
                      <w14:textFill>
                        <w14:solidFill>
                          <w14:schemeClr w14:val="tx1"/>
                        </w14:solidFill>
                      </w14:textFill>
                    </w:rPr>
                    <w:t>400Nm</w:t>
                  </w:r>
                  <w:r>
                    <w:rPr>
                      <w:rFonts w:ascii="Times New Roman" w:hAnsi="Times New Roman"/>
                      <w:color w:val="000000" w:themeColor="text1"/>
                      <w:kern w:val="0"/>
                      <w:szCs w:val="21"/>
                      <w:vertAlign w:val="superscript"/>
                      <w:lang w:val="zh-CN"/>
                      <w14:textFill>
                        <w14:solidFill>
                          <w14:schemeClr w14:val="tx1"/>
                        </w14:solidFill>
                      </w14:textFill>
                    </w:rPr>
                    <w:t>3</w:t>
                  </w:r>
                  <w:r>
                    <w:rPr>
                      <w:rFonts w:ascii="Times New Roman" w:hAnsi="Times New Roman"/>
                      <w:color w:val="000000" w:themeColor="text1"/>
                      <w:kern w:val="0"/>
                      <w:szCs w:val="21"/>
                      <w:lang w:val="zh-CN"/>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2</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3</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空温式主气化器</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5000Nm</w:t>
                  </w:r>
                  <w:r>
                    <w:rPr>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8</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4台为1组，一用一备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4</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BOG气化器</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800Nm</w:t>
                  </w:r>
                  <w:r>
                    <w:rPr>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5</w:t>
                  </w:r>
                </w:p>
              </w:tc>
              <w:tc>
                <w:tcPr>
                  <w:tcW w:w="1977" w:type="dxa"/>
                  <w:vAlign w:val="center"/>
                </w:tcPr>
                <w:p>
                  <w:pPr>
                    <w:pStyle w:val="59"/>
                    <w:tabs>
                      <w:tab w:val="left" w:pos="555"/>
                    </w:tabs>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EAG加热器</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500Nm</w:t>
                  </w:r>
                  <w:r>
                    <w:rPr>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6</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储罐增压器</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500Nm</w:t>
                  </w:r>
                  <w:r>
                    <w:rPr>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4</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7</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水浴式加热器</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（20000+800）Nm</w:t>
                  </w:r>
                  <w:r>
                    <w:rPr>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8</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调压计量加臭装置</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（20000+800）Nm</w:t>
                  </w:r>
                  <w:r>
                    <w:rPr>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/h</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台</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304" w:type="dxa"/>
                  <w:vAlign w:val="center"/>
                </w:tcPr>
                <w:p>
                  <w:pPr>
                    <w:pStyle w:val="59"/>
                    <w:tabs>
                      <w:tab w:val="left" w:pos="810"/>
                    </w:tabs>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含BOG水浴加热器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9</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空压机系统</w:t>
                  </w:r>
                </w:p>
              </w:tc>
              <w:tc>
                <w:tcPr>
                  <w:tcW w:w="2139" w:type="dxa"/>
                  <w:vAlign w:val="center"/>
                </w:tcPr>
                <w:p>
                  <w:pPr>
                    <w:autoSpaceDE w:val="0"/>
                    <w:autoSpaceDN w:val="0"/>
                    <w:adjustRightIn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val="zh-CN"/>
                      <w14:textFill>
                        <w14:solidFill>
                          <w14:schemeClr w14:val="tx1"/>
                        </w14:solidFill>
                      </w14:textFill>
                    </w:rPr>
                    <w:t>Q=0.36Nm</w:t>
                  </w:r>
                  <w:r>
                    <w:rPr>
                      <w:rFonts w:ascii="Times New Roman" w:hAnsi="Times New Roman"/>
                      <w:color w:val="000000" w:themeColor="text1"/>
                      <w:kern w:val="0"/>
                      <w:szCs w:val="21"/>
                      <w:vertAlign w:val="superscript"/>
                      <w:lang w:val="zh-CN"/>
                      <w14:textFill>
                        <w14:solidFill>
                          <w14:schemeClr w14:val="tx1"/>
                        </w14:solidFill>
                      </w14:textFill>
                    </w:rPr>
                    <w:t>3</w:t>
                  </w:r>
                  <w:r>
                    <w:rPr>
                      <w:rFonts w:ascii="Times New Roman" w:hAnsi="Times New Roman"/>
                      <w:color w:val="000000" w:themeColor="text1"/>
                      <w:kern w:val="0"/>
                      <w:szCs w:val="21"/>
                      <w:lang w:val="zh-CN"/>
                      <w14:textFill>
                        <w14:solidFill>
                          <w14:schemeClr w14:val="tx1"/>
                        </w14:solidFill>
                      </w14:textFill>
                    </w:rPr>
                    <w:t>/min</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套</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304" w:type="dxa"/>
                  <w:vAlign w:val="center"/>
                </w:tcPr>
                <w:p>
                  <w:pPr>
                    <w:pStyle w:val="59"/>
                    <w:spacing w:line="360" w:lineRule="exact"/>
                    <w:ind w:left="0" w:firstLine="0"/>
                    <w:jc w:val="center"/>
                    <w:rPr>
                      <w:b w:val="0"/>
                      <w:color w:val="000000" w:themeColor="text1"/>
                      <w:sz w:val="21"/>
                      <w:szCs w:val="21"/>
                      <w14:textFill>
                        <w14:solidFill>
                          <w14:schemeClr w14:val="tx1"/>
                        </w14:solidFill>
                      </w14:textFill>
                    </w:rPr>
                  </w:pPr>
                  <w:r>
                    <w:rPr>
                      <w:b w:val="0"/>
                      <w:color w:val="000000" w:themeColor="text1"/>
                      <w:sz w:val="21"/>
                      <w:szCs w:val="21"/>
                      <w:lang w:val="en-US"/>
                      <w14:textFill>
                        <w14:solidFill>
                          <w14:schemeClr w14:val="tx1"/>
                        </w14:solidFill>
                      </w14:textFill>
                    </w:rPr>
                    <w:t>配套储气瓶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10</w:t>
                  </w:r>
                </w:p>
              </w:tc>
              <w:tc>
                <w:tcPr>
                  <w:tcW w:w="1977" w:type="dxa"/>
                  <w:vAlign w:val="center"/>
                </w:tcPr>
                <w:p>
                  <w:pPr>
                    <w:pStyle w:val="59"/>
                    <w:spacing w:line="360" w:lineRule="exact"/>
                    <w:ind w:left="0" w:firstLine="0"/>
                    <w:jc w:val="center"/>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内燃常压热水锅炉</w:t>
                  </w:r>
                </w:p>
              </w:tc>
              <w:tc>
                <w:tcPr>
                  <w:tcW w:w="2139" w:type="dxa"/>
                  <w:vAlign w:val="center"/>
                </w:tcPr>
                <w:p>
                  <w:pPr>
                    <w:autoSpaceDE w:val="0"/>
                    <w:autoSpaceDN w:val="0"/>
                    <w:adjustRightInd w:val="0"/>
                    <w:spacing w:line="360" w:lineRule="exact"/>
                    <w:jc w:val="center"/>
                    <w:rPr>
                      <w:rFonts w:ascii="Times New Roman" w:hAnsi="Times New Roman"/>
                      <w:color w:val="000000" w:themeColor="text1"/>
                      <w:kern w:val="0"/>
                      <w:szCs w:val="21"/>
                      <w:lang w:val="zh-CN"/>
                      <w14:textFill>
                        <w14:solidFill>
                          <w14:schemeClr w14:val="tx1"/>
                        </w14:solidFill>
                      </w14:textFill>
                    </w:rPr>
                  </w:pPr>
                  <w:r>
                    <w:rPr>
                      <w:rFonts w:ascii="Times New Roman" w:hAnsi="Times New Roman"/>
                      <w:color w:val="000000" w:themeColor="text1"/>
                      <w:kern w:val="0"/>
                      <w:szCs w:val="21"/>
                      <w:lang w:val="zh-CN"/>
                      <w14:textFill>
                        <w14:solidFill>
                          <w14:schemeClr w14:val="tx1"/>
                        </w14:solidFill>
                      </w14:textFill>
                    </w:rPr>
                    <w:t>0.48MW</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套</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2</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11</w:t>
                  </w:r>
                </w:p>
              </w:tc>
              <w:tc>
                <w:tcPr>
                  <w:tcW w:w="1977"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14:textFill>
                        <w14:solidFill>
                          <w14:schemeClr w14:val="tx1"/>
                        </w14:solidFill>
                      </w14:textFill>
                    </w:rPr>
                    <w:t>放散塔</w:t>
                  </w:r>
                </w:p>
              </w:tc>
              <w:tc>
                <w:tcPr>
                  <w:tcW w:w="213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c>
                <w:tcPr>
                  <w:tcW w:w="993"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座</w:t>
                  </w:r>
                </w:p>
              </w:tc>
              <w:tc>
                <w:tcPr>
                  <w:tcW w:w="1079"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1</w:t>
                  </w:r>
                </w:p>
              </w:tc>
              <w:tc>
                <w:tcPr>
                  <w:tcW w:w="1304" w:type="dxa"/>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85" w:type="dxa"/>
                  <w:gridSpan w:val="3"/>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合计</w:t>
                  </w:r>
                </w:p>
              </w:tc>
              <w:tc>
                <w:tcPr>
                  <w:tcW w:w="3376" w:type="dxa"/>
                  <w:gridSpan w:val="3"/>
                  <w:vAlign w:val="center"/>
                </w:tcPr>
                <w:p>
                  <w:pPr>
                    <w:pStyle w:val="59"/>
                    <w:spacing w:line="360" w:lineRule="exact"/>
                    <w:ind w:left="0" w:firstLine="0"/>
                    <w:jc w:val="center"/>
                    <w:rPr>
                      <w:b w:val="0"/>
                      <w:color w:val="000000" w:themeColor="text1"/>
                      <w:sz w:val="21"/>
                      <w:szCs w:val="21"/>
                      <w:lang w:val="en-US"/>
                      <w14:textFill>
                        <w14:solidFill>
                          <w14:schemeClr w14:val="tx1"/>
                        </w14:solidFill>
                      </w14:textFill>
                    </w:rPr>
                  </w:pPr>
                  <w:r>
                    <w:rPr>
                      <w:b w:val="0"/>
                      <w:color w:val="000000" w:themeColor="text1"/>
                      <w:sz w:val="21"/>
                      <w:szCs w:val="21"/>
                      <w:lang w:val="en-US"/>
                      <w14:textFill>
                        <w14:solidFill>
                          <w14:schemeClr w14:val="tx1"/>
                        </w14:solidFill>
                      </w14:textFill>
                    </w:rPr>
                    <w:t>26（台/套/座）</w:t>
                  </w:r>
                </w:p>
              </w:tc>
            </w:tr>
          </w:tbl>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11、平面布置</w:t>
            </w:r>
          </w:p>
          <w:p>
            <w:pPr>
              <w:pStyle w:val="5"/>
              <w:ind w:firstLine="480"/>
              <w:rPr>
                <w:b w:val="0"/>
                <w:bCs w:val="0"/>
                <w:color w:val="000000" w:themeColor="text1"/>
                <w:kern w:val="0"/>
                <w:szCs w:val="20"/>
                <w14:textFill>
                  <w14:solidFill>
                    <w14:schemeClr w14:val="tx1"/>
                  </w14:solidFill>
                </w14:textFill>
              </w:rPr>
            </w:pPr>
            <w:r>
              <w:rPr>
                <w:b w:val="0"/>
                <w:bCs w:val="0"/>
                <w:color w:val="000000" w:themeColor="text1"/>
                <w:kern w:val="0"/>
                <w:szCs w:val="20"/>
                <w14:textFill>
                  <w14:solidFill>
                    <w14:schemeClr w14:val="tx1"/>
                  </w14:solidFill>
                </w14:textFill>
              </w:rPr>
              <w:t>项目在满足生产工艺流程的前提下，考虑运输、安全等要求，按各种设施不同功能进行分区和组合，具体布置如下：</w:t>
            </w:r>
          </w:p>
          <w:p>
            <w:pPr>
              <w:pStyle w:val="5"/>
              <w:ind w:firstLine="480"/>
              <w:rPr>
                <w:color w:val="000000" w:themeColor="text1"/>
                <w14:textFill>
                  <w14:solidFill>
                    <w14:schemeClr w14:val="tx1"/>
                  </w14:solidFill>
                </w14:textFill>
              </w:rPr>
            </w:pPr>
            <w:r>
              <w:rPr>
                <w:b w:val="0"/>
                <w:color w:val="000000" w:themeColor="text1"/>
                <w14:textFill>
                  <w14:solidFill>
                    <w14:schemeClr w14:val="tx1"/>
                  </w14:solidFill>
                </w14:textFill>
              </w:rPr>
              <w:t>项目</w:t>
            </w:r>
            <w:r>
              <w:rPr>
                <w:b w:val="0"/>
                <w:bCs w:val="0"/>
                <w:color w:val="000000" w:themeColor="text1"/>
                <w:kern w:val="0"/>
                <w:szCs w:val="20"/>
                <w14:textFill>
                  <w14:solidFill>
                    <w14:schemeClr w14:val="tx1"/>
                  </w14:solidFill>
                </w14:textFill>
              </w:rPr>
              <w:t>厂区大门位于厂区西北侧，通过自建道路与G106国道连接，方便车辆进出。</w:t>
            </w:r>
            <w:r>
              <w:rPr>
                <w:b w:val="0"/>
                <w:color w:val="000000" w:themeColor="text1"/>
                <w14:textFill>
                  <w14:solidFill>
                    <w14:schemeClr w14:val="tx1"/>
                  </w14:solidFill>
                </w14:textFill>
              </w:rPr>
              <w:t>项目站区南侧为工艺区：储罐区设置在工艺区南部，罐区设4座200m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储罐和4台储罐增压器，气化及调压等装置区位于储罐区中部，设空温式主气化器、BOG加热器、水浴加热器、EAG加热器等工艺设施，卸车区位于工艺区北部；辅助区靠站区北侧布置，利用围墙与工艺区分开，办公楼位于辅助区南侧中部，辅助用房位于东侧。</w:t>
            </w:r>
            <w:r>
              <w:rPr>
                <w:b w:val="0"/>
                <w:bCs w:val="0"/>
                <w:color w:val="000000" w:themeColor="text1"/>
                <w:kern w:val="0"/>
                <w:szCs w:val="20"/>
                <w14:textFill>
                  <w14:solidFill>
                    <w14:schemeClr w14:val="tx1"/>
                  </w14:solidFill>
                </w14:textFill>
              </w:rPr>
              <w:t>项目具体平面布置详见附图3。</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12、公用工程</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（1）给排水</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给水</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项目总用水量为5.6m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/d，其中循环水量5 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/d，新鲜水量0.6 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新鲜水主要为生活用水和锅炉补水。其中职工生活用水</w:t>
            </w:r>
            <w:r>
              <w:rPr>
                <w:bCs/>
                <w:color w:val="000000" w:themeColor="text1"/>
                <w:szCs w:val="24"/>
                <w14:textFill>
                  <w14:solidFill>
                    <w14:schemeClr w14:val="tx1"/>
                  </w14:solidFill>
                </w14:textFill>
              </w:rPr>
              <w:t>参照</w:t>
            </w:r>
            <w:r>
              <w:rPr>
                <w:color w:val="000000" w:themeColor="text1"/>
                <w:szCs w:val="24"/>
                <w14:textFill>
                  <w14:solidFill>
                    <w14:schemeClr w14:val="tx1"/>
                  </w14:solidFill>
                </w14:textFill>
              </w:rPr>
              <w:t>《河北省用水定额第3部分：生活用水》（DB13/T116.3-2016）中生活用水标准，并结合实际情况，生活用水按40L/人·d计</w:t>
            </w:r>
            <w:r>
              <w:rPr>
                <w:color w:val="000000" w:themeColor="text1"/>
                <w14:textFill>
                  <w14:solidFill>
                    <w14:schemeClr w14:val="tx1"/>
                  </w14:solidFill>
                </w14:textFill>
              </w:rPr>
              <w:t>，项目劳动定员10人，生活用水量为0.4m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/d，年用水量146m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/a。热水锅炉由于损耗和排水需定期补充，补水量为0.2m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/d。热水锅炉只在冬天使用，按</w:t>
            </w:r>
            <w:r>
              <w:rPr>
                <w:rFonts w:hint="eastAsia"/>
                <w:color w:val="000000" w:themeColor="text1"/>
                <w14:textFill>
                  <w14:solidFill>
                    <w14:schemeClr w14:val="tx1"/>
                  </w14:solidFill>
                </w14:textFill>
              </w:rPr>
              <w:t>90</w:t>
            </w:r>
            <w:r>
              <w:rPr>
                <w:color w:val="000000" w:themeColor="text1"/>
                <w14:textFill>
                  <w14:solidFill>
                    <w14:schemeClr w14:val="tx1"/>
                  </w14:solidFill>
                </w14:textFill>
              </w:rPr>
              <w:t>d/a计，年用水量</w:t>
            </w:r>
            <w:r>
              <w:rPr>
                <w:rFonts w:hint="eastAsia"/>
                <w:color w:val="000000" w:themeColor="text1"/>
                <w14:textFill>
                  <w14:solidFill>
                    <w14:schemeClr w14:val="tx1"/>
                  </w14:solidFill>
                </w14:textFill>
              </w:rPr>
              <w:t>18</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循环水为热水锅炉循环水，水量为5 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排水</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项目废水主要为生活污水和锅炉排水。项目不设食堂，生活污水主要为职工盥洗废水，产生量按用水量的80%计，为0.32m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/d，水质简单，水量较小，项目设化粪池1座，生活污水经化粪池处理后通过市政管网排入衡水湖污水处理厂进一步处理。热水锅炉运行过程需定期排水，污染物为SS，产生量为0.1m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/d。与化粪池处理后生活污水一同经市政管网排入衡水湖污水处理厂进一步处理。</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项目给排水平衡表见表4，给排水平衡图见图1。</w:t>
            </w:r>
          </w:p>
          <w:p>
            <w:pPr>
              <w:pStyle w:val="3"/>
              <w:spacing w:line="420" w:lineRule="exact"/>
              <w:ind w:firstLine="482"/>
              <w:rPr>
                <w:b/>
                <w:color w:val="000000" w:themeColor="text1"/>
                <w14:textFill>
                  <w14:solidFill>
                    <w14:schemeClr w14:val="tx1"/>
                  </w14:solidFill>
                </w14:textFill>
              </w:rPr>
            </w:pPr>
            <w:r>
              <w:rPr>
                <w:b/>
                <w:color w:val="000000" w:themeColor="text1"/>
                <w14:textFill>
                  <w14:solidFill>
                    <w14:schemeClr w14:val="tx1"/>
                  </w14:solidFill>
                </w14:textFill>
              </w:rPr>
              <w:t>表4    项目给排水平衡表（单位：m</w:t>
            </w:r>
            <w:r>
              <w:rPr>
                <w:b/>
                <w:color w:val="000000" w:themeColor="text1"/>
                <w:vertAlign w:val="superscript"/>
                <w14:textFill>
                  <w14:solidFill>
                    <w14:schemeClr w14:val="tx1"/>
                  </w14:solidFill>
                </w14:textFill>
              </w:rPr>
              <w:t>3</w:t>
            </w:r>
            <w:r>
              <w:rPr>
                <w:b/>
                <w:color w:val="000000" w:themeColor="text1"/>
                <w14:textFill>
                  <w14:solidFill>
                    <w14:schemeClr w14:val="tx1"/>
                  </w14:solidFill>
                </w14:textFill>
              </w:rPr>
              <w:t>/d）</w:t>
            </w:r>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6"/>
              <w:gridCol w:w="1099"/>
              <w:gridCol w:w="1134"/>
              <w:gridCol w:w="1274"/>
              <w:gridCol w:w="1278"/>
              <w:gridCol w:w="113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8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序号</w:t>
                  </w:r>
                </w:p>
              </w:tc>
              <w:tc>
                <w:tcPr>
                  <w:tcW w:w="1099"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用水项目</w:t>
                  </w:r>
                </w:p>
              </w:tc>
              <w:tc>
                <w:tcPr>
                  <w:tcW w:w="1134" w:type="dxa"/>
                  <w:vAlign w:val="center"/>
                </w:tcPr>
                <w:p>
                  <w:pPr>
                    <w:wordWrap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总用水量</w:t>
                  </w:r>
                </w:p>
              </w:tc>
              <w:tc>
                <w:tcPr>
                  <w:tcW w:w="127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新鲜水用量</w:t>
                  </w:r>
                </w:p>
              </w:tc>
              <w:tc>
                <w:tcPr>
                  <w:tcW w:w="1278"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循环水量</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排放量</w:t>
                  </w:r>
                </w:p>
              </w:tc>
              <w:tc>
                <w:tcPr>
                  <w:tcW w:w="195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8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w:t>
                  </w:r>
                </w:p>
              </w:tc>
              <w:tc>
                <w:tcPr>
                  <w:tcW w:w="1099"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生活用水</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0.4</w:t>
                  </w:r>
                </w:p>
              </w:tc>
              <w:tc>
                <w:tcPr>
                  <w:tcW w:w="127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0.4</w:t>
                  </w:r>
                </w:p>
              </w:tc>
              <w:tc>
                <w:tcPr>
                  <w:tcW w:w="1278"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0.32</w:t>
                  </w:r>
                </w:p>
              </w:tc>
              <w:tc>
                <w:tcPr>
                  <w:tcW w:w="195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化粪池处理后进入衡水湖污水处理厂处理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48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w:t>
                  </w:r>
                </w:p>
              </w:tc>
              <w:tc>
                <w:tcPr>
                  <w:tcW w:w="1099"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锅炉补水</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5.2</w:t>
                  </w:r>
                </w:p>
              </w:tc>
              <w:tc>
                <w:tcPr>
                  <w:tcW w:w="127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0.2</w:t>
                  </w:r>
                </w:p>
              </w:tc>
              <w:tc>
                <w:tcPr>
                  <w:tcW w:w="1278"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5</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0.1</w:t>
                  </w:r>
                </w:p>
              </w:tc>
              <w:tc>
                <w:tcPr>
                  <w:tcW w:w="195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排入衡水湖污水处理厂处理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585" w:type="dxa"/>
                  <w:gridSpan w:val="2"/>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合计（冬季）</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5.6</w:t>
                  </w:r>
                </w:p>
              </w:tc>
              <w:tc>
                <w:tcPr>
                  <w:tcW w:w="127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0.6</w:t>
                  </w:r>
                </w:p>
              </w:tc>
              <w:tc>
                <w:tcPr>
                  <w:tcW w:w="1278"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5</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0.42</w:t>
                  </w:r>
                </w:p>
              </w:tc>
              <w:tc>
                <w:tcPr>
                  <w:tcW w:w="195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 w:hRule="atLeast"/>
                <w:jc w:val="center"/>
              </w:trPr>
              <w:tc>
                <w:tcPr>
                  <w:tcW w:w="1585" w:type="dxa"/>
                  <w:gridSpan w:val="2"/>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合计（非冬季）</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0.4</w:t>
                  </w:r>
                </w:p>
              </w:tc>
              <w:tc>
                <w:tcPr>
                  <w:tcW w:w="127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0.4</w:t>
                  </w:r>
                </w:p>
              </w:tc>
              <w:tc>
                <w:tcPr>
                  <w:tcW w:w="1278"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w:t>
                  </w:r>
                </w:p>
              </w:tc>
              <w:tc>
                <w:tcPr>
                  <w:tcW w:w="1134"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0.32</w:t>
                  </w:r>
                </w:p>
              </w:tc>
              <w:tc>
                <w:tcPr>
                  <w:tcW w:w="1956" w:type="dxa"/>
                  <w:vAlign w:val="center"/>
                </w:tcPr>
                <w:p>
                  <w:pPr>
                    <w:wordWrap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w:t>
                  </w:r>
                </w:p>
              </w:tc>
            </w:tr>
          </w:tbl>
          <w:p>
            <w:pPr>
              <w:pStyle w:val="3"/>
              <w:ind w:firstLine="420"/>
              <w:rPr>
                <w:bCs/>
                <w:color w:val="000000" w:themeColor="text1"/>
                <w14:textFill>
                  <w14:solidFill>
                    <w14:schemeClr w14:val="tx1"/>
                  </w14:solidFill>
                </w14:textFill>
              </w:rPr>
            </w:pPr>
            <w:r>
              <w:rPr>
                <w:color w:val="000000" w:themeColor="text1"/>
                <w:kern w:val="2"/>
                <w:sz w:val="21"/>
                <w14:textFill>
                  <w14:solidFill>
                    <w14:schemeClr w14:val="tx1"/>
                  </w14:solidFill>
                </w14:textFill>
              </w:rPr>
              <mc:AlternateContent>
                <mc:Choice Requires="wps">
                  <w:drawing>
                    <wp:anchor distT="0" distB="0" distL="114300" distR="114300" simplePos="0" relativeHeight="251858944" behindDoc="0" locked="0" layoutInCell="1" allowOverlap="1">
                      <wp:simplePos x="0" y="0"/>
                      <wp:positionH relativeFrom="column">
                        <wp:posOffset>2359025</wp:posOffset>
                      </wp:positionH>
                      <wp:positionV relativeFrom="paragraph">
                        <wp:posOffset>84455</wp:posOffset>
                      </wp:positionV>
                      <wp:extent cx="457200" cy="244475"/>
                      <wp:effectExtent l="0" t="0" r="0" b="317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457200" cy="244475"/>
                              </a:xfrm>
                              <a:prstGeom prst="rect">
                                <a:avLst/>
                              </a:prstGeom>
                              <a:noFill/>
                              <a:ln>
                                <a:noFill/>
                              </a:ln>
                            </wps:spPr>
                            <wps:txbx>
                              <w:txbxContent>
                                <w:p>
                                  <w:pPr>
                                    <w:jc w:val="center"/>
                                    <w:rPr>
                                      <w:rFonts w:ascii="Times New Roman" w:hAnsi="Times New Roman"/>
                                    </w:rPr>
                                  </w:pPr>
                                  <w:r>
                                    <w:rPr>
                                      <w:rFonts w:hint="eastAsia" w:ascii="Times New Roman" w:hAnsi="Times New Roman"/>
                                    </w:rPr>
                                    <w:t>0.08</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85.75pt;margin-top:6.65pt;height:19.25pt;width:36pt;z-index:251858944;mso-width-relative:page;mso-height-relative:page;" filled="f" stroked="f" coordsize="21600,21600" o:gfxdata="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7FSB1gAAAAkBAAAPAAAAAAAAAAEAIAAAACIAAABkcnMvZG93bnJldi54bWxQ&#10;SwECFAAUAAAACACHTuJA89F9//kBAADIAwAADgAAAAAAAAABACAAAAAlAQAAZHJzL2Uyb0RvYy54&#10;bWxQSwUGAAAAAAYABgBZAQAAkAU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0.08</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7920" behindDoc="0" locked="0" layoutInCell="1" allowOverlap="1">
                      <wp:simplePos x="0" y="0"/>
                      <wp:positionH relativeFrom="column">
                        <wp:posOffset>2092325</wp:posOffset>
                      </wp:positionH>
                      <wp:positionV relativeFrom="paragraph">
                        <wp:posOffset>230505</wp:posOffset>
                      </wp:positionV>
                      <wp:extent cx="266700" cy="190500"/>
                      <wp:effectExtent l="0" t="76200" r="0" b="19050"/>
                      <wp:wrapNone/>
                      <wp:docPr id="65" name="曲线连接符 65"/>
                      <wp:cNvGraphicFramePr/>
                      <a:graphic xmlns:a="http://schemas.openxmlformats.org/drawingml/2006/main">
                        <a:graphicData uri="http://schemas.microsoft.com/office/word/2010/wordprocessingShape">
                          <wps:wsp>
                            <wps:cNvCnPr/>
                            <wps:spPr>
                              <a:xfrm flipV="1">
                                <a:off x="0" y="0"/>
                                <a:ext cx="266700" cy="190500"/>
                              </a:xfrm>
                              <a:prstGeom prst="curvedConnector3">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8" type="#_x0000_t38" style="position:absolute;left:0pt;flip:y;margin-left:164.75pt;margin-top:18.15pt;height:15pt;width:21pt;z-index:251857920;mso-width-relative:page;mso-height-relative:page;" filled="f" stroked="t" coordsize="21600,21600" o:gfxdata="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00tNvZAAAACQEAAA8AAAAAAAAAAQAgAAAAIgAAAGRycy9kb3ducmV2LnhtbFBL&#10;AQIUABQAAAAIAIdO4kCSabjb9QEAAKMDAAAOAAAAAAAAAAEAIAAAACgBAABkcnMvZTJvRG9jLnht&#10;bFBLBQYAAAAABgAGAFkBAACPBQAAAAA=&#10;" adj="10800">
                      <v:fill on="f" focussize="0,0"/>
                      <v:stroke color="#000000" joinstyle="round" endarrow="open"/>
                      <v:imagedata o:title=""/>
                      <o:lock v:ext="edit" aspectratio="f"/>
                    </v:shape>
                  </w:pict>
                </mc:Fallback>
              </mc:AlternateContent>
            </w:r>
          </w:p>
          <w:p>
            <w:pPr>
              <w:pStyle w:val="3"/>
              <w:ind w:firstLine="48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845632" behindDoc="0" locked="0" layoutInCell="1" allowOverlap="1">
                      <wp:simplePos x="0" y="0"/>
                      <wp:positionH relativeFrom="column">
                        <wp:posOffset>3087370</wp:posOffset>
                      </wp:positionH>
                      <wp:positionV relativeFrom="paragraph">
                        <wp:posOffset>146685</wp:posOffset>
                      </wp:positionV>
                      <wp:extent cx="648335" cy="273685"/>
                      <wp:effectExtent l="0" t="0" r="18415" b="1270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648335" cy="273685"/>
                              </a:xfrm>
                              <a:prstGeom prst="rect">
                                <a:avLst/>
                              </a:prstGeom>
                              <a:solidFill>
                                <a:srgbClr val="FFFFFF"/>
                              </a:solidFill>
                              <a:ln w="9525">
                                <a:solidFill>
                                  <a:srgbClr val="000000"/>
                                </a:solidFill>
                                <a:miter lim="800000"/>
                              </a:ln>
                            </wps:spPr>
                            <wps:txbx>
                              <w:txbxContent>
                                <w:p>
                                  <w:pPr>
                                    <w:jc w:val="center"/>
                                    <w:rPr>
                                      <w:rFonts w:ascii="Times New Roman" w:hAnsi="Times New Roman"/>
                                    </w:rPr>
                                  </w:pPr>
                                  <w:r>
                                    <w:rPr>
                                      <w:rFonts w:hint="eastAsia" w:ascii="Times New Roman" w:hAnsi="Times New Roman"/>
                                    </w:rPr>
                                    <w:t>化粪池</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43.1pt;margin-top:11.55pt;height:21.55pt;width:51.05pt;z-index:251845632;mso-width-relative:page;mso-height-relative:page;" fillcolor="#FFFFFF" filled="t" stroked="t" coordsize="21600,21600" o:gfxdata="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0;K16u2AAAAAkBAAAPAAAAAAAAAAEAIAAAACIAAABkcnMvZG93bnJldi54bWxQSwECFAAUAAAACACH&#10;TuJAQGlIJyQCAAA6BAAADgAAAAAAAAABACAAAAAnAQAAZHJzL2Uyb0RvYy54bWxQSwUGAAAAAAYA&#10;BgBZAQAAvQUAAAAA&#10;">
                      <v:fill on="t" focussize="0,0"/>
                      <v:stroke color="#000000" miterlimit="8" joinstyle="miter"/>
                      <v:imagedata o:title=""/>
                      <o:lock v:ext="edit" aspectratio="f"/>
                      <v:textbox style="mso-fit-shape-to-text:t;">
                        <w:txbxContent>
                          <w:p>
                            <w:pPr>
                              <w:jc w:val="center"/>
                              <w:rPr>
                                <w:rFonts w:ascii="Times New Roman" w:hAnsi="Times New Roman"/>
                              </w:rPr>
                            </w:pPr>
                            <w:r>
                              <w:rPr>
                                <w:rFonts w:hint="eastAsia" w:ascii="Times New Roman" w:hAnsi="Times New Roman"/>
                              </w:rPr>
                              <w:t>化粪池</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6656" behindDoc="0" locked="0" layoutInCell="1" allowOverlap="1">
                      <wp:simplePos x="0" y="0"/>
                      <wp:positionH relativeFrom="column">
                        <wp:posOffset>2453640</wp:posOffset>
                      </wp:positionH>
                      <wp:positionV relativeFrom="paragraph">
                        <wp:posOffset>43815</wp:posOffset>
                      </wp:positionV>
                      <wp:extent cx="495300" cy="244475"/>
                      <wp:effectExtent l="0" t="0" r="0" b="3175"/>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495300" cy="244475"/>
                              </a:xfrm>
                              <a:prstGeom prst="rect">
                                <a:avLst/>
                              </a:prstGeom>
                              <a:noFill/>
                              <a:ln>
                                <a:noFill/>
                              </a:ln>
                            </wps:spPr>
                            <wps:txbx>
                              <w:txbxContent>
                                <w:p>
                                  <w:pPr>
                                    <w:jc w:val="center"/>
                                    <w:rPr>
                                      <w:rFonts w:ascii="Times New Roman" w:hAnsi="Times New Roman"/>
                                    </w:rPr>
                                  </w:pPr>
                                  <w:r>
                                    <w:rPr>
                                      <w:rFonts w:hint="eastAsia" w:ascii="Times New Roman" w:hAnsi="Times New Roman"/>
                                    </w:rPr>
                                    <w:t>0.32</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93.2pt;margin-top:3.45pt;height:19.25pt;width:39pt;z-index:251846656;mso-width-relative:page;mso-height-relative:page;" filled="f" stroked="f" coordsize="21600,21600" o:gfxdata="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l5BttUAAAAIAQAADwAAAAAAAAABACAAAAAiAAAAZHJzL2Rvd25yZXYueG1s&#10;UEsBAhQAFAAAAAgAh07iQOjtV4/7AQAAyAMAAA4AAAAAAAAAAQAgAAAAJAEAAGRycy9lMm9Eb2Mu&#10;eG1sUEsFBgAAAAAGAAYAWQEAAJEFA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0.32</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39488" behindDoc="0" locked="0" layoutInCell="1" allowOverlap="1">
                      <wp:simplePos x="0" y="0"/>
                      <wp:positionH relativeFrom="column">
                        <wp:posOffset>1644650</wp:posOffset>
                      </wp:positionH>
                      <wp:positionV relativeFrom="paragraph">
                        <wp:posOffset>141605</wp:posOffset>
                      </wp:positionV>
                      <wp:extent cx="809625" cy="273685"/>
                      <wp:effectExtent l="0" t="0" r="28575" b="1270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809625" cy="273685"/>
                              </a:xfrm>
                              <a:prstGeom prst="rect">
                                <a:avLst/>
                              </a:prstGeom>
                              <a:solidFill>
                                <a:srgbClr val="FFFFFF"/>
                              </a:solidFill>
                              <a:ln w="9525">
                                <a:solidFill>
                                  <a:srgbClr val="000000"/>
                                </a:solidFill>
                                <a:miter lim="800000"/>
                              </a:ln>
                            </wps:spPr>
                            <wps:txbx>
                              <w:txbxContent>
                                <w:p>
                                  <w:pPr>
                                    <w:jc w:val="center"/>
                                    <w:rPr>
                                      <w:rFonts w:ascii="Times New Roman" w:hAnsi="Times New Roman"/>
                                    </w:rPr>
                                  </w:pPr>
                                  <w:r>
                                    <w:rPr>
                                      <w:rFonts w:hint="eastAsia" w:ascii="Times New Roman" w:hAnsi="Times New Roman"/>
                                    </w:rPr>
                                    <w:t>生活用水</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29.5pt;margin-top:11.15pt;height:21.55pt;width:63.75pt;z-index:251839488;mso-width-relative:page;mso-height-relative:page;" fillcolor="#FFFFFF" filled="t" stroked="t" coordsize="21600,21600" o:gfxdata="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d&#10;zqL72QAAAAkBAAAPAAAAAAAAAAEAIAAAACIAAABkcnMvZG93bnJldi54bWxQSwECFAAUAAAACACH&#10;TuJAzhclVCMCAAA6BAAADgAAAAAAAAABACAAAAAoAQAAZHJzL2Uyb0RvYy54bWxQSwUGAAAAAAYA&#10;BgBZAQAAvQUAAAAA&#10;">
                      <v:fill on="t" focussize="0,0"/>
                      <v:stroke color="#000000" miterlimit="8" joinstyle="miter"/>
                      <v:imagedata o:title=""/>
                      <o:lock v:ext="edit" aspectratio="f"/>
                      <v:textbox style="mso-fit-shape-to-text:t;">
                        <w:txbxContent>
                          <w:p>
                            <w:pPr>
                              <w:jc w:val="center"/>
                              <w:rPr>
                                <w:rFonts w:ascii="Times New Roman" w:hAnsi="Times New Roman"/>
                              </w:rPr>
                            </w:pPr>
                            <w:r>
                              <w:rPr>
                                <w:rFonts w:hint="eastAsia" w:ascii="Times New Roman" w:hAnsi="Times New Roman"/>
                              </w:rPr>
                              <w:t>生活用水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3584" behindDoc="0" locked="0" layoutInCell="1" allowOverlap="1">
                      <wp:simplePos x="0" y="0"/>
                      <wp:positionH relativeFrom="column">
                        <wp:posOffset>734060</wp:posOffset>
                      </wp:positionH>
                      <wp:positionV relativeFrom="paragraph">
                        <wp:posOffset>50165</wp:posOffset>
                      </wp:positionV>
                      <wp:extent cx="703580" cy="244475"/>
                      <wp:effectExtent l="0" t="0" r="0" b="3175"/>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703580" cy="244475"/>
                              </a:xfrm>
                              <a:prstGeom prst="rect">
                                <a:avLst/>
                              </a:prstGeom>
                              <a:noFill/>
                              <a:ln>
                                <a:noFill/>
                              </a:ln>
                            </wps:spPr>
                            <wps:txbx>
                              <w:txbxContent>
                                <w:p>
                                  <w:pPr>
                                    <w:jc w:val="center"/>
                                    <w:rPr>
                                      <w:rFonts w:ascii="Times New Roman" w:hAnsi="Times New Roman"/>
                                    </w:rPr>
                                  </w:pPr>
                                  <w:r>
                                    <w:rPr>
                                      <w:rFonts w:hint="eastAsia" w:ascii="Times New Roman" w:hAnsi="Times New Roman"/>
                                    </w:rPr>
                                    <w:t>0.4</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57.8pt;margin-top:3.95pt;height:19.25pt;width:55.4pt;z-index:251843584;mso-width-relative:page;mso-height-relative:page;" filled="f" stroked="f" coordsize="21600,21600" o:gfxdata="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k94/TWAAAACAEAAA8AAAAAAAAAAQAgAAAAIgAAAGRycy9kb3ducmV2Lnht&#10;bFBLAQIUABQAAAAIAIdO4kCwuIPZ+wEAAMgDAAAOAAAAAAAAAAEAIAAAACUBAABkcnMvZTJvRG9j&#10;LnhtbFBLBQYAAAAABgAGAFkBAACSBQ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0.4</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7680" behindDoc="0" locked="0" layoutInCell="1" allowOverlap="1">
                      <wp:simplePos x="0" y="0"/>
                      <wp:positionH relativeFrom="column">
                        <wp:posOffset>751205</wp:posOffset>
                      </wp:positionH>
                      <wp:positionV relativeFrom="paragraph">
                        <wp:posOffset>1070610</wp:posOffset>
                      </wp:positionV>
                      <wp:extent cx="866775" cy="0"/>
                      <wp:effectExtent l="0" t="76200" r="28575" b="95250"/>
                      <wp:wrapNone/>
                      <wp:docPr id="71" name="直接箭头连接符 71"/>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9.15pt;margin-top:84.3pt;height:0pt;width:68.25pt;z-index:251847680;mso-width-relative:page;mso-height-relative:page;" filled="f" stroked="t" coordsize="21600,21600" o:gfxdata="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s3RvYAAAACwEAAA8AAAAAAAAAAQAgAAAAIgAAAGRycy9kb3ducmV2LnhtbFBLAQIU&#10;ABQAAAAIAIdO4kB62RRk8wEAAJ8DAAAOAAAAAAAAAAEAIAAAACcBAABkcnMvZTJvRG9jLnhtbFBL&#10;BQYAAAAABgAGAFkBAACM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2560" behindDoc="0" locked="0" layoutInCell="1" allowOverlap="1">
                      <wp:simplePos x="0" y="0"/>
                      <wp:positionH relativeFrom="column">
                        <wp:posOffset>755650</wp:posOffset>
                      </wp:positionH>
                      <wp:positionV relativeFrom="paragraph">
                        <wp:posOffset>270510</wp:posOffset>
                      </wp:positionV>
                      <wp:extent cx="866775" cy="0"/>
                      <wp:effectExtent l="0" t="76200" r="28575" b="95250"/>
                      <wp:wrapNone/>
                      <wp:docPr id="72" name="直接箭头连接符 72"/>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59.5pt;margin-top:21.3pt;height:0pt;width:68.25pt;z-index:251842560;mso-width-relative:page;mso-height-relative:page;" filled="f" stroked="t" coordsize="21600,21600" o:gfxdata="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vQKHtgAAAAJAQAADwAAAAAAAAABACAAAAAiAAAAZHJzL2Rvd25yZXYueG1sUEsB&#10;AhQAFAAAAAgAh07iQNAByRv1AQAAnwMAAA4AAAAAAAAAAQAgAAAAJwEAAGRycy9lMm9Eb2MueG1s&#10;UEsFBgAAAAAGAAYAWQEAAI4FAAAAAA==&#10;">
                      <v:fill on="f" focussize="0,0"/>
                      <v:stroke color="#000000" joinstyle="round" endarrow="block"/>
                      <v:imagedata o:title=""/>
                      <o:lock v:ext="edit" aspectratio="f"/>
                    </v:shape>
                  </w:pict>
                </mc:Fallback>
              </mc:AlternateContent>
            </w:r>
            <w:r>
              <w:rPr>
                <w:bCs/>
                <w:color w:val="000000" w:themeColor="text1"/>
                <w14:textFill>
                  <w14:solidFill>
                    <w14:schemeClr w14:val="tx1"/>
                  </w14:solidFill>
                </w14:textFill>
              </w:rPr>
              <mc:AlternateContent>
                <mc:Choice Requires="wps">
                  <w:drawing>
                    <wp:anchor distT="0" distB="0" distL="114300" distR="114300" simplePos="0" relativeHeight="251841536" behindDoc="0" locked="0" layoutInCell="1" allowOverlap="1">
                      <wp:simplePos x="0" y="0"/>
                      <wp:positionH relativeFrom="column">
                        <wp:posOffset>754380</wp:posOffset>
                      </wp:positionH>
                      <wp:positionV relativeFrom="paragraph">
                        <wp:posOffset>269240</wp:posOffset>
                      </wp:positionV>
                      <wp:extent cx="0" cy="806450"/>
                      <wp:effectExtent l="0" t="0" r="19050" b="12700"/>
                      <wp:wrapNone/>
                      <wp:docPr id="73" name="直接箭头连接符 73"/>
                      <wp:cNvGraphicFramePr/>
                      <a:graphic xmlns:a="http://schemas.openxmlformats.org/drawingml/2006/main">
                        <a:graphicData uri="http://schemas.microsoft.com/office/word/2010/wordprocessingShape">
                          <wps:wsp>
                            <wps:cNvCnPr>
                              <a:cxnSpLocks noChangeShapeType="1"/>
                            </wps:cNvCnPr>
                            <wps:spPr bwMode="auto">
                              <a:xfrm>
                                <a:off x="0" y="0"/>
                                <a:ext cx="0" cy="8064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9.4pt;margin-top:21.2pt;height:63.5pt;width:0pt;z-index:251841536;mso-width-relative:page;mso-height-relative:page;" filled="f" stroked="t" coordsize="21600,21600" o:gfxdata="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nikqtcAAAAKAQAADwAAAAAA&#10;AAABACAAAAAiAAAAZHJzL2Rvd25yZXYueG1sUEsBAhQAFAAAAAgAh07iQDanop7bAQAAcQMAAA4A&#10;AAAAAAAAAQAgAAAAJgEAAGRycy9lMm9Eb2MueG1sUEsFBgAAAAAGAAYAWQEAAHMFAAAAAA==&#10;">
                      <v:fill on="f" focussize="0,0"/>
                      <v:stroke color="#000000" joinstyle="round"/>
                      <v:imagedata o:title=""/>
                      <o:lock v:ext="edit" aspectratio="f"/>
                    </v:shape>
                  </w:pict>
                </mc:Fallback>
              </mc:AlternateContent>
            </w:r>
          </w:p>
          <w:p>
            <w:pPr>
              <w:pStyle w:val="3"/>
              <w:ind w:firstLine="48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854848" behindDoc="0" locked="0" layoutInCell="1" allowOverlap="1">
                      <wp:simplePos x="0" y="0"/>
                      <wp:positionH relativeFrom="column">
                        <wp:posOffset>4387215</wp:posOffset>
                      </wp:positionH>
                      <wp:positionV relativeFrom="paragraph">
                        <wp:posOffset>177165</wp:posOffset>
                      </wp:positionV>
                      <wp:extent cx="733425" cy="457200"/>
                      <wp:effectExtent l="0" t="0" r="28575" b="1905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733425" cy="457200"/>
                              </a:xfrm>
                              <a:prstGeom prst="rect">
                                <a:avLst/>
                              </a:prstGeom>
                              <a:solidFill>
                                <a:srgbClr val="FFFFFF"/>
                              </a:solidFill>
                              <a:ln w="9525">
                                <a:solidFill>
                                  <a:srgbClr val="000000"/>
                                </a:solidFill>
                                <a:miter lim="800000"/>
                              </a:ln>
                            </wps:spPr>
                            <wps:txbx>
                              <w:txbxContent>
                                <w:p>
                                  <w:r>
                                    <w:rPr>
                                      <w:rFonts w:hint="eastAsia"/>
                                    </w:rPr>
                                    <w:t>衡水湖污</w:t>
                                  </w:r>
                                </w:p>
                                <w:p>
                                  <w:r>
                                    <w:rPr>
                                      <w:rFonts w:hint="eastAsia"/>
                                    </w:rPr>
                                    <w:t>水处理厂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45pt;margin-top:13.95pt;height:36pt;width:57.75pt;z-index:251854848;mso-width-relative:page;mso-height-relative:page;" fillcolor="#FFFFFF" filled="t" stroked="t" coordsize="21600,21600" o:gfxdata="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MB&#10;7cDZAAAACQEAAA8AAAAAAAAAAQAgAAAAIgAAAGRycy9kb3ducmV2LnhtbFBLAQIUABQAAAAIAIdO&#10;4kBKXvuHIgIAADoEAAAOAAAAAAAAAAEAIAAAACgBAABkcnMvZTJvRG9jLnhtbFBLBQYAAAAABgAG&#10;AFkBAAC8BQAAAAA=&#10;">
                      <v:fill on="t" focussize="0,0"/>
                      <v:stroke color="#000000" miterlimit="8" joinstyle="miter"/>
                      <v:imagedata o:title=""/>
                      <o:lock v:ext="edit" aspectratio="f"/>
                      <v:textbox>
                        <w:txbxContent>
                          <w:p>
                            <w:r>
                              <w:rPr>
                                <w:rFonts w:hint="eastAsia"/>
                              </w:rPr>
                              <w:t>衡水湖污</w:t>
                            </w:r>
                          </w:p>
                          <w:p>
                            <w:r>
                              <w:rPr>
                                <w:rFonts w:hint="eastAsia"/>
                              </w:rPr>
                              <w:t>水处理厂</w:t>
                            </w:r>
                          </w:p>
                        </w:txbxContent>
                      </v:textbox>
                    </v:shape>
                  </w:pict>
                </mc:Fallback>
              </mc:AlternateContent>
            </w:r>
            <w:r>
              <w:rPr>
                <w:color w:val="000000" w:themeColor="text1"/>
                <w:kern w:val="2"/>
                <w:sz w:val="21"/>
                <w14:textFill>
                  <w14:solidFill>
                    <w14:schemeClr w14:val="tx1"/>
                  </w14:solidFill>
                </w14:textFill>
              </w:rPr>
              <mc:AlternateContent>
                <mc:Choice Requires="wps">
                  <w:drawing>
                    <wp:anchor distT="0" distB="0" distL="114300" distR="114300" simplePos="0" relativeHeight="251869184" behindDoc="0" locked="0" layoutInCell="1" allowOverlap="1">
                      <wp:simplePos x="0" y="0"/>
                      <wp:positionH relativeFrom="column">
                        <wp:posOffset>3916680</wp:posOffset>
                      </wp:positionH>
                      <wp:positionV relativeFrom="paragraph">
                        <wp:posOffset>19050</wp:posOffset>
                      </wp:positionV>
                      <wp:extent cx="0" cy="784225"/>
                      <wp:effectExtent l="0" t="0" r="19050" b="15875"/>
                      <wp:wrapNone/>
                      <wp:docPr id="75" name="直接连接符 75"/>
                      <wp:cNvGraphicFramePr/>
                      <a:graphic xmlns:a="http://schemas.openxmlformats.org/drawingml/2006/main">
                        <a:graphicData uri="http://schemas.microsoft.com/office/word/2010/wordprocessingShape">
                          <wps:wsp>
                            <wps:cNvCnPr/>
                            <wps:spPr>
                              <a:xfrm>
                                <a:off x="0" y="0"/>
                                <a:ext cx="0" cy="7842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8.4pt;margin-top:1.5pt;height:61.75pt;width:0pt;z-index:251869184;mso-width-relative:page;mso-height-relative:page;" filled="f" stroked="t" coordsize="21600,21600" o:gfxdata="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swc/1AAAAAkBAAAPAAAAAAAAAAEAIAAAACIAAABkcnMv&#10;ZG93bnJldi54bWxQSwECFAAUAAAACACHTuJASiOJr84BAABvAwAADgAAAAAAAAABACAAAAAjAQAA&#10;ZHJzL2Uyb0RvYy54bWxQSwUGAAAAAAYABgBZAQAAYwUAAAAA&#10;">
                      <v:fill on="f" focussize="0,0"/>
                      <v:stroke color="#000000" joinstyle="round"/>
                      <v:imagedata o:title=""/>
                      <o:lock v:ext="edit" aspectratio="f"/>
                    </v:line>
                  </w:pict>
                </mc:Fallback>
              </mc:AlternateContent>
            </w:r>
            <w:r>
              <w:rPr>
                <w:color w:val="000000" w:themeColor="text1"/>
                <w:kern w:val="2"/>
                <w:sz w:val="21"/>
                <w14:textFill>
                  <w14:solidFill>
                    <w14:schemeClr w14:val="tx1"/>
                  </w14:solidFill>
                </w14:textFill>
              </w:rPr>
              <mc:AlternateContent>
                <mc:Choice Requires="wps">
                  <w:drawing>
                    <wp:anchor distT="0" distB="0" distL="114300" distR="114300" simplePos="0" relativeHeight="251865088" behindDoc="0" locked="0" layoutInCell="1" allowOverlap="1">
                      <wp:simplePos x="0" y="0"/>
                      <wp:positionH relativeFrom="column">
                        <wp:posOffset>3735070</wp:posOffset>
                      </wp:positionH>
                      <wp:positionV relativeFrom="paragraph">
                        <wp:posOffset>20320</wp:posOffset>
                      </wp:positionV>
                      <wp:extent cx="179705" cy="0"/>
                      <wp:effectExtent l="0" t="76200" r="29845" b="95250"/>
                      <wp:wrapNone/>
                      <wp:docPr id="76" name="直接箭头连接符 76"/>
                      <wp:cNvGraphicFramePr/>
                      <a:graphic xmlns:a="http://schemas.openxmlformats.org/drawingml/2006/main">
                        <a:graphicData uri="http://schemas.microsoft.com/office/word/2010/wordprocessingShape">
                          <wps:wsp>
                            <wps:cNvCnPr/>
                            <wps:spPr>
                              <a:xfrm>
                                <a:off x="0" y="0"/>
                                <a:ext cx="1797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94.1pt;margin-top:1.6pt;height:0pt;width:14.15pt;z-index:251865088;mso-width-relative:page;mso-height-relative:page;" filled="f" stroked="t" coordsize="21600,21600" o:gfxdata="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WOxvWAAAABwEAAA8AAAAAAAAAAQAgAAAAIgAAAGRycy9kb3ducmV2LnhtbFBLAQIUABQAAAAI&#10;AIdO4kBRnNgA7wEAAJ8DAAAOAAAAAAAAAAEAIAAAACUBAABkcnMvZTJvRG9jLnhtbFBLBQYAAAAA&#10;BgAGAFkBAACG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4608" behindDoc="0" locked="0" layoutInCell="1" allowOverlap="1">
                      <wp:simplePos x="0" y="0"/>
                      <wp:positionH relativeFrom="column">
                        <wp:posOffset>2448560</wp:posOffset>
                      </wp:positionH>
                      <wp:positionV relativeFrom="paragraph">
                        <wp:posOffset>-1270</wp:posOffset>
                      </wp:positionV>
                      <wp:extent cx="640080" cy="0"/>
                      <wp:effectExtent l="0" t="76200" r="26670" b="95250"/>
                      <wp:wrapNone/>
                      <wp:docPr id="77" name="直接箭头连接符 77"/>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8pt;margin-top:-0.1pt;height:0pt;width:50.4pt;z-index:251844608;mso-width-relative:page;mso-height-relative:page;" filled="f" stroked="t" coordsize="21600,21600" o:gfxdata="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h7tTXAAAABwEAAA8AAAAAAAAAAQAgAAAAIgAAAGRycy9kb3ducmV2LnhtbFBLAQIU&#10;ABQAAAAIAIdO4kDEC9IV9AEAAJ8DAAAOAAAAAAAAAAEAIAAAACYBAABkcnMvZTJvRG9jLnhtbFBL&#10;BQYAAAAABgAGAFkBAACM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67136" behindDoc="0" locked="0" layoutInCell="1" allowOverlap="1">
                      <wp:simplePos x="0" y="0"/>
                      <wp:positionH relativeFrom="column">
                        <wp:posOffset>920750</wp:posOffset>
                      </wp:positionH>
                      <wp:positionV relativeFrom="paragraph">
                        <wp:posOffset>268605</wp:posOffset>
                      </wp:positionV>
                      <wp:extent cx="2171700" cy="809625"/>
                      <wp:effectExtent l="0" t="0" r="19050" b="28575"/>
                      <wp:wrapNone/>
                      <wp:docPr id="78" name="矩形 78"/>
                      <wp:cNvGraphicFramePr/>
                      <a:graphic xmlns:a="http://schemas.openxmlformats.org/drawingml/2006/main">
                        <a:graphicData uri="http://schemas.microsoft.com/office/word/2010/wordprocessingShape">
                          <wps:wsp>
                            <wps:cNvSpPr/>
                            <wps:spPr>
                              <a:xfrm>
                                <a:off x="0" y="0"/>
                                <a:ext cx="2171700" cy="809625"/>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5pt;margin-top:21.15pt;height:63.75pt;width:171pt;z-index:251867136;v-text-anchor:middle;mso-width-relative:page;mso-height-relative:page;" filled="f" stroked="t" coordsize="21600,21600" o:gfxdata="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86G5A2AAAAAoB&#10;AAAPAAAAAAAAAAEAIAAAACIAAABkcnMvZG93bnJldi54bWxQSwECFAAUAAAACACHTuJAycN3j1QC&#10;AACJBAAADgAAAAAAAAABACAAAAAnAQAAZHJzL2Uyb0RvYy54bWxQSwUGAAAAAAYABgBZAQAA7QUA&#10;AAAA&#10;">
                      <v:fill on="f" focussize="0,0"/>
                      <v:stroke weight="1.5pt" color="#000000" joinstyle="round" dashstyle="dash"/>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64064" behindDoc="0" locked="0" layoutInCell="1" allowOverlap="1">
                      <wp:simplePos x="0" y="0"/>
                      <wp:positionH relativeFrom="column">
                        <wp:posOffset>2964180</wp:posOffset>
                      </wp:positionH>
                      <wp:positionV relativeFrom="paragraph">
                        <wp:posOffset>15875</wp:posOffset>
                      </wp:positionV>
                      <wp:extent cx="0" cy="784225"/>
                      <wp:effectExtent l="0" t="0" r="19050" b="15875"/>
                      <wp:wrapNone/>
                      <wp:docPr id="79" name="直接连接符 79"/>
                      <wp:cNvGraphicFramePr/>
                      <a:graphic xmlns:a="http://schemas.openxmlformats.org/drawingml/2006/main">
                        <a:graphicData uri="http://schemas.microsoft.com/office/word/2010/wordprocessingShape">
                          <wps:wsp>
                            <wps:cNvCnPr/>
                            <wps:spPr>
                              <a:xfrm>
                                <a:off x="0" y="0"/>
                                <a:ext cx="0" cy="784225"/>
                              </a:xfrm>
                              <a:prstGeom prst="line">
                                <a:avLst/>
                              </a:prstGeom>
                              <a:noFill/>
                              <a:ln w="1270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33.4pt;margin-top:1.25pt;height:61.75pt;width:0pt;z-index:251864064;mso-width-relative:page;mso-height-relative:page;" filled="f" stroked="t" coordsize="21600,21600" o:gfxdata="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FNMu/WAAAACQEAAA8AAAAAAAAAAQAgAAAAIgAAAGRy&#10;cy9kb3ducmV2LnhtbFBLAQIUABQAAAAIAIdO4kCKqbsvzgEAAHADAAAOAAAAAAAAAAEAIAAAACUB&#10;AABkcnMvZTJvRG9jLnhtbFBLBQYAAAAABgAGAFkBAABlBQAAAAA=&#10;">
                      <v:fill on="f" focussize="0,0"/>
                      <v:stroke weight="1pt"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3824" behindDoc="0" locked="0" layoutInCell="1" allowOverlap="1">
                      <wp:simplePos x="0" y="0"/>
                      <wp:positionH relativeFrom="column">
                        <wp:posOffset>1910080</wp:posOffset>
                      </wp:positionH>
                      <wp:positionV relativeFrom="paragraph">
                        <wp:posOffset>269875</wp:posOffset>
                      </wp:positionV>
                      <wp:extent cx="285750" cy="244475"/>
                      <wp:effectExtent l="0" t="0" r="0" b="3175"/>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285750" cy="244475"/>
                              </a:xfrm>
                              <a:prstGeom prst="rect">
                                <a:avLst/>
                              </a:prstGeom>
                              <a:noFill/>
                              <a:ln>
                                <a:noFill/>
                              </a:ln>
                            </wps:spPr>
                            <wps:txbx>
                              <w:txbxContent>
                                <w:p>
                                  <w:pPr>
                                    <w:jc w:val="center"/>
                                    <w:rPr>
                                      <w:rFonts w:ascii="Times New Roman" w:hAnsi="Times New Roman"/>
                                    </w:rPr>
                                  </w:pPr>
                                  <w:r>
                                    <w:rPr>
                                      <w:rFonts w:hint="eastAsia" w:ascii="Times New Roman" w:hAnsi="Times New Roman"/>
                                    </w:rPr>
                                    <w:t>5</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50.4pt;margin-top:21.25pt;height:19.25pt;width:22.5pt;z-index:251853824;mso-width-relative:page;mso-height-relative:page;" filled="f" stroked="f" coordsize="21600,21600" o:gfxdata="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xu3s3XAAAACQEAAA8AAAAAAAAAAQAgAAAAIgAAAGRycy9kb3ducmV2Lnht&#10;bFBLAQIUABQAAAAIAIdO4kD95J2X+gEAAMgDAAAOAAAAAAAAAAEAIAAAACYBAABkcnMvZTJvRG9j&#10;LnhtbFBLBQYAAAAABgAGAFkBAACSBQ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5</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0512" behindDoc="0" locked="0" layoutInCell="1" allowOverlap="1">
                      <wp:simplePos x="0" y="0"/>
                      <wp:positionH relativeFrom="column">
                        <wp:posOffset>101600</wp:posOffset>
                      </wp:positionH>
                      <wp:positionV relativeFrom="paragraph">
                        <wp:posOffset>109855</wp:posOffset>
                      </wp:positionV>
                      <wp:extent cx="657225" cy="417830"/>
                      <wp:effectExtent l="0" t="0" r="0" b="254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657225" cy="417830"/>
                              </a:xfrm>
                              <a:prstGeom prst="rect">
                                <a:avLst/>
                              </a:prstGeom>
                              <a:noFill/>
                              <a:ln>
                                <a:noFill/>
                              </a:ln>
                            </wps:spPr>
                            <wps:txbx>
                              <w:txbxContent>
                                <w:p>
                                  <w:pPr>
                                    <w:jc w:val="center"/>
                                    <w:rPr>
                                      <w:rFonts w:ascii="Times New Roman" w:hAnsi="Times New Roman"/>
                                    </w:rPr>
                                  </w:pPr>
                                  <w:r>
                                    <w:rPr>
                                      <w:rFonts w:hint="eastAsia" w:ascii="Times New Roman" w:hAnsi="Times New Roman"/>
                                    </w:rPr>
                                    <w:t>新鲜水</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8pt;margin-top:8.65pt;height:32.9pt;width:51.75pt;z-index:251840512;mso-width-relative:page;mso-height-relative:page;" filled="f" stroked="f" coordsize="21600,21600" o:gfxdata="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Jr7X1QAAAAgBAAAPAAAAAAAAAAEAIAAAACIAAABkcnMvZG93bnJldi54bWxQ&#10;SwECFAAUAAAACACHTuJAIbfnf/oBAADIAwAADgAAAAAAAAABACAAAAAkAQAAZHJzL2Uyb0RvYy54&#10;bWxQSwUGAAAAAAYABgBZAQAAkAU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新鲜水</w:t>
                            </w:r>
                          </w:p>
                        </w:txbxContent>
                      </v:textbox>
                    </v:shape>
                  </w:pict>
                </mc:Fallback>
              </mc:AlternateContent>
            </w:r>
          </w:p>
          <w:p>
            <w:pPr>
              <w:pStyle w:val="3"/>
              <w:ind w:firstLine="48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866112" behindDoc="0" locked="0" layoutInCell="1" allowOverlap="1">
                      <wp:simplePos x="0" y="0"/>
                      <wp:positionH relativeFrom="column">
                        <wp:posOffset>3913505</wp:posOffset>
                      </wp:positionH>
                      <wp:positionV relativeFrom="paragraph">
                        <wp:posOffset>122555</wp:posOffset>
                      </wp:positionV>
                      <wp:extent cx="447040" cy="0"/>
                      <wp:effectExtent l="0" t="76200" r="29210" b="95250"/>
                      <wp:wrapNone/>
                      <wp:docPr id="82" name="直接箭头连接符 82"/>
                      <wp:cNvGraphicFramePr/>
                      <a:graphic xmlns:a="http://schemas.openxmlformats.org/drawingml/2006/main">
                        <a:graphicData uri="http://schemas.microsoft.com/office/word/2010/wordprocessingShape">
                          <wps:wsp>
                            <wps:cNvCnPr/>
                            <wps:spPr>
                              <a:xfrm>
                                <a:off x="0" y="0"/>
                                <a:ext cx="447040"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08.15pt;margin-top:9.65pt;height:0pt;width:35.2pt;z-index:251866112;mso-width-relative:page;mso-height-relative:page;" filled="f" stroked="t" coordsize="21600,21600" o:gfxdata="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9Cfq3YAAAACQEAAA8AAAAAAAAAAQAgAAAAIgAAAGRycy9kb3ducmV2LnhtbFBLAQIUABQA&#10;AAAIAIdO4kCDyd188AEAAJ8DAAAOAAAAAAAAAAEAIAAAACcBAABkcnMvZTJvRG9jLnhtbFBLBQYA&#10;AAAABgAGAFkBAACJ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6896" behindDoc="0" locked="0" layoutInCell="1" allowOverlap="1">
                      <wp:simplePos x="0" y="0"/>
                      <wp:positionH relativeFrom="column">
                        <wp:posOffset>-41275</wp:posOffset>
                      </wp:positionH>
                      <wp:positionV relativeFrom="paragraph">
                        <wp:posOffset>122555</wp:posOffset>
                      </wp:positionV>
                      <wp:extent cx="772795" cy="244475"/>
                      <wp:effectExtent l="0" t="0" r="0" b="635"/>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772795" cy="244475"/>
                              </a:xfrm>
                              <a:prstGeom prst="rect">
                                <a:avLst/>
                              </a:prstGeom>
                              <a:noFill/>
                              <a:ln>
                                <a:noFill/>
                              </a:ln>
                            </wps:spPr>
                            <wps:txbx>
                              <w:txbxContent>
                                <w:p>
                                  <w:pPr>
                                    <w:jc w:val="center"/>
                                    <w:rPr>
                                      <w:rFonts w:ascii="Times New Roman" w:hAnsi="Times New Roman"/>
                                    </w:rPr>
                                  </w:pPr>
                                  <w:r>
                                    <w:rPr>
                                      <w:rFonts w:hint="eastAsia" w:ascii="Times New Roman" w:hAnsi="Times New Roman"/>
                                    </w:rPr>
                                    <w:t>冬季0.6</w:t>
                                  </w:r>
                                </w:p>
                                <w:p>
                                  <w:pPr>
                                    <w:jc w:val="center"/>
                                    <w:rPr>
                                      <w:rFonts w:ascii="Times New Roman" w:hAnsi="Times New Roman"/>
                                    </w:rPr>
                                  </w:pPr>
                                  <w:r>
                                    <w:rPr>
                                      <w:rFonts w:hint="eastAsia" w:ascii="Times New Roman" w:hAnsi="Times New Roman"/>
                                    </w:rPr>
                                    <w:t>非冬季0.4</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25pt;margin-top:9.65pt;height:19.25pt;width:60.85pt;z-index:251856896;mso-width-relative:page;mso-height-relative:page;" filled="f" stroked="f" coordsize="21600,21600" o:gfxdata="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liQh1gAAAAgBAAAPAAAAAAAAAAEAIAAAACIAAABkcnMvZG93bnJldi54&#10;bWxQSwECFAAUAAAACACHTuJAElYWD/wBAADIAwAADgAAAAAAAAABACAAAAAlAQAAZHJzL2Uyb0Rv&#10;Yy54bWxQSwUGAAAAAAYABgBZAQAAkwU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冬季0.6</w:t>
                            </w:r>
                          </w:p>
                          <w:p>
                            <w:pPr>
                              <w:jc w:val="center"/>
                              <w:rPr>
                                <w:rFonts w:ascii="Times New Roman" w:hAnsi="Times New Roman"/>
                              </w:rPr>
                            </w:pPr>
                            <w:r>
                              <w:rPr>
                                <w:rFonts w:hint="eastAsia" w:ascii="Times New Roman" w:hAnsi="Times New Roman"/>
                              </w:rPr>
                              <w:t>非冬季0.4</w:t>
                            </w:r>
                          </w:p>
                        </w:txbxContent>
                      </v:textbox>
                    </v:shape>
                  </w:pict>
                </mc:Fallback>
              </mc:AlternateContent>
            </w:r>
            <w:r>
              <w:rPr>
                <w:color w:val="000000" w:themeColor="text1"/>
                <w:kern w:val="2"/>
                <w:sz w:val="21"/>
                <w14:textFill>
                  <w14:solidFill>
                    <w14:schemeClr w14:val="tx1"/>
                  </w14:solidFill>
                </w14:textFill>
              </w:rPr>
              <mc:AlternateContent>
                <mc:Choice Requires="wps">
                  <w:drawing>
                    <wp:anchor distT="0" distB="0" distL="114300" distR="114300" simplePos="0" relativeHeight="251860992" behindDoc="0" locked="0" layoutInCell="1" allowOverlap="1">
                      <wp:simplePos x="0" y="0"/>
                      <wp:positionH relativeFrom="column">
                        <wp:posOffset>2491740</wp:posOffset>
                      </wp:positionH>
                      <wp:positionV relativeFrom="paragraph">
                        <wp:posOffset>21590</wp:posOffset>
                      </wp:positionV>
                      <wp:extent cx="457200" cy="244475"/>
                      <wp:effectExtent l="0" t="0" r="0" b="3175"/>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457200" cy="244475"/>
                              </a:xfrm>
                              <a:prstGeom prst="rect">
                                <a:avLst/>
                              </a:prstGeom>
                              <a:noFill/>
                              <a:ln>
                                <a:noFill/>
                              </a:ln>
                            </wps:spPr>
                            <wps:txbx>
                              <w:txbxContent>
                                <w:p>
                                  <w:pPr>
                                    <w:jc w:val="center"/>
                                    <w:rPr>
                                      <w:rFonts w:ascii="Times New Roman" w:hAnsi="Times New Roman"/>
                                    </w:rPr>
                                  </w:pPr>
                                  <w:r>
                                    <w:rPr>
                                      <w:rFonts w:hint="eastAsia" w:ascii="Times New Roman" w:hAnsi="Times New Roman"/>
                                    </w:rPr>
                                    <w:t>0.1</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96.2pt;margin-top:1.7pt;height:19.25pt;width:36pt;z-index:251860992;mso-width-relative:page;mso-height-relative:page;" filled="f" stroked="f" coordsize="21600,21600" o:gfxdata="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QkvfVAAAACAEAAA8AAAAAAAAAAQAgAAAAIgAAAGRycy9kb3ducmV2LnhtbFBL&#10;AQIUABQAAAAIAIdO4kCp1d8F+QEAAMgDAAAOAAAAAAAAAAEAIAAAACQBAABkcnMvZTJvRG9jLnht&#10;bFBLBQYAAAAABgAGAFkBAACPBQ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0.1</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9968" behindDoc="0" locked="0" layoutInCell="1" allowOverlap="1">
                      <wp:simplePos x="0" y="0"/>
                      <wp:positionH relativeFrom="column">
                        <wp:posOffset>2277745</wp:posOffset>
                      </wp:positionH>
                      <wp:positionV relativeFrom="paragraph">
                        <wp:posOffset>172085</wp:posOffset>
                      </wp:positionV>
                      <wp:extent cx="266700" cy="190500"/>
                      <wp:effectExtent l="0" t="76200" r="0" b="19050"/>
                      <wp:wrapNone/>
                      <wp:docPr id="85" name="曲线连接符 85"/>
                      <wp:cNvGraphicFramePr/>
                      <a:graphic xmlns:a="http://schemas.openxmlformats.org/drawingml/2006/main">
                        <a:graphicData uri="http://schemas.microsoft.com/office/word/2010/wordprocessingShape">
                          <wps:wsp>
                            <wps:cNvCnPr/>
                            <wps:spPr>
                              <a:xfrm flipV="1">
                                <a:off x="0" y="0"/>
                                <a:ext cx="266700" cy="190500"/>
                              </a:xfrm>
                              <a:prstGeom prst="curvedConnector3">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8" type="#_x0000_t38" style="position:absolute;left:0pt;flip:y;margin-left:179.35pt;margin-top:13.55pt;height:15pt;width:21pt;z-index:251859968;mso-width-relative:page;mso-height-relative:page;" filled="f" stroked="t" coordsize="21600,21600" o:gfxdata="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U5s4XZAAAACQEAAA8AAAAAAAAAAQAgAAAAIgAAAGRycy9kb3ducmV2LnhtbFBL&#10;AQIUABQAAAAIAIdO4kCGXUbx9QEAAKMDAAAOAAAAAAAAAAEAIAAAACgBAABkcnMvZTJvRG9jLnht&#10;bFBLBQYAAAAABgAGAFkBAACPBQAAAAA=&#10;" adj="10800">
                      <v:fill on="f" focussize="0,0"/>
                      <v:stroke color="#000000" joinstyle="round" end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0752" behindDoc="0" locked="0" layoutInCell="1" allowOverlap="1">
                      <wp:simplePos x="0" y="0"/>
                      <wp:positionH relativeFrom="column">
                        <wp:posOffset>2242185</wp:posOffset>
                      </wp:positionH>
                      <wp:positionV relativeFrom="paragraph">
                        <wp:posOffset>189230</wp:posOffset>
                      </wp:positionV>
                      <wp:extent cx="0" cy="177800"/>
                      <wp:effectExtent l="0" t="0" r="19050" b="12700"/>
                      <wp:wrapNone/>
                      <wp:docPr id="86" name="直接箭头连接符 86"/>
                      <wp:cNvGraphicFramePr/>
                      <a:graphic xmlns:a="http://schemas.openxmlformats.org/drawingml/2006/main">
                        <a:graphicData uri="http://schemas.microsoft.com/office/word/2010/wordprocessingShape">
                          <wps:wsp>
                            <wps:cNvCnPr>
                              <a:cxnSpLocks noChangeShapeType="1"/>
                            </wps:cNvCnPr>
                            <wps:spPr bwMode="auto">
                              <a:xfrm flipV="1">
                                <a:off x="0" y="0"/>
                                <a:ext cx="0" cy="1778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76.55pt;margin-top:14.9pt;height:14pt;width:0pt;z-index:251850752;mso-width-relative:page;mso-height-relative:page;" filled="f" stroked="t" coordsize="21600,21600" o:gfxdata="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kDzjtYAAAAJAQAADwAA&#10;AAAAAAABACAAAAAiAAAAZHJzL2Rvd25yZXYueG1sUEsBAhQAFAAAAAgAh07iQMPLfzXfAQAAewMA&#10;AA4AAAAAAAAAAQAgAAAAJQEAAGRycy9lMm9Eb2MueG1sUEsFBgAAAAAGAAYAWQEAAHYFA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1776" behindDoc="0" locked="0" layoutInCell="1" allowOverlap="1">
                      <wp:simplePos x="0" y="0"/>
                      <wp:positionH relativeFrom="column">
                        <wp:posOffset>1797050</wp:posOffset>
                      </wp:positionH>
                      <wp:positionV relativeFrom="paragraph">
                        <wp:posOffset>198755</wp:posOffset>
                      </wp:positionV>
                      <wp:extent cx="447040" cy="0"/>
                      <wp:effectExtent l="0" t="0" r="10160" b="19050"/>
                      <wp:wrapNone/>
                      <wp:docPr id="87" name="直接箭头连接符 87"/>
                      <wp:cNvGraphicFramePr/>
                      <a:graphic xmlns:a="http://schemas.openxmlformats.org/drawingml/2006/main">
                        <a:graphicData uri="http://schemas.microsoft.com/office/word/2010/wordprocessingShape">
                          <wps:wsp>
                            <wps:cNvCnPr>
                              <a:cxnSpLocks noChangeShapeType="1"/>
                            </wps:cNvCnPr>
                            <wps:spPr bwMode="auto">
                              <a:xfrm flipH="1">
                                <a:off x="0" y="0"/>
                                <a:ext cx="4470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margin-left:141.5pt;margin-top:15.65pt;height:0pt;width:35.2pt;z-index:251851776;mso-width-relative:page;mso-height-relative:page;" filled="f" stroked="t" coordsize="21600,21600" o:gfxdata="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udhM1wAAAAkBAAAP&#10;AAAAAAAAAAEAIAAAACIAAABkcnMvZG93bnJldi54bWxQSwECFAAUAAAACACHTuJApjI8FeABAAB7&#10;AwAADgAAAAAAAAABACAAAAAmAQAAZHJzL2Uyb0RvYy54bWxQSwUGAAAAAAYABgBZAQAAeAU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2800" behindDoc="0" locked="0" layoutInCell="1" allowOverlap="1">
                      <wp:simplePos x="0" y="0"/>
                      <wp:positionH relativeFrom="column">
                        <wp:posOffset>1802765</wp:posOffset>
                      </wp:positionH>
                      <wp:positionV relativeFrom="paragraph">
                        <wp:posOffset>196215</wp:posOffset>
                      </wp:positionV>
                      <wp:extent cx="0" cy="172720"/>
                      <wp:effectExtent l="76200" t="0" r="57150" b="55880"/>
                      <wp:wrapNone/>
                      <wp:docPr id="88" name="直接箭头连接符 88"/>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41.95pt;margin-top:15.45pt;height:13.6pt;width:0pt;z-index:251852800;mso-width-relative:page;mso-height-relative:page;" filled="f" stroked="t" coordsize="21600,21600" o:gfxdata="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eqfs2QAAAAkBAAAPAAAAAAAAAAEAIAAAACIAAABkcnMvZG93bnJldi54bWxQSwEC&#10;FAAUAAAACACHTuJAH3aBa/MBAACfAwAADgAAAAAAAAABACAAAAAoAQAAZHJzL2Uyb0RvYy54bWxQ&#10;SwUGAAAAAAYABgBZAQAAjQ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55872" behindDoc="0" locked="0" layoutInCell="1" allowOverlap="1">
                      <wp:simplePos x="0" y="0"/>
                      <wp:positionH relativeFrom="column">
                        <wp:posOffset>102235</wp:posOffset>
                      </wp:positionH>
                      <wp:positionV relativeFrom="paragraph">
                        <wp:posOffset>95885</wp:posOffset>
                      </wp:positionV>
                      <wp:extent cx="620395" cy="0"/>
                      <wp:effectExtent l="0" t="76200" r="27305" b="95250"/>
                      <wp:wrapNone/>
                      <wp:docPr id="89" name="直接箭头连接符 89"/>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05pt;margin-top:7.55pt;height:0pt;width:48.85pt;z-index:251855872;mso-width-relative:page;mso-height-relative:page;" filled="f" stroked="t" coordsize="21600,21600" o:gfxdata="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JC1j9UAAAAIAQAADwAAAAAAAAABACAAAAAiAAAAZHJzL2Rvd25yZXYueG1sUEsBAhQA&#10;FAAAAAgAh07iQDHMT1L1AQAAnwMAAA4AAAAAAAAAAQAgAAAAJAEAAGRycy9lMm9Eb2MueG1sUEsF&#10;BgAAAAAGAAYAWQEAAIsFAAAAAA==&#10;">
                      <v:fill on="f" focussize="0,0"/>
                      <v:stroke color="#000000" joinstyle="round" endarrow="block"/>
                      <v:imagedata o:title=""/>
                      <o:lock v:ext="edit" aspectratio="f"/>
                    </v:shape>
                  </w:pict>
                </mc:Fallback>
              </mc:AlternateContent>
            </w:r>
          </w:p>
          <w:p>
            <w:pPr>
              <w:pStyle w:val="3"/>
              <w:ind w:firstLine="480"/>
              <w:rPr>
                <w:bCs/>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862016" behindDoc="0" locked="0" layoutInCell="1" allowOverlap="1">
                      <wp:simplePos x="0" y="0"/>
                      <wp:positionH relativeFrom="column">
                        <wp:posOffset>2458720</wp:posOffset>
                      </wp:positionH>
                      <wp:positionV relativeFrom="paragraph">
                        <wp:posOffset>237490</wp:posOffset>
                      </wp:positionV>
                      <wp:extent cx="1456055" cy="0"/>
                      <wp:effectExtent l="0" t="76200" r="29845" b="95250"/>
                      <wp:wrapNone/>
                      <wp:docPr id="90" name="直接箭头连接符 90"/>
                      <wp:cNvGraphicFramePr/>
                      <a:graphic xmlns:a="http://schemas.openxmlformats.org/drawingml/2006/main">
                        <a:graphicData uri="http://schemas.microsoft.com/office/word/2010/wordprocessingShape">
                          <wps:wsp>
                            <wps:cNvCnPr>
                              <a:cxnSpLocks noChangeShapeType="1"/>
                            </wps:cNvCnPr>
                            <wps:spPr bwMode="auto">
                              <a:xfrm>
                                <a:off x="0" y="0"/>
                                <a:ext cx="145605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3.6pt;margin-top:18.7pt;height:0pt;width:114.65pt;z-index:251862016;mso-width-relative:page;mso-height-relative:page;" filled="f" stroked="t" coordsize="21600,21600" o:gfxdata="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3z5X2AAAAAkBAAAPAAAAAAAAAAEAIAAAACIAAABkcnMvZG93bnJldi54bWxQSwEC&#10;FAAUAAAACACHTuJA7tmFlfQBAACgAwAADgAAAAAAAAABACAAAAAnAQAAZHJzL2Uyb0RvYy54bWxQ&#10;SwUGAAAAAAYABgBZAQAAjQUAAAAA&#10;">
                      <v:fill on="f" focussize="0,0"/>
                      <v:stroke color="#000000" joinstyle="round" endarrow="block"/>
                      <v:imagedata o:title=""/>
                      <o:lock v:ext="edit" aspectratio="f"/>
                    </v:shape>
                  </w:pict>
                </mc:Fallback>
              </mc:AlternateContent>
            </w:r>
            <w:r>
              <w:rPr>
                <w:color w:val="000000" w:themeColor="text1"/>
                <w:kern w:val="2"/>
                <w:sz w:val="21"/>
                <w14:textFill>
                  <w14:solidFill>
                    <w14:schemeClr w14:val="tx1"/>
                  </w14:solidFill>
                </w14:textFill>
              </w:rPr>
              <mc:AlternateContent>
                <mc:Choice Requires="wps">
                  <w:drawing>
                    <wp:anchor distT="0" distB="0" distL="114300" distR="114300" simplePos="0" relativeHeight="251863040" behindDoc="0" locked="0" layoutInCell="1" allowOverlap="1">
                      <wp:simplePos x="0" y="0"/>
                      <wp:positionH relativeFrom="column">
                        <wp:posOffset>2480945</wp:posOffset>
                      </wp:positionH>
                      <wp:positionV relativeFrom="paragraph">
                        <wp:posOffset>45085</wp:posOffset>
                      </wp:positionV>
                      <wp:extent cx="457200" cy="244475"/>
                      <wp:effectExtent l="0" t="0" r="0" b="3175"/>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457200" cy="244475"/>
                              </a:xfrm>
                              <a:prstGeom prst="rect">
                                <a:avLst/>
                              </a:prstGeom>
                              <a:noFill/>
                              <a:ln>
                                <a:noFill/>
                              </a:ln>
                            </wps:spPr>
                            <wps:txbx>
                              <w:txbxContent>
                                <w:p>
                                  <w:pPr>
                                    <w:jc w:val="center"/>
                                    <w:rPr>
                                      <w:rFonts w:ascii="Times New Roman" w:hAnsi="Times New Roman"/>
                                    </w:rPr>
                                  </w:pPr>
                                  <w:r>
                                    <w:rPr>
                                      <w:rFonts w:hint="eastAsia" w:ascii="Times New Roman" w:hAnsi="Times New Roman"/>
                                    </w:rPr>
                                    <w:t>0.1</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95.35pt;margin-top:3.55pt;height:19.25pt;width:36pt;z-index:251863040;mso-width-relative:page;mso-height-relative:page;" filled="f" stroked="f" coordsize="21600,21600" o:gfxdata="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n/fEtYAAAAIAQAADwAAAAAAAAABACAAAAAiAAAAZHJzL2Rvd25yZXYueG1sUEsB&#10;AhQAFAAAAAgAh07iQJtBO3j3AQAAyAMAAA4AAAAAAAAAAQAgAAAAJQEAAGRycy9lMm9Eb2MueG1s&#10;UEsFBgAAAAAGAAYAWQEAAI4FA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0.1</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9728" behindDoc="0" locked="0" layoutInCell="1" allowOverlap="1">
                      <wp:simplePos x="0" y="0"/>
                      <wp:positionH relativeFrom="column">
                        <wp:posOffset>1082675</wp:posOffset>
                      </wp:positionH>
                      <wp:positionV relativeFrom="paragraph">
                        <wp:posOffset>214630</wp:posOffset>
                      </wp:positionV>
                      <wp:extent cx="494030" cy="244475"/>
                      <wp:effectExtent l="0" t="0" r="0" b="3175"/>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494030" cy="244475"/>
                              </a:xfrm>
                              <a:prstGeom prst="rect">
                                <a:avLst/>
                              </a:prstGeom>
                              <a:noFill/>
                              <a:ln>
                                <a:noFill/>
                              </a:ln>
                            </wps:spPr>
                            <wps:txbx>
                              <w:txbxContent>
                                <w:p>
                                  <w:pPr>
                                    <w:jc w:val="center"/>
                                    <w:rPr>
                                      <w:rFonts w:ascii="Times New Roman" w:hAnsi="Times New Roman"/>
                                    </w:rPr>
                                  </w:pPr>
                                  <w:r>
                                    <w:rPr>
                                      <w:rFonts w:hint="eastAsia" w:ascii="Times New Roman" w:hAnsi="Times New Roman"/>
                                    </w:rPr>
                                    <w:t>0.2</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85.25pt;margin-top:16.9pt;height:19.25pt;width:38.9pt;z-index:251849728;mso-width-relative:page;mso-height-relative:page;" filled="f" stroked="f" coordsize="21600,21600" o:gfxdata="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8rg/9YAAAAJAQAADwAAAAAAAAABACAAAAAiAAAAZHJzL2Rvd25yZXYueG1s&#10;UEsBAhQAFAAAAAgAh07iQJDLjoP6AQAAyAMAAA4AAAAAAAAAAQAgAAAAJQEAAGRycy9lMm9Eb2Mu&#10;eG1sUEsFBgAAAAAGAAYAWQEAAJEFAAAAAA==&#10;">
                      <v:fill on="f" focussize="0,0"/>
                      <v:stroke on="f"/>
                      <v:imagedata o:title=""/>
                      <o:lock v:ext="edit" aspectratio="f"/>
                      <v:textbox style="mso-fit-shape-to-text:t;">
                        <w:txbxContent>
                          <w:p>
                            <w:pPr>
                              <w:jc w:val="center"/>
                              <w:rPr>
                                <w:rFonts w:ascii="Times New Roman" w:hAnsi="Times New Roman"/>
                              </w:rPr>
                            </w:pPr>
                            <w:r>
                              <w:rPr>
                                <w:rFonts w:hint="eastAsia" w:ascii="Times New Roman" w:hAnsi="Times New Roman"/>
                              </w:rPr>
                              <w:t>0.2</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848704" behindDoc="0" locked="0" layoutInCell="1" allowOverlap="1">
                      <wp:simplePos x="0" y="0"/>
                      <wp:positionH relativeFrom="column">
                        <wp:posOffset>1635125</wp:posOffset>
                      </wp:positionH>
                      <wp:positionV relativeFrom="paragraph">
                        <wp:posOffset>90805</wp:posOffset>
                      </wp:positionV>
                      <wp:extent cx="819150" cy="273685"/>
                      <wp:effectExtent l="0" t="0" r="19050" b="1270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819150" cy="273685"/>
                              </a:xfrm>
                              <a:prstGeom prst="rect">
                                <a:avLst/>
                              </a:prstGeom>
                              <a:solidFill>
                                <a:srgbClr val="FFFFFF"/>
                              </a:solidFill>
                              <a:ln w="9525">
                                <a:solidFill>
                                  <a:srgbClr val="000000"/>
                                </a:solidFill>
                                <a:miter lim="800000"/>
                              </a:ln>
                            </wps:spPr>
                            <wps:txbx>
                              <w:txbxContent>
                                <w:p>
                                  <w:pPr>
                                    <w:jc w:val="center"/>
                                    <w:rPr>
                                      <w:rFonts w:ascii="Times New Roman" w:hAnsi="Times New Roman"/>
                                    </w:rPr>
                                  </w:pPr>
                                  <w:r>
                                    <w:rPr>
                                      <w:rFonts w:hint="eastAsia" w:ascii="Times New Roman" w:hAnsi="Times New Roman"/>
                                    </w:rPr>
                                    <w:t>热水锅炉</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28.75pt;margin-top:7.15pt;height:21.55pt;width:64.5pt;z-index:251848704;mso-width-relative:page;mso-height-relative:page;" fillcolor="#FFFFFF" filled="t" stroked="t" coordsize="21600,21600" o:gfxdata="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Ix&#10;oFLYAAAACQEAAA8AAAAAAAAAAQAgAAAAIgAAAGRycy9kb3ducmV2LnhtbFBLAQIUABQAAAAIAIdO&#10;4kCSz4U/IwIAADoEAAAOAAAAAAAAAAEAIAAAACcBAABkcnMvZTJvRG9jLnhtbFBLBQYAAAAABgAG&#10;AFkBAAC8BQAAAAA=&#10;">
                      <v:fill on="t" focussize="0,0"/>
                      <v:stroke color="#000000" miterlimit="8" joinstyle="miter"/>
                      <v:imagedata o:title=""/>
                      <o:lock v:ext="edit" aspectratio="f"/>
                      <v:textbox style="mso-fit-shape-to-text:t;">
                        <w:txbxContent>
                          <w:p>
                            <w:pPr>
                              <w:jc w:val="center"/>
                              <w:rPr>
                                <w:rFonts w:ascii="Times New Roman" w:hAnsi="Times New Roman"/>
                              </w:rPr>
                            </w:pPr>
                            <w:r>
                              <w:rPr>
                                <w:rFonts w:hint="eastAsia" w:ascii="Times New Roman" w:hAnsi="Times New Roman"/>
                              </w:rPr>
                              <w:t>热水锅炉</w:t>
                            </w:r>
                          </w:p>
                        </w:txbxContent>
                      </v:textbox>
                    </v:shape>
                  </w:pict>
                </mc:Fallback>
              </mc:AlternateContent>
            </w:r>
          </w:p>
          <w:p>
            <w:pPr>
              <w:pStyle w:val="3"/>
              <w:ind w:firstLine="0" w:firstLineChars="0"/>
              <w:jc w:val="center"/>
              <w:rPr>
                <w:b/>
                <w:bCs/>
                <w:color w:val="000000" w:themeColor="text1"/>
                <w14:textFill>
                  <w14:solidFill>
                    <w14:schemeClr w14:val="tx1"/>
                  </w14:solidFill>
                </w14:textFill>
              </w:rPr>
            </w:pPr>
          </w:p>
          <w:p>
            <w:pPr>
              <w:spacing w:line="440" w:lineRule="exact"/>
              <w:ind w:firstLine="480" w:firstLineChars="200"/>
              <w:jc w:val="righ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868160" behindDoc="0" locked="0" layoutInCell="1" allowOverlap="1">
                      <wp:simplePos x="0" y="0"/>
                      <wp:positionH relativeFrom="column">
                        <wp:posOffset>2706370</wp:posOffset>
                      </wp:positionH>
                      <wp:positionV relativeFrom="paragraph">
                        <wp:posOffset>72390</wp:posOffset>
                      </wp:positionV>
                      <wp:extent cx="536575" cy="188595"/>
                      <wp:effectExtent l="0" t="0" r="15875" b="20955"/>
                      <wp:wrapNone/>
                      <wp:docPr id="94" name="矩形 94"/>
                      <wp:cNvGraphicFramePr/>
                      <a:graphic xmlns:a="http://schemas.openxmlformats.org/drawingml/2006/main">
                        <a:graphicData uri="http://schemas.microsoft.com/office/word/2010/wordprocessingShape">
                          <wps:wsp>
                            <wps:cNvSpPr/>
                            <wps:spPr>
                              <a:xfrm>
                                <a:off x="0" y="0"/>
                                <a:ext cx="536575" cy="188595"/>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1pt;margin-top:5.7pt;height:14.85pt;width:42.25pt;z-index:251868160;v-text-anchor:middle;mso-width-relative:page;mso-height-relative:page;" filled="f" stroked="t" coordsize="21600,21600" o:gfxdata="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zmvx72AAAAAkB&#10;AAAPAAAAAAAAAAEAIAAAACIAAABkcnMvZG93bnJldi54bWxQSwECFAAUAAAACACHTuJAeS9U4FQC&#10;AACIBAAADgAAAAAAAAABACAAAAAnAQAAZHJzL2Uyb0RvYy54bWxQSwUGAAAAAAYABgBZAQAA7QUA&#10;AAAA&#10;">
                      <v:fill on="f" focussize="0,0"/>
                      <v:stroke weight="1.5pt" color="#000000" joinstyle="round" dashstyle="dash"/>
                      <v:imagedata o:title=""/>
                      <o:lock v:ext="edit" aspectratio="f"/>
                    </v:rect>
                  </w:pict>
                </mc:Fallback>
              </mc:AlternateContent>
            </w:r>
            <w:r>
              <w:rPr>
                <w:rFonts w:ascii="Times New Roman" w:hAnsi="Times New Roman"/>
                <w:color w:val="000000" w:themeColor="text1"/>
                <w:sz w:val="24"/>
                <w14:textFill>
                  <w14:solidFill>
                    <w14:schemeClr w14:val="tx1"/>
                  </w14:solidFill>
                </w14:textFill>
              </w:rPr>
              <w:t>备注：锅炉用水只在冬季消耗</w:t>
            </w:r>
          </w:p>
          <w:p>
            <w:pPr>
              <w:widowControl/>
              <w:wordWrap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图1    项目给排水平衡图（单位：m</w:t>
            </w:r>
            <w:r>
              <w:rPr>
                <w:rFonts w:ascii="Times New Roman" w:hAnsi="Times New Roman"/>
                <w:b/>
                <w:color w:val="000000" w:themeColor="text1"/>
                <w:sz w:val="24"/>
                <w:szCs w:val="24"/>
                <w:vertAlign w:val="superscript"/>
                <w14:textFill>
                  <w14:solidFill>
                    <w14:schemeClr w14:val="tx1"/>
                  </w14:solidFill>
                </w14:textFill>
              </w:rPr>
              <w:t>3</w:t>
            </w:r>
            <w:r>
              <w:rPr>
                <w:rFonts w:ascii="Times New Roman" w:hAnsi="Times New Roman"/>
                <w:b/>
                <w:color w:val="000000" w:themeColor="text1"/>
                <w:sz w:val="24"/>
                <w:szCs w:val="24"/>
                <w14:textFill>
                  <w14:solidFill>
                    <w14:schemeClr w14:val="tx1"/>
                  </w14:solidFill>
                </w14:textFill>
              </w:rPr>
              <w:t>/d）</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（2）供电</w:t>
            </w:r>
          </w:p>
          <w:p>
            <w:pPr>
              <w:pStyle w:val="3"/>
              <w:ind w:firstLine="480"/>
              <w:rPr>
                <w:color w:val="000000" w:themeColor="text1"/>
                <w14:textFill>
                  <w14:solidFill>
                    <w14:schemeClr w14:val="tx1"/>
                  </w14:solidFill>
                </w14:textFill>
              </w:rPr>
            </w:pPr>
            <w:r>
              <w:rPr>
                <w:color w:val="000000" w:themeColor="text1"/>
                <w:szCs w:val="21"/>
                <w14:textFill>
                  <w14:solidFill>
                    <w14:schemeClr w14:val="tx1"/>
                  </w14:solidFill>
                </w14:textFill>
              </w:rPr>
              <w:t>由张辛庄村供电系统提供</w:t>
            </w:r>
            <w:r>
              <w:rPr>
                <w:color w:val="000000" w:themeColor="text1"/>
                <w14:textFill>
                  <w14:solidFill>
                    <w14:schemeClr w14:val="tx1"/>
                  </w14:solidFill>
                </w14:textFill>
              </w:rPr>
              <w:t>，年用电量为25万kW·h，能够满足项目日常生产生活用电。</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（3）供热</w:t>
            </w:r>
          </w:p>
          <w:p>
            <w:pPr>
              <w:pStyle w:val="3"/>
              <w:ind w:firstLine="480"/>
              <w:rPr>
                <w:color w:val="000000" w:themeColor="text1"/>
                <w14:textFill>
                  <w14:solidFill>
                    <w14:schemeClr w14:val="tx1"/>
                  </w14:solidFill>
                </w14:textFill>
              </w:rPr>
            </w:pPr>
            <w:r>
              <w:rPr>
                <w:color w:val="000000" w:themeColor="text1"/>
                <w:szCs w:val="21"/>
                <w14:textFill>
                  <w14:solidFill>
                    <w14:schemeClr w14:val="tx1"/>
                  </w14:solidFill>
                </w14:textFill>
              </w:rPr>
              <w:t>项目冬季汽化器采用燃气锅炉加热</w:t>
            </w:r>
            <w:r>
              <w:rPr>
                <w:color w:val="000000" w:themeColor="text1"/>
                <w14:textFill>
                  <w14:solidFill>
                    <w14:schemeClr w14:val="tx1"/>
                  </w14:solidFill>
                </w14:textFill>
              </w:rPr>
              <w:t>，办公室冬季采用电取暖。</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13、“三线一单”符合性</w:t>
            </w:r>
          </w:p>
          <w:p>
            <w:pPr>
              <w:pStyle w:val="16"/>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本项目符合《关于以改善环境质量为核心加强环境影响评价管理的通知》（环环评[2016]150 号）的“三线一单”环境管理要求符合性分析见表5。</w:t>
            </w:r>
          </w:p>
          <w:p>
            <w:pPr>
              <w:pStyle w:val="6"/>
              <w:tabs>
                <w:tab w:val="left" w:pos="948"/>
              </w:tabs>
              <w:ind w:firstLine="482"/>
              <w:rPr>
                <w:rFonts w:ascii="Times New Roman" w:hAnsi="Times New Roman"/>
                <w:b/>
                <w:bCs w:val="0"/>
                <w:color w:val="000000" w:themeColor="text1"/>
                <w:kern w:val="0"/>
                <w:szCs w:val="24"/>
                <w:lang w:val="zh-CN"/>
                <w14:textFill>
                  <w14:solidFill>
                    <w14:schemeClr w14:val="tx1"/>
                  </w14:solidFill>
                </w14:textFill>
              </w:rPr>
            </w:pPr>
            <w:r>
              <w:rPr>
                <w:rFonts w:ascii="Times New Roman" w:hAnsi="Times New Roman"/>
                <w:b/>
                <w:bCs w:val="0"/>
                <w:color w:val="000000" w:themeColor="text1"/>
                <w:kern w:val="0"/>
                <w:szCs w:val="24"/>
                <w:lang w:val="zh-CN"/>
                <w14:textFill>
                  <w14:solidFill>
                    <w14:schemeClr w14:val="tx1"/>
                  </w14:solidFill>
                </w14:textFill>
              </w:rPr>
              <w:t>表5    本项目与“三线一单”符合性分析</w:t>
            </w:r>
          </w:p>
          <w:tbl>
            <w:tblPr>
              <w:tblStyle w:val="35"/>
              <w:tblW w:w="83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4279"/>
              <w:gridCol w:w="2632"/>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15" w:type="dxa"/>
                  <w:vAlign w:val="center"/>
                </w:tcPr>
                <w:p>
                  <w:pPr>
                    <w:pStyle w:val="187"/>
                    <w:spacing w:line="360" w:lineRule="exac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项目</w:t>
                  </w:r>
                </w:p>
              </w:tc>
              <w:tc>
                <w:tcPr>
                  <w:tcW w:w="4279" w:type="dxa"/>
                  <w:vAlign w:val="center"/>
                </w:tcPr>
                <w:p>
                  <w:pPr>
                    <w:pStyle w:val="187"/>
                    <w:spacing w:line="360" w:lineRule="exac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分析内容</w:t>
                  </w:r>
                </w:p>
              </w:tc>
              <w:tc>
                <w:tcPr>
                  <w:tcW w:w="2632" w:type="dxa"/>
                  <w:vAlign w:val="center"/>
                </w:tcPr>
                <w:p>
                  <w:pPr>
                    <w:pStyle w:val="187"/>
                    <w:spacing w:line="360" w:lineRule="exac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该企业情况</w:t>
                  </w:r>
                </w:p>
              </w:tc>
              <w:tc>
                <w:tcPr>
                  <w:tcW w:w="635" w:type="dxa"/>
                  <w:vAlign w:val="center"/>
                </w:tcPr>
                <w:p>
                  <w:pPr>
                    <w:pStyle w:val="187"/>
                    <w:spacing w:line="360" w:lineRule="exac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评估</w:t>
                  </w:r>
                </w:p>
                <w:p>
                  <w:pPr>
                    <w:pStyle w:val="187"/>
                    <w:spacing w:line="360" w:lineRule="exac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2" w:hRule="atLeast"/>
              </w:trPr>
              <w:tc>
                <w:tcPr>
                  <w:tcW w:w="81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生态保护红线</w:t>
                  </w:r>
                </w:p>
              </w:tc>
              <w:tc>
                <w:tcPr>
                  <w:tcW w:w="4279"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3"/>
                      <w:szCs w:val="21"/>
                      <w14:textFill>
                        <w14:solidFill>
                          <w14:schemeClr w14:val="tx1"/>
                        </w14:solidFill>
                      </w14:textFill>
                    </w:rPr>
                    <w:t>生态保护红线是生态空间范围内具有特殊重要生态功能必须实行强制性严格保护的区域相关规划环评应将生态空间管控作为重要内</w:t>
                  </w:r>
                  <w:r>
                    <w:rPr>
                      <w:rFonts w:ascii="Times New Roman" w:hAnsi="Times New Roman" w:cs="Times New Roman"/>
                      <w:color w:val="000000" w:themeColor="text1"/>
                      <w:spacing w:val="-12"/>
                      <w:szCs w:val="21"/>
                      <w14:textFill>
                        <w14:solidFill>
                          <w14:schemeClr w14:val="tx1"/>
                        </w14:solidFill>
                      </w14:textFill>
                    </w:rPr>
                    <w:t>容，规划区域涉及生态保护红线的，在规划环</w:t>
                  </w:r>
                  <w:r>
                    <w:rPr>
                      <w:rFonts w:ascii="Times New Roman" w:hAnsi="Times New Roman" w:cs="Times New Roman"/>
                      <w:color w:val="000000" w:themeColor="text1"/>
                      <w:spacing w:val="-6"/>
                      <w:szCs w:val="21"/>
                      <w14:textFill>
                        <w14:solidFill>
                          <w14:schemeClr w14:val="tx1"/>
                        </w14:solidFill>
                      </w14:textFill>
                    </w:rPr>
                    <w:t>评结论和审查意见中应落实生态保护红线的</w:t>
                  </w:r>
                  <w:r>
                    <w:rPr>
                      <w:rFonts w:ascii="Times New Roman" w:hAnsi="Times New Roman" w:cs="Times New Roman"/>
                      <w:color w:val="000000" w:themeColor="text1"/>
                      <w:spacing w:val="-12"/>
                      <w:szCs w:val="21"/>
                      <w14:textFill>
                        <w14:solidFill>
                          <w14:schemeClr w14:val="tx1"/>
                        </w14:solidFill>
                      </w14:textFill>
                    </w:rPr>
                    <w:t>管理要求，提出相应对策措施。除受自然条件</w:t>
                  </w:r>
                  <w:r>
                    <w:rPr>
                      <w:rFonts w:ascii="Times New Roman" w:hAnsi="Times New Roman" w:cs="Times New Roman"/>
                      <w:color w:val="000000" w:themeColor="text1"/>
                      <w:spacing w:val="-11"/>
                      <w:szCs w:val="21"/>
                      <w14:textFill>
                        <w14:solidFill>
                          <w14:schemeClr w14:val="tx1"/>
                        </w14:solidFill>
                      </w14:textFill>
                    </w:rPr>
                    <w:t>限制、确实无法避让的铁路、公路、航道、防</w:t>
                  </w:r>
                  <w:r>
                    <w:rPr>
                      <w:rFonts w:ascii="Times New Roman" w:hAnsi="Times New Roman" w:cs="Times New Roman"/>
                      <w:color w:val="000000" w:themeColor="text1"/>
                      <w:spacing w:val="-13"/>
                      <w:szCs w:val="21"/>
                      <w14:textFill>
                        <w14:solidFill>
                          <w14:schemeClr w14:val="tx1"/>
                        </w14:solidFill>
                      </w14:textFill>
                    </w:rPr>
                    <w:t>洪、管道、干渠、通讯、输变电等重要基础设施项目外，在生态保护红线范围内，严控各类开发建设活动，依法不予审批新建工业项目和</w:t>
                  </w:r>
                  <w:r>
                    <w:rPr>
                      <w:rFonts w:ascii="Times New Roman" w:hAnsi="Times New Roman" w:cs="Times New Roman"/>
                      <w:color w:val="000000" w:themeColor="text1"/>
                      <w:szCs w:val="21"/>
                      <w14:textFill>
                        <w14:solidFill>
                          <w14:schemeClr w14:val="tx1"/>
                        </w14:solidFill>
                      </w14:textFill>
                    </w:rPr>
                    <w:t>矿产开发项目的环评文件。</w:t>
                  </w:r>
                </w:p>
              </w:tc>
              <w:tc>
                <w:tcPr>
                  <w:tcW w:w="2632"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项目位于衡水市滨湖新区园博北路与东升路交叉口东南角，拟建项目评价范围内无自然保护区、风景名胜区疗养区等，区内无珍稀频危动植、植物，本项目规划区域内不涉及生态保护红线。</w:t>
                  </w:r>
                </w:p>
              </w:tc>
              <w:tc>
                <w:tcPr>
                  <w:tcW w:w="63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0" w:hRule="atLeast"/>
              </w:trPr>
              <w:tc>
                <w:tcPr>
                  <w:tcW w:w="81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环境质量底线</w:t>
                  </w:r>
                </w:p>
              </w:tc>
              <w:tc>
                <w:tcPr>
                  <w:tcW w:w="4279"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8"/>
                      <w:szCs w:val="21"/>
                      <w14:textFill>
                        <w14:solidFill>
                          <w14:schemeClr w14:val="tx1"/>
                        </w14:solidFill>
                      </w14:textFill>
                    </w:rPr>
                    <w:t>环境质量底线是国家和地方设置的大气、水和</w:t>
                  </w:r>
                  <w:r>
                    <w:rPr>
                      <w:rFonts w:ascii="Times New Roman" w:hAnsi="Times New Roman" w:cs="Times New Roman"/>
                      <w:color w:val="000000" w:themeColor="text1"/>
                      <w:spacing w:val="-12"/>
                      <w:szCs w:val="21"/>
                      <w14:textFill>
                        <w14:solidFill>
                          <w14:schemeClr w14:val="tx1"/>
                        </w14:solidFill>
                      </w14:textFill>
                    </w:rPr>
                    <w:t>土壤环境质量目标，也是改善环境质量的基准线。有关规划环评应落实区域环境质量目标管理要求，提出区域或者行业污染物排放总量管</w:t>
                  </w:r>
                  <w:r>
                    <w:rPr>
                      <w:rFonts w:ascii="Times New Roman" w:hAnsi="Times New Roman" w:cs="Times New Roman"/>
                      <w:color w:val="000000" w:themeColor="text1"/>
                      <w:spacing w:val="-11"/>
                      <w:szCs w:val="21"/>
                      <w14:textFill>
                        <w14:solidFill>
                          <w14:schemeClr w14:val="tx1"/>
                        </w14:solidFill>
                      </w14:textFill>
                    </w:rPr>
                    <w:t>控建议以及优化区域或行业发展布局、结构和</w:t>
                  </w:r>
                  <w:r>
                    <w:rPr>
                      <w:rFonts w:ascii="Times New Roman" w:hAnsi="Times New Roman" w:cs="Times New Roman"/>
                      <w:color w:val="000000" w:themeColor="text1"/>
                      <w:spacing w:val="-13"/>
                      <w:szCs w:val="21"/>
                      <w14:textFill>
                        <w14:solidFill>
                          <w14:schemeClr w14:val="tx1"/>
                        </w14:solidFill>
                      </w14:textFill>
                    </w:rPr>
                    <w:t>规模的对策措施。项目环评应对照区域环境质量目标，深入分析预测项目建设对环境质量的影响，强化污染防治措施和污染物排放控制要</w:t>
                  </w:r>
                  <w:r>
                    <w:rPr>
                      <w:rFonts w:ascii="Times New Roman" w:hAnsi="Times New Roman" w:cs="Times New Roman"/>
                      <w:color w:val="000000" w:themeColor="text1"/>
                      <w:szCs w:val="21"/>
                      <w14:textFill>
                        <w14:solidFill>
                          <w14:schemeClr w14:val="tx1"/>
                        </w14:solidFill>
                      </w14:textFill>
                    </w:rPr>
                    <w:t>求。</w:t>
                  </w:r>
                </w:p>
              </w:tc>
              <w:tc>
                <w:tcPr>
                  <w:tcW w:w="2632"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4"/>
                      <w:szCs w:val="21"/>
                      <w14:textFill>
                        <w14:solidFill>
                          <w14:schemeClr w14:val="tx1"/>
                        </w14:solidFill>
                      </w14:textFill>
                    </w:rPr>
                    <w:t>通过分析预测，各废气污染物均能达标排放；项目废水经化粪池处理后排入衡水湖污水处理厂进一步处理；固体废物均妥善处理，不会产生二次污染。本项目产生的污染物采取相应措施</w:t>
                  </w:r>
                  <w:r>
                    <w:rPr>
                      <w:rFonts w:ascii="Times New Roman" w:hAnsi="Times New Roman" w:cs="Times New Roman"/>
                      <w:color w:val="000000" w:themeColor="text1"/>
                      <w:spacing w:val="-3"/>
                      <w:szCs w:val="21"/>
                      <w14:textFill>
                        <w14:solidFill>
                          <w14:schemeClr w14:val="tx1"/>
                        </w14:solidFill>
                      </w14:textFill>
                    </w:rPr>
                    <w:t>后经预测满足环境质量标</w:t>
                  </w:r>
                  <w:r>
                    <w:rPr>
                      <w:rFonts w:ascii="Times New Roman" w:hAnsi="Times New Roman" w:cs="Times New Roman"/>
                      <w:color w:val="000000" w:themeColor="text1"/>
                      <w:spacing w:val="-4"/>
                      <w:szCs w:val="21"/>
                      <w14:textFill>
                        <w14:solidFill>
                          <w14:schemeClr w14:val="tx1"/>
                        </w14:solidFill>
                      </w14:textFill>
                    </w:rPr>
                    <w:t>准，符合环境质量底线的要</w:t>
                  </w:r>
                  <w:r>
                    <w:rPr>
                      <w:rFonts w:ascii="Times New Roman" w:hAnsi="Times New Roman" w:cs="Times New Roman"/>
                      <w:color w:val="000000" w:themeColor="text1"/>
                      <w:szCs w:val="21"/>
                      <w14:textFill>
                        <w14:solidFill>
                          <w14:schemeClr w14:val="tx1"/>
                        </w14:solidFill>
                      </w14:textFill>
                    </w:rPr>
                    <w:t>求</w:t>
                  </w:r>
                </w:p>
              </w:tc>
              <w:tc>
                <w:tcPr>
                  <w:tcW w:w="63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81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资源利用上线</w:t>
                  </w:r>
                </w:p>
              </w:tc>
              <w:tc>
                <w:tcPr>
                  <w:tcW w:w="4279"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pacing w:val="-12"/>
                      <w:szCs w:val="21"/>
                      <w14:textFill>
                        <w14:solidFill>
                          <w14:schemeClr w14:val="tx1"/>
                        </w14:solidFill>
                      </w14:textFill>
                    </w:rPr>
                    <w:t>资源是环境的载体，资源利用上线是各地区能</w:t>
                  </w:r>
                  <w:r>
                    <w:rPr>
                      <w:rFonts w:ascii="Times New Roman" w:hAnsi="Times New Roman" w:cs="Times New Roman"/>
                      <w:color w:val="000000" w:themeColor="text1"/>
                      <w:spacing w:val="-16"/>
                      <w:szCs w:val="21"/>
                      <w14:textFill>
                        <w14:solidFill>
                          <w14:schemeClr w14:val="tx1"/>
                        </w14:solidFill>
                      </w14:textFill>
                    </w:rPr>
                    <w:t>源、水、土地等资源消耗不得突破的</w:t>
                  </w:r>
                  <w:r>
                    <w:rPr>
                      <w:rFonts w:ascii="Times New Roman" w:hAnsi="Times New Roman" w:cs="Times New Roman"/>
                      <w:color w:val="000000" w:themeColor="text1"/>
                      <w:spacing w:val="-3"/>
                      <w:szCs w:val="21"/>
                      <w14:textFill>
                        <w14:solidFill>
                          <w14:schemeClr w14:val="tx1"/>
                        </w14:solidFill>
                      </w14:textFill>
                    </w:rPr>
                    <w:t>“</w:t>
                  </w:r>
                  <w:r>
                    <w:rPr>
                      <w:rFonts w:ascii="Times New Roman" w:hAnsi="Times New Roman" w:cs="Times New Roman"/>
                      <w:color w:val="000000" w:themeColor="text1"/>
                      <w:spacing w:val="-2"/>
                      <w:szCs w:val="21"/>
                      <w14:textFill>
                        <w14:solidFill>
                          <w14:schemeClr w14:val="tx1"/>
                        </w14:solidFill>
                      </w14:textFill>
                    </w:rPr>
                    <w:t>天花板</w:t>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pacing w:val="-8"/>
                      <w:szCs w:val="21"/>
                      <w14:textFill>
                        <w14:solidFill>
                          <w14:schemeClr w14:val="tx1"/>
                        </w14:solidFill>
                      </w14:textFill>
                    </w:rPr>
                    <w:t>相关规划环评应依据有关资源利用上线，对规</w:t>
                  </w:r>
                  <w:r>
                    <w:rPr>
                      <w:rFonts w:ascii="Times New Roman" w:hAnsi="Times New Roman" w:cs="Times New Roman"/>
                      <w:color w:val="000000" w:themeColor="text1"/>
                      <w:spacing w:val="-10"/>
                      <w:szCs w:val="21"/>
                      <w14:textFill>
                        <w14:solidFill>
                          <w14:schemeClr w14:val="tx1"/>
                        </w14:solidFill>
                      </w14:textFill>
                    </w:rPr>
                    <w:t>划实施以及规划内项目的资源开发利用，区分</w:t>
                  </w:r>
                  <w:r>
                    <w:rPr>
                      <w:rFonts w:ascii="Times New Roman" w:hAnsi="Times New Roman" w:cs="Times New Roman"/>
                      <w:color w:val="000000" w:themeColor="text1"/>
                      <w:spacing w:val="-5"/>
                      <w:szCs w:val="21"/>
                      <w14:textFill>
                        <w14:solidFill>
                          <w14:schemeClr w14:val="tx1"/>
                        </w14:solidFill>
                      </w14:textFill>
                    </w:rPr>
                    <w:t>不同行业，从能源资源开发等量或减量替代</w:t>
                  </w:r>
                  <w:r>
                    <w:rPr>
                      <w:rFonts w:ascii="Times New Roman" w:hAnsi="Times New Roman" w:cs="Times New Roman"/>
                      <w:color w:val="000000" w:themeColor="text1"/>
                      <w:spacing w:val="-12"/>
                      <w:szCs w:val="21"/>
                      <w14:textFill>
                        <w14:solidFill>
                          <w14:schemeClr w14:val="tx1"/>
                        </w14:solidFill>
                      </w14:textFill>
                    </w:rPr>
                    <w:t>开采方式和规模控制、利用效率和保护措施等</w:t>
                  </w:r>
                  <w:r>
                    <w:rPr>
                      <w:rFonts w:ascii="Times New Roman" w:hAnsi="Times New Roman" w:cs="Times New Roman"/>
                      <w:color w:val="000000" w:themeColor="text1"/>
                      <w:spacing w:val="-13"/>
                      <w:szCs w:val="21"/>
                      <w14:textFill>
                        <w14:solidFill>
                          <w14:schemeClr w14:val="tx1"/>
                        </w14:solidFill>
                      </w14:textFill>
                    </w:rPr>
                    <w:t>方面提出建议，为规划编制和审批决策提供重</w:t>
                  </w:r>
                  <w:r>
                    <w:rPr>
                      <w:rFonts w:ascii="Times New Roman" w:hAnsi="Times New Roman" w:cs="Times New Roman"/>
                      <w:color w:val="000000" w:themeColor="text1"/>
                      <w:szCs w:val="21"/>
                      <w14:textFill>
                        <w14:solidFill>
                          <w14:schemeClr w14:val="tx1"/>
                        </w14:solidFill>
                      </w14:textFill>
                    </w:rPr>
                    <w:t>要依据。</w:t>
                  </w:r>
                </w:p>
              </w:tc>
              <w:tc>
                <w:tcPr>
                  <w:tcW w:w="2632"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本项目不属于高污染、高消耗型</w:t>
                  </w:r>
                  <w:r>
                    <w:rPr>
                      <w:rFonts w:ascii="Times New Roman" w:hAnsi="Times New Roman" w:cs="Times New Roman"/>
                      <w:color w:val="000000" w:themeColor="text1"/>
                      <w:spacing w:val="-3"/>
                      <w:szCs w:val="21"/>
                      <w14:textFill>
                        <w14:solidFill>
                          <w14:schemeClr w14:val="tx1"/>
                        </w14:solidFill>
                      </w14:textFill>
                    </w:rPr>
                    <w:t>企</w:t>
                  </w:r>
                  <w:r>
                    <w:rPr>
                      <w:rFonts w:ascii="Times New Roman" w:hAnsi="Times New Roman" w:cs="Times New Roman"/>
                      <w:color w:val="000000" w:themeColor="text1"/>
                      <w:szCs w:val="21"/>
                      <w14:textFill>
                        <w14:solidFill>
                          <w14:schemeClr w14:val="tx1"/>
                        </w14:solidFill>
                      </w14:textFill>
                    </w:rPr>
                    <w:t>业</w:t>
                  </w:r>
                </w:p>
              </w:tc>
              <w:tc>
                <w:tcPr>
                  <w:tcW w:w="63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符合</w:t>
                  </w:r>
                </w:p>
              </w:tc>
            </w:tr>
          </w:tbl>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spacing w:line="440" w:lineRule="exact"/>
              <w:ind w:firstLine="482" w:firstLineChars="200"/>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kern w:val="0"/>
                <w:sz w:val="24"/>
                <w:szCs w:val="24"/>
                <w:lang w:val="zh-CN"/>
                <w14:textFill>
                  <w14:solidFill>
                    <w14:schemeClr w14:val="tx1"/>
                  </w14:solidFill>
                </w14:textFill>
              </w:rPr>
              <w:t>续表5    本项目与“三线一单”符合性分析</w:t>
            </w:r>
          </w:p>
          <w:tbl>
            <w:tblPr>
              <w:tblStyle w:val="35"/>
              <w:tblW w:w="83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5"/>
              <w:gridCol w:w="4279"/>
              <w:gridCol w:w="2632"/>
              <w:gridCol w:w="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2" w:hRule="atLeast"/>
              </w:trPr>
              <w:tc>
                <w:tcPr>
                  <w:tcW w:w="81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负面清单</w:t>
                  </w:r>
                </w:p>
              </w:tc>
              <w:tc>
                <w:tcPr>
                  <w:tcW w:w="4279" w:type="dxa"/>
                  <w:vAlign w:val="center"/>
                </w:tcPr>
                <w:p>
                  <w:pPr>
                    <w:pStyle w:val="187"/>
                    <w:spacing w:line="360" w:lineRule="exact"/>
                    <w:rPr>
                      <w:rFonts w:ascii="Times New Roman" w:hAnsi="Times New Roman" w:cs="Times New Roman"/>
                      <w:color w:val="000000" w:themeColor="text1"/>
                      <w:spacing w:val="-12"/>
                      <w:szCs w:val="21"/>
                      <w14:textFill>
                        <w14:solidFill>
                          <w14:schemeClr w14:val="tx1"/>
                        </w14:solidFill>
                      </w14:textFill>
                    </w:rPr>
                  </w:pPr>
                  <w:r>
                    <w:rPr>
                      <w:rFonts w:ascii="Times New Roman" w:hAnsi="Times New Roman" w:cs="Times New Roman"/>
                      <w:color w:val="000000" w:themeColor="text1"/>
                      <w:spacing w:val="-12"/>
                      <w:szCs w:val="21"/>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2632" w:type="dxa"/>
                  <w:vAlign w:val="center"/>
                </w:tcPr>
                <w:p>
                  <w:pPr>
                    <w:pStyle w:val="187"/>
                    <w:spacing w:line="360" w:lineRule="exact"/>
                    <w:rPr>
                      <w:rFonts w:ascii="Times New Roman" w:hAnsi="Times New Roman" w:cs="Times New Roman"/>
                      <w:color w:val="000000" w:themeColor="text1"/>
                      <w:spacing w:val="-12"/>
                      <w:szCs w:val="21"/>
                      <w14:textFill>
                        <w14:solidFill>
                          <w14:schemeClr w14:val="tx1"/>
                        </w14:solidFill>
                      </w14:textFill>
                    </w:rPr>
                  </w:pPr>
                  <w:r>
                    <w:rPr>
                      <w:rFonts w:ascii="Times New Roman" w:hAnsi="Times New Roman" w:cs="Times New Roman"/>
                      <w:color w:val="000000" w:themeColor="text1"/>
                      <w:spacing w:val="-12"/>
                      <w:szCs w:val="21"/>
                      <w14:textFill>
                        <w14:solidFill>
                          <w14:schemeClr w14:val="tx1"/>
                        </w14:solidFill>
                      </w14:textFill>
                    </w:rPr>
                    <w:t>本项目为燃气供应项目，不在环境准入负面清单内</w:t>
                  </w:r>
                </w:p>
              </w:tc>
              <w:tc>
                <w:tcPr>
                  <w:tcW w:w="635" w:type="dxa"/>
                  <w:vAlign w:val="center"/>
                </w:tcPr>
                <w:p>
                  <w:pPr>
                    <w:pStyle w:val="187"/>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符合</w:t>
                  </w:r>
                </w:p>
              </w:tc>
            </w:tr>
          </w:tbl>
          <w:p>
            <w:pPr>
              <w:pStyle w:val="16"/>
              <w:spacing w:line="440" w:lineRule="exact"/>
              <w:ind w:firstLine="448"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pacing w:val="-8"/>
                <w:sz w:val="24"/>
                <w:szCs w:val="24"/>
                <w14:textFill>
                  <w14:solidFill>
                    <w14:schemeClr w14:val="tx1"/>
                  </w14:solidFill>
                </w14:textFill>
              </w:rPr>
              <w:t>由上表可知，本项目符合《关于以改善环境质量为核心加强环境影响评价</w:t>
            </w:r>
            <w:r>
              <w:rPr>
                <w:rFonts w:ascii="Times New Roman" w:hAnsi="Times New Roman"/>
                <w:color w:val="000000" w:themeColor="text1"/>
                <w:sz w:val="24"/>
                <w:szCs w:val="24"/>
                <w14:textFill>
                  <w14:solidFill>
                    <w14:schemeClr w14:val="tx1"/>
                  </w14:solidFill>
                </w14:textFill>
              </w:rPr>
              <w:t>管理的通知》（环环评[2016]150号）的“</w:t>
            </w:r>
            <w:r>
              <w:rPr>
                <w:rFonts w:ascii="Times New Roman" w:hAnsi="Times New Roman"/>
                <w:color w:val="000000" w:themeColor="text1"/>
                <w:spacing w:val="-2"/>
                <w:sz w:val="24"/>
                <w:szCs w:val="24"/>
                <w14:textFill>
                  <w14:solidFill>
                    <w14:schemeClr w14:val="tx1"/>
                  </w14:solidFill>
                </w14:textFill>
              </w:rPr>
              <w:t>三线一单</w:t>
            </w:r>
            <w:r>
              <w:rPr>
                <w:rFonts w:ascii="Times New Roman" w:hAnsi="Times New Roman"/>
                <w:color w:val="000000" w:themeColor="text1"/>
                <w:sz w:val="24"/>
                <w:szCs w:val="24"/>
                <w14:textFill>
                  <w14:solidFill>
                    <w14:schemeClr w14:val="tx1"/>
                  </w14:solidFill>
                </w14:textFill>
              </w:rPr>
              <w:t>”环境管理要求。</w:t>
            </w:r>
          </w:p>
          <w:p>
            <w:pPr>
              <w:tabs>
                <w:tab w:val="left" w:pos="8892"/>
              </w:tabs>
              <w:spacing w:line="44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14、与《衡水湖水质保护条例》符合性分析</w:t>
            </w:r>
          </w:p>
          <w:p>
            <w:pPr>
              <w:tabs>
                <w:tab w:val="left" w:pos="8892"/>
              </w:tabs>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《衡水湖水质保护条例》于2019年3月1日起实施，本项目与其符合性分析如下：</w:t>
            </w:r>
          </w:p>
          <w:p>
            <w:pPr>
              <w:tabs>
                <w:tab w:val="left" w:pos="8892"/>
              </w:tabs>
              <w:spacing w:line="44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表6    与《衡水湖水质保护条例》符合性分析</w:t>
            </w:r>
          </w:p>
          <w:tbl>
            <w:tblPr>
              <w:tblStyle w:val="35"/>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2976"/>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390" w:type="dxa"/>
                  <w:vAlign w:val="center"/>
                </w:tcPr>
                <w:p>
                  <w:pPr>
                    <w:tabs>
                      <w:tab w:val="left" w:pos="8892"/>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条例内容</w:t>
                  </w:r>
                </w:p>
              </w:tc>
              <w:tc>
                <w:tcPr>
                  <w:tcW w:w="2976" w:type="dxa"/>
                  <w:vAlign w:val="center"/>
                </w:tcPr>
                <w:p>
                  <w:pPr>
                    <w:tabs>
                      <w:tab w:val="left" w:pos="8892"/>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本项目</w:t>
                  </w:r>
                </w:p>
              </w:tc>
              <w:tc>
                <w:tcPr>
                  <w:tcW w:w="931" w:type="dxa"/>
                  <w:vAlign w:val="center"/>
                </w:tcPr>
                <w:p>
                  <w:pPr>
                    <w:tabs>
                      <w:tab w:val="left" w:pos="8892"/>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390" w:type="dxa"/>
                  <w:vAlign w:val="center"/>
                </w:tcPr>
                <w:p>
                  <w:pPr>
                    <w:tabs>
                      <w:tab w:val="left" w:pos="8892"/>
                    </w:tabs>
                    <w:spacing w:line="360" w:lineRule="exact"/>
                    <w:jc w:val="left"/>
                    <w:rPr>
                      <w:rFonts w:ascii="Times New Roman" w:hAnsi="Times New Roman"/>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第二十二条</w:t>
                  </w:r>
                  <w:r>
                    <w:rPr>
                      <w:rFonts w:ascii="Times New Roman" w:hAnsi="Times New Roman"/>
                      <w:color w:val="000000" w:themeColor="text1"/>
                      <w:szCs w:val="21"/>
                      <w14:textFill>
                        <w14:solidFill>
                          <w14:schemeClr w14:val="tx1"/>
                        </w14:solidFill>
                      </w14:textFill>
                    </w:rPr>
                    <w:t xml:space="preserve"> 禁止在自然保护区及入湖引水河道设置排污口。已建成的排污口，由市、有关县级人民政府责令限期拆除或者关闭。禁止通过暗管、渗井、渗坑等逃避监管的方式向自然保护区及入湖引水河道排放水污染物。</w:t>
                  </w:r>
                </w:p>
              </w:tc>
              <w:tc>
                <w:tcPr>
                  <w:tcW w:w="2976" w:type="dxa"/>
                  <w:vAlign w:val="center"/>
                </w:tcPr>
                <w:p>
                  <w:pPr>
                    <w:tabs>
                      <w:tab w:val="left" w:pos="8892"/>
                    </w:tabs>
                    <w:spacing w:line="36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项目运营期生活污水经化粪池处理后与锅炉排水一同排入衡水湖污水处理厂处理，不外排，不会对衡水湖水质造成影响</w:t>
                  </w:r>
                </w:p>
              </w:tc>
              <w:tc>
                <w:tcPr>
                  <w:tcW w:w="931" w:type="dxa"/>
                  <w:vAlign w:val="center"/>
                </w:tcPr>
                <w:p>
                  <w:pPr>
                    <w:tabs>
                      <w:tab w:val="left" w:pos="8892"/>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390" w:type="dxa"/>
                  <w:vAlign w:val="center"/>
                </w:tcPr>
                <w:p>
                  <w:pPr>
                    <w:tabs>
                      <w:tab w:val="left" w:pos="8892"/>
                    </w:tabs>
                    <w:spacing w:line="360" w:lineRule="exact"/>
                    <w:jc w:val="left"/>
                    <w:rPr>
                      <w:rFonts w:ascii="Times New Roman" w:hAnsi="Times New Roman"/>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第三十条</w:t>
                  </w:r>
                  <w:r>
                    <w:rPr>
                      <w:rFonts w:ascii="Times New Roman" w:hAnsi="Times New Roman"/>
                      <w:color w:val="000000" w:themeColor="text1"/>
                      <w:szCs w:val="21"/>
                      <w14:textFill>
                        <w14:solidFill>
                          <w14:schemeClr w14:val="tx1"/>
                        </w14:solidFill>
                      </w14:textFill>
                    </w:rPr>
                    <w:t>任何单位和个人在自然保护区及入湖引水河道不得从事下列行为：</w:t>
                  </w:r>
                </w:p>
                <w:p>
                  <w:pPr>
                    <w:tabs>
                      <w:tab w:val="left" w:pos="8892"/>
                    </w:tabs>
                    <w:spacing w:line="36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（二）在湖泊、河道管理范围内倾倒垃圾、渣土；</w:t>
                  </w:r>
                </w:p>
              </w:tc>
              <w:tc>
                <w:tcPr>
                  <w:tcW w:w="2976" w:type="dxa"/>
                  <w:vAlign w:val="center"/>
                </w:tcPr>
                <w:p>
                  <w:pPr>
                    <w:tabs>
                      <w:tab w:val="left" w:pos="8892"/>
                    </w:tabs>
                    <w:spacing w:line="360" w:lineRule="exact"/>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项目生活垃圾交由环卫部门收集处理，各项固废得到妥善处理。</w:t>
                  </w:r>
                </w:p>
              </w:tc>
              <w:tc>
                <w:tcPr>
                  <w:tcW w:w="931" w:type="dxa"/>
                  <w:vAlign w:val="center"/>
                </w:tcPr>
                <w:p>
                  <w:pPr>
                    <w:tabs>
                      <w:tab w:val="left" w:pos="8892"/>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符合</w:t>
                  </w:r>
                </w:p>
              </w:tc>
            </w:tr>
          </w:tbl>
          <w:p>
            <w:pPr>
              <w:tabs>
                <w:tab w:val="left" w:pos="8892"/>
              </w:tabs>
              <w:spacing w:line="440" w:lineRule="exact"/>
              <w:ind w:firstLine="480" w:firstLineChars="200"/>
              <w:rPr>
                <w:rFonts w:ascii="Times New Roman" w:hAnsi="Times New Roman"/>
                <w:b/>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由上表分析可知，本项目占地不涉及衡水湖自然保护区，全部在自然保护区之外进行，并且通过采取有效保护措施，不会对衡水湖水质造成影响，符合《衡水湖水质保护条例》相关要求。</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15、劳动定员及工作制度</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项目劳动定员10人，年工作365天，三班二运转工作制。</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16、施工进度</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项目预计于2020年2月建成投产。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8427" w:type="dxa"/>
            <w:gridSpan w:val="7"/>
            <w:tcMar>
              <w:left w:w="28" w:type="dxa"/>
              <w:right w:w="28" w:type="dxa"/>
            </w:tcMar>
            <w:vAlign w:val="center"/>
          </w:tcPr>
          <w:p>
            <w:pPr>
              <w:pStyle w:val="4"/>
              <w:rPr>
                <w:color w:val="000000" w:themeColor="text1"/>
                <w14:textFill>
                  <w14:solidFill>
                    <w14:schemeClr w14:val="tx1"/>
                  </w14:solidFill>
                </w14:textFill>
              </w:rPr>
            </w:pPr>
            <w:r>
              <w:rPr>
                <w:color w:val="000000" w:themeColor="text1"/>
                <w14:textFill>
                  <w14:solidFill>
                    <w14:schemeClr w14:val="tx1"/>
                  </w14:solidFill>
                </w14:textFill>
              </w:rPr>
              <w:t>与本项目有关的原有污染情况及主要环境问题：</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本项目为新建项目，不存在原有污染情况及环境问题。</w:t>
            </w: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建设项目所在地自然环境社会环境简况</w:t>
      </w:r>
    </w:p>
    <w:tbl>
      <w:tblPr>
        <w:tblStyle w:val="3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528" w:type="dxa"/>
            <w:vAlign w:val="center"/>
          </w:tcPr>
          <w:p>
            <w:pPr>
              <w:pStyle w:val="4"/>
              <w:rPr>
                <w:color w:val="000000" w:themeColor="text1"/>
                <w14:textFill>
                  <w14:solidFill>
                    <w14:schemeClr w14:val="tx1"/>
                  </w14:solidFill>
                </w14:textFill>
              </w:rPr>
            </w:pPr>
            <w:r>
              <w:rPr>
                <w:color w:val="000000" w:themeColor="text1"/>
                <w14:textFill>
                  <w14:solidFill>
                    <w14:schemeClr w14:val="tx1"/>
                  </w14:solidFill>
                </w14:textFill>
              </w:rPr>
              <w:t>自然环境简况（地形、地貌、地质、气候、气象、水文、植被、生物多样性等）：</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1、地理位置及交通</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滨湖新区地处河北省衡水市境内，位于衡水市桃城区西南，北倚衡水市区，南靠冀州市区，京开路（106国道）沿衡水湖边穿过。滨湖新区辖区面积296平方公里。</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市位于河北省东南部，界于东经115°10′-116°34′，北纬37°03′-38°23′之间。总面积8815平方公里。东部与沧州市和山东省德州市毗邻，西部与石家庄市接壤，南部与邢台市相连，北部同保定市和沧州市交界。市政府所在地桃城区北距首都北京250公里，西距省会石家庄119公里。</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位于环渤海经济圈、北京首都经济圈内，交通发达，京九、石德、邯黄、太青客运专线（在建）四条重要铁路途经衡水，组成了完整的、覆盖全国的交通网络；衡水发展起步较晚，到1996年才成为地级市，是河北省最年轻的城市，发展势头最强劲的城市之一；衡水市所辖冀州市为我国古代九州之首，历史悠久，河北省的简称“冀”就来源于此。</w:t>
            </w:r>
          </w:p>
          <w:p>
            <w:pPr>
              <w:pStyle w:val="5"/>
              <w:ind w:firstLine="482"/>
              <w:rPr>
                <w:bCs w:val="0"/>
                <w:color w:val="000000" w:themeColor="text1"/>
                <w:kern w:val="0"/>
                <w:szCs w:val="20"/>
                <w14:textFill>
                  <w14:solidFill>
                    <w14:schemeClr w14:val="tx1"/>
                  </w14:solidFill>
                </w14:textFill>
              </w:rPr>
            </w:pPr>
            <w:r>
              <w:rPr>
                <w:bCs w:val="0"/>
                <w:color w:val="000000" w:themeColor="text1"/>
                <w:kern w:val="0"/>
                <w:szCs w:val="20"/>
                <w14:textFill>
                  <w14:solidFill>
                    <w14:schemeClr w14:val="tx1"/>
                  </w14:solidFill>
                </w14:textFill>
              </w:rPr>
              <w:t>项目位于衡水市滨湖新区园博北路与东升路交叉口东南角，厂址中心地理坐标为东经115°41'34.22"、北纬37°39'50.76"。项目站区四周均为空地。厂址北距五开河村340m，东北距王许庄村950m，东南距赵辛庄村260m，南距张辛庄村140m，距陈辛庄村610m，西南距小侯村950m；西距衡水中学实验学校1160m；衡水成博牧马生态庄园830m。距离项目最近的敏感点为厂址南侧140m处的张辛庄村。项目地理位置见附图1，周边关系见附图2。</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2、地形地貌</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市地处河北冲积平原，地势自西南向东北缓慢倾斜，海拔高度12米～30米。地面坡降，滏阳河以东在1/8000～1/10000之间，以西为1/4000。境内河流较多，由于河流泛滥和改道，沉积物交错分布，形成许多缓岗、微斜平地和低洼地。地层为古漳河、黄河、滹沱河沉积物，岩层以轻亚粘土，亚粘土为主，局部夹粉细砂层，第四系厚约500m左右。境内的衡水湖为华北平原上仅次于白洋淀的自然洼淀，蓄水面积75平方公里，集水面积120平方公里，设计水位21米，最大蓄水量2亿立方米，被誉为华北平原上的一颗明珠。</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项目所在地为简单地形，地形较为平坦。</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3、气象气候</w:t>
            </w:r>
          </w:p>
          <w:p>
            <w:pPr>
              <w:spacing w:line="440" w:lineRule="exact"/>
              <w:ind w:firstLine="480" w:firstLineChars="200"/>
              <w:jc w:val="left"/>
              <w:rPr>
                <w:rFonts w:ascii="Times New Roman" w:hAnsi="Times New Roman"/>
                <w:bCs/>
                <w:color w:val="000000" w:themeColor="text1"/>
                <w:sz w:val="24"/>
                <w:szCs w:val="22"/>
                <w14:textFill>
                  <w14:solidFill>
                    <w14:schemeClr w14:val="tx1"/>
                  </w14:solidFill>
                </w14:textFill>
              </w:rPr>
            </w:pPr>
            <w:r>
              <w:rPr>
                <w:rFonts w:ascii="Times New Roman" w:hAnsi="Times New Roman"/>
                <w:bCs/>
                <w:color w:val="000000" w:themeColor="text1"/>
                <w:sz w:val="24"/>
                <w:szCs w:val="22"/>
                <w14:textFill>
                  <w14:solidFill>
                    <w14:schemeClr w14:val="tx1"/>
                  </w14:solidFill>
                </w14:textFill>
              </w:rPr>
              <w:t>该地区属半湿润大陆性季风气候区，四季分明、冷暖显著，干湿差异明显，春季少雨多风；夏季炎热，雨量集中，近期干旱、后期雨量集中；秋季天高气爽；冬季寒冷干燥、少雪。寒旱同期，雨热同季是该地气候的显著特点。多年平均降水量518 mm，集中在6~8月份，多年平均气温12.5</w:t>
            </w:r>
            <w:r>
              <w:rPr>
                <w:rFonts w:hint="eastAsia" w:ascii="宋体" w:hAnsi="宋体" w:cs="宋体"/>
                <w:bCs/>
                <w:color w:val="000000" w:themeColor="text1"/>
                <w:sz w:val="24"/>
                <w:szCs w:val="22"/>
                <w14:textFill>
                  <w14:solidFill>
                    <w14:schemeClr w14:val="tx1"/>
                  </w14:solidFill>
                </w14:textFill>
              </w:rPr>
              <w:t>℃</w:t>
            </w:r>
            <w:r>
              <w:rPr>
                <w:rFonts w:ascii="Times New Roman" w:hAnsi="Times New Roman"/>
                <w:bCs/>
                <w:color w:val="000000" w:themeColor="text1"/>
                <w:sz w:val="24"/>
                <w:szCs w:val="22"/>
                <w14:textFill>
                  <w14:solidFill>
                    <w14:schemeClr w14:val="tx1"/>
                  </w14:solidFill>
                </w14:textFill>
              </w:rPr>
              <w:t>，多年平均气压101.44 kPa，多年平均风速2.l6 m/s，极端最高气温42.7</w:t>
            </w:r>
            <w:r>
              <w:rPr>
                <w:rFonts w:hint="eastAsia" w:ascii="宋体" w:hAnsi="宋体" w:cs="宋体"/>
                <w:bCs/>
                <w:color w:val="000000" w:themeColor="text1"/>
                <w:sz w:val="24"/>
                <w:szCs w:val="22"/>
                <w14:textFill>
                  <w14:solidFill>
                    <w14:schemeClr w14:val="tx1"/>
                  </w14:solidFill>
                </w14:textFill>
              </w:rPr>
              <w:t>℃</w:t>
            </w:r>
            <w:r>
              <w:rPr>
                <w:rFonts w:ascii="Times New Roman" w:hAnsi="Times New Roman"/>
                <w:bCs/>
                <w:color w:val="000000" w:themeColor="text1"/>
                <w:sz w:val="24"/>
                <w:szCs w:val="22"/>
                <w14:textFill>
                  <w14:solidFill>
                    <w14:schemeClr w14:val="tx1"/>
                  </w14:solidFill>
                </w14:textFill>
              </w:rPr>
              <w:t>，极端最低气温-23.0</w:t>
            </w:r>
            <w:r>
              <w:rPr>
                <w:rFonts w:hint="eastAsia" w:ascii="宋体" w:hAnsi="宋体" w:cs="宋体"/>
                <w:bCs/>
                <w:color w:val="000000" w:themeColor="text1"/>
                <w:sz w:val="24"/>
                <w:szCs w:val="22"/>
                <w14:textFill>
                  <w14:solidFill>
                    <w14:schemeClr w14:val="tx1"/>
                  </w14:solidFill>
                </w14:textFill>
              </w:rPr>
              <w:t>℃</w:t>
            </w:r>
            <w:r>
              <w:rPr>
                <w:rFonts w:ascii="Times New Roman" w:hAnsi="Times New Roman"/>
                <w:bCs/>
                <w:color w:val="000000" w:themeColor="text1"/>
                <w:sz w:val="24"/>
                <w:szCs w:val="22"/>
                <w14:textFill>
                  <w14:solidFill>
                    <w14:schemeClr w14:val="tx1"/>
                  </w14:solidFill>
                </w14:textFill>
              </w:rPr>
              <w:t>，年蒸发量1321 mm，年主导风向为SSW风，频率为13.5％，次主导风向为NNE和S风，频率分别为10.3％和7.25％，年静风频率为22％，基本风压462Pa。</w:t>
            </w:r>
          </w:p>
          <w:p>
            <w:pPr>
              <w:spacing w:line="440" w:lineRule="exact"/>
              <w:ind w:firstLine="482" w:firstLineChars="200"/>
              <w:jc w:val="lef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表7    气候统计资料</w:t>
            </w:r>
          </w:p>
          <w:tbl>
            <w:tblPr>
              <w:tblStyle w:val="35"/>
              <w:tblW w:w="829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2125"/>
              <w:gridCol w:w="2552"/>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exact"/>
              </w:trPr>
              <w:tc>
                <w:tcPr>
                  <w:tcW w:w="1978"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项目</w:t>
                  </w:r>
                </w:p>
              </w:tc>
              <w:tc>
                <w:tcPr>
                  <w:tcW w:w="2125"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统计值</w:t>
                  </w:r>
                </w:p>
              </w:tc>
              <w:tc>
                <w:tcPr>
                  <w:tcW w:w="2552" w:type="dxa"/>
                  <w:shd w:val="clear" w:color="auto" w:fill="auto"/>
                  <w:vAlign w:val="center"/>
                </w:tcPr>
                <w:p>
                  <w:pPr>
                    <w:ind w:firstLine="480"/>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项目</w:t>
                  </w:r>
                </w:p>
              </w:tc>
              <w:tc>
                <w:tcPr>
                  <w:tcW w:w="1641"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统计值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exact"/>
              </w:trPr>
              <w:tc>
                <w:tcPr>
                  <w:tcW w:w="1978"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年平均风速（m/s）</w:t>
                  </w:r>
                </w:p>
              </w:tc>
              <w:tc>
                <w:tcPr>
                  <w:tcW w:w="2125"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2.16</w:t>
                  </w:r>
                </w:p>
              </w:tc>
              <w:tc>
                <w:tcPr>
                  <w:tcW w:w="2552" w:type="dxa"/>
                  <w:shd w:val="clear" w:color="auto" w:fill="auto"/>
                  <w:vAlign w:val="center"/>
                </w:tcPr>
                <w:p>
                  <w:pPr>
                    <w:ind w:firstLine="19"/>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极端最高气温（</w:t>
                  </w:r>
                  <w:r>
                    <w:rPr>
                      <w:rFonts w:hint="eastAsia" w:ascii="宋体" w:hAnsi="宋体" w:cs="宋体"/>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w:t>
                  </w:r>
                </w:p>
              </w:tc>
              <w:tc>
                <w:tcPr>
                  <w:tcW w:w="1641"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9" w:hRule="exact"/>
              </w:trPr>
              <w:tc>
                <w:tcPr>
                  <w:tcW w:w="1978"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主导风向</w:t>
                  </w:r>
                </w:p>
              </w:tc>
              <w:tc>
                <w:tcPr>
                  <w:tcW w:w="2125" w:type="dxa"/>
                  <w:shd w:val="clear" w:color="auto" w:fill="auto"/>
                  <w:vAlign w:val="center"/>
                </w:tcPr>
                <w:p>
                  <w:pPr>
                    <w:spacing w:line="360" w:lineRule="exact"/>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主导风向SSW风，频率为13.5％22％</w:t>
                  </w:r>
                </w:p>
              </w:tc>
              <w:tc>
                <w:tcPr>
                  <w:tcW w:w="2552" w:type="dxa"/>
                  <w:shd w:val="clear" w:color="auto" w:fill="auto"/>
                  <w:vAlign w:val="center"/>
                </w:tcPr>
                <w:p>
                  <w:pPr>
                    <w:ind w:firstLine="19"/>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极端最低气温（</w:t>
                  </w:r>
                  <w:r>
                    <w:rPr>
                      <w:rFonts w:hint="eastAsia" w:ascii="宋体" w:hAnsi="宋体" w:cs="宋体"/>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w:t>
                  </w:r>
                </w:p>
              </w:tc>
              <w:tc>
                <w:tcPr>
                  <w:tcW w:w="1641"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exact"/>
              </w:trPr>
              <w:tc>
                <w:tcPr>
                  <w:tcW w:w="1978"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年平均气温（</w:t>
                  </w:r>
                  <w:r>
                    <w:rPr>
                      <w:rFonts w:hint="eastAsia" w:ascii="宋体" w:hAnsi="宋体" w:cs="宋体"/>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w:t>
                  </w:r>
                </w:p>
              </w:tc>
              <w:tc>
                <w:tcPr>
                  <w:tcW w:w="2125"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12.5</w:t>
                  </w:r>
                </w:p>
              </w:tc>
              <w:tc>
                <w:tcPr>
                  <w:tcW w:w="2552" w:type="dxa"/>
                  <w:shd w:val="clear" w:color="auto" w:fill="auto"/>
                  <w:vAlign w:val="center"/>
                </w:tcPr>
                <w:p>
                  <w:pPr>
                    <w:ind w:firstLine="19"/>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年均降水量</w:t>
                  </w:r>
                </w:p>
              </w:tc>
              <w:tc>
                <w:tcPr>
                  <w:tcW w:w="1641" w:type="dxa"/>
                  <w:shd w:val="clear" w:color="auto" w:fill="auto"/>
                  <w:vAlign w:val="center"/>
                </w:tcPr>
                <w:p>
                  <w:pPr>
                    <w:ind w:firstLine="480"/>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518mm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0" w:hRule="exact"/>
              </w:trPr>
              <w:tc>
                <w:tcPr>
                  <w:tcW w:w="1978"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年平均气压（hPa）</w:t>
                  </w:r>
                </w:p>
              </w:tc>
              <w:tc>
                <w:tcPr>
                  <w:tcW w:w="2125"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101.44</w:t>
                  </w:r>
                </w:p>
              </w:tc>
              <w:tc>
                <w:tcPr>
                  <w:tcW w:w="2552"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年蒸发量（mm）</w:t>
                  </w:r>
                </w:p>
              </w:tc>
              <w:tc>
                <w:tcPr>
                  <w:tcW w:w="1641" w:type="dxa"/>
                  <w:shd w:val="clear" w:color="auto" w:fill="auto"/>
                  <w:vAlign w:val="center"/>
                </w:tcPr>
                <w:p>
                  <w:pPr>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1321</w:t>
                  </w:r>
                </w:p>
              </w:tc>
            </w:tr>
          </w:tbl>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4、地表水</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衡水市河流较多，东有卫运河、清凉江、江江河，中部有海河、滏阳河、滏阳新河、滏东排河、索泸河，北部有滹沱河、潴龙河。西南部还有一国家级湿地保护区——“衡水湖”。</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滏阳河属海河水系，由西南部蜿蜒流向东北，在境内长49.5km。东部索泸河从本市大葛村入境，经由邓庄乡留仲村进入武邑县，长约10.3km。滏阳新河和滏东排河为两条人工排洪河道，纵贯全市。此外本市有排水干渠16条，总长173.6km。西南部有仅次于白洋淀的河北第二大洼淀——衡水湖，湖水面积75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，库容量2.3亿m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使多种候鸟南北前夕的密集交汇区，是众多珍稀鸟类在华北平原中南部最理想的栖息地，其生物多样性和完整的淡水湿地生态系统在华北内陆地区具有典型代表性。衡水湖不仅发挥着补充地下水的作用，而且是南水北调的调节水库，也是将来衡水市饮用水源地。衡水湖每年可调蓄引水5.6亿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，将有效改变全市水资源缺乏状况。</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项目北距</w:t>
            </w:r>
            <w:r>
              <w:rPr>
                <w:rFonts w:hint="eastAsia"/>
                <w:b/>
                <w:color w:val="000000" w:themeColor="text1"/>
                <w14:textFill>
                  <w14:solidFill>
                    <w14:schemeClr w14:val="tx1"/>
                  </w14:solidFill>
                </w14:textFill>
              </w:rPr>
              <w:t>北干渠</w:t>
            </w:r>
            <w:r>
              <w:rPr>
                <w:b/>
                <w:color w:val="000000" w:themeColor="text1"/>
                <w14:textFill>
                  <w14:solidFill>
                    <w14:schemeClr w14:val="tx1"/>
                  </w14:solidFill>
                </w14:textFill>
              </w:rPr>
              <w:t>（现已干涸）130m，东北距滏东排河890m，项目无污水直接外排，不会对地表水造成污染。</w:t>
            </w:r>
          </w:p>
          <w:p>
            <w:pPr>
              <w:spacing w:line="440" w:lineRule="exact"/>
              <w:ind w:firstLine="482" w:firstLineChars="200"/>
              <w:jc w:val="left"/>
              <w:rPr>
                <w:rFonts w:ascii="Times New Roman" w:hAnsi="Times New Roman"/>
                <w:b/>
                <w:color w:val="000000" w:themeColor="text1"/>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5、水文地质</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境内地下水均属松散孔隙承压水，依据含水层水质，水力性质及开采现状分成浅地下水和深层地下水两大类。</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（1）浅层地下水（第一含水组）：</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浅层地下水系指咸水底界以上浅水层及咸水层。在全市范围内普遍分布咸水层，咸、淡水界面由西部以细砂为主向东南渐变为以粉细砂为主，厚度10-20m，砂层呈透镜状，直接受降雨入渗补能，单井单位涌水量2-6m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/h.m，部分地区在咸水顶板以上分布浅层淡水，面积171.31km</w:t>
            </w:r>
            <w:r>
              <w:rPr>
                <w:b w:val="0"/>
                <w:color w:val="000000" w:themeColor="text1"/>
                <w:vertAlign w:val="superscript"/>
                <w14:textFill>
                  <w14:solidFill>
                    <w14:schemeClr w14:val="tx1"/>
                  </w14:solidFill>
                </w14:textFill>
              </w:rPr>
              <w:t>2</w:t>
            </w:r>
            <w:r>
              <w:rPr>
                <w:b w:val="0"/>
                <w:color w:val="000000" w:themeColor="text1"/>
                <w14:textFill>
                  <w14:solidFill>
                    <w14:schemeClr w14:val="tx1"/>
                  </w14:solidFill>
                </w14:textFill>
              </w:rPr>
              <w:t>，占全部面积的28.96%，多呈条带状零星分布，根据浅层淡水埋藏地层的水文地质条件，全部分为四个区，即中南部浅层水较发育区，北部发育一般区，西部发育较差区，以及东南部发育较差区。</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（2）深层地下水（分三个含水组）</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第二含水组顶界为咸淡水界面，底界埋深160m，属承压水。含水层平面分布岩性自西向东由粗变细，由厚变薄，西北部以中粗砂为主，厚度约25-30m；中部以细砂为主，厚度约20-30m；东北部以粉砂为主，厚度小于20m。单井单位涌水量，西部大，东部小，由5-10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/h.m到2-6m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/h.m。矿化度小于1g/l。</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第三含水组，底界埋深350m，属深层承压水。含水层岩性自西向东由粗变细，由粗砂为主变为以中砂为主，再变以细砂为主。砂层总厚度大于50m，最厚85m。砂层连续性较好，是本市主要开采层。单井单位涌水量为10-15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/h.m，最大约20m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/h.m。本组矿化度小于1克/升的淡水，水化学类型为LSH-N和HLS-N型水。水温22-24</w:t>
            </w:r>
            <w:r>
              <w:rPr>
                <w:rFonts w:hint="eastAsia" w:ascii="宋体" w:hAnsi="宋体" w:cs="宋体"/>
                <w:b w:val="0"/>
                <w:color w:val="000000" w:themeColor="text1"/>
                <w14:textFill>
                  <w14:solidFill>
                    <w14:schemeClr w14:val="tx1"/>
                  </w14:solidFill>
                </w14:textFill>
              </w:rPr>
              <w:t>℃</w:t>
            </w:r>
            <w:r>
              <w:rPr>
                <w:b w:val="0"/>
                <w:color w:val="000000" w:themeColor="text1"/>
                <w14:textFill>
                  <w14:solidFill>
                    <w14:schemeClr w14:val="tx1"/>
                  </w14:solidFill>
                </w14:textFill>
              </w:rPr>
              <w:t>。</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第四含水组，底界埋深450m，属深层承压水类型。含水层岩性自西向东由粗变细，依次由粗砂为主，变为以中砂为主，再变为以细砂为主，微胶结及半胶结。砂层连续性较差。砂层厚度20-40m，单井单位涌水量为2-8m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/h.m。本组为矿化度小于1克/升淡水，水化学类型为HL-N和HLS-N型水，水温28</w:t>
            </w:r>
            <w:r>
              <w:rPr>
                <w:rFonts w:hint="eastAsia" w:ascii="宋体" w:hAnsi="宋体" w:cs="宋体"/>
                <w:b w:val="0"/>
                <w:color w:val="000000" w:themeColor="text1"/>
                <w14:textFill>
                  <w14:solidFill>
                    <w14:schemeClr w14:val="tx1"/>
                  </w14:solidFill>
                </w14:textFill>
              </w:rPr>
              <w:t>℃</w:t>
            </w:r>
            <w:r>
              <w:rPr>
                <w:b w:val="0"/>
                <w:color w:val="000000" w:themeColor="text1"/>
                <w14:textFill>
                  <w14:solidFill>
                    <w14:schemeClr w14:val="tx1"/>
                  </w14:solidFill>
                </w14:textFill>
              </w:rPr>
              <w:t>。</w:t>
            </w:r>
          </w:p>
          <w:p>
            <w:pPr>
              <w:pStyle w:val="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目前第二、第三含水组是重要的开采阶段，开采深度在100-470m。区域地下水开采以深井为主，约占机井87%以上，浅井主要集中在县境中南部浅层淡水。项目厂址位于浅层淡水较发育区，岩性以细砂为主，砂层厚度5-8m，富水性和补给条件较好，单井涌水量3.5-7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/h.m，矿化度1.3-2g/l，水位埋深2-4m，平均可开采模数14.73万m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/a.km</w:t>
            </w:r>
            <w:r>
              <w:rPr>
                <w:b w:val="0"/>
                <w:color w:val="000000" w:themeColor="text1"/>
                <w:vertAlign w:val="superscript"/>
                <w14:textFill>
                  <w14:solidFill>
                    <w14:schemeClr w14:val="tx1"/>
                  </w14:solidFill>
                </w14:textFill>
              </w:rPr>
              <w:t>2</w:t>
            </w:r>
            <w:r>
              <w:rPr>
                <w:b w:val="0"/>
                <w:color w:val="000000" w:themeColor="text1"/>
                <w14:textFill>
                  <w14:solidFill>
                    <w14:schemeClr w14:val="tx1"/>
                  </w14:solidFill>
                </w14:textFill>
              </w:rPr>
              <w:t>，地下水流向为西南至东北方向。</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6、植被物种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该区域主要野生动物有野兔、青蛙、蛇、田鼠、麻雀、灰喜鹊、布谷鸟、猫头鹰、刺猥、鹰等。野生植物主要有狗尾草、稗草、苋菜、车前子、苦菜、刺儿菜等，未发现稀有生物及保护动物。该区域土壤肥沃，主要种植小麦、棉花、玉米等。生物多样性较为单一。</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7、衡水湖国家级自然保护区概况：</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河北衡水湖国家级自然保护区地处河北省衡水市境内，位于衡水市桃城区西南约5km处，处在环京津、环渤海、沿京九铁路的位置。衡水湖北倚新兴的区域中心枢纽城市衡水市，南靠“天下第一州”冀州，衡水湖是华北地区单体面积最大的淡水湖泊，享有“燕赵最美湿地”、“京津冀最美湿地”、“京南第一湖”、“华北绿明珠”、“东亚蓝宝石”等美誉。总面积为163.65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，保护区管理边界范围东至善官村，西至大寨村，南至堤里王，北接滏阳河，地理坐标范围为东经115°28′27″－115°41′54″，北纬37°31′39″－37°41′16″，东西向最大宽度19.73km，南北向最大长度12.92km。</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由于衡水湖保护区独特的生态区位、特殊的战略地位和高度生态安全的屏障作用，2000年经河北省政府批准建立河北省衡水湖湿地和鸟类省级自然保护区，2003年经国务院批准由省级晋升为国家级，按三区进行管理，核心区、缓冲区与实验区分别为58.16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、48.65km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与81.06km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2005年12月衡水湖保护区管理处更名为“河北衡水湖国家级自然保护区管理委员会”（简称“衡水湖管委会”），代表衡水市政府对保护区行使赋予的职权，实行统一领导、管理和综合执法。2014年经环保部同意，由河北省环保厅组织专家对该自然保护区进行了功能区和范围的调整工作，调整后，总面积163.65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，核心区58.16km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，缓冲区46.04km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，实验区59.45km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（1）自然资源：</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植物种类</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湖保护区目前发现植物75科222属344种，其中苔藓植物3科4属4种，蕨类植物3科3属5种，裸子植物1科1属1种，被子植物68科214属334种。陆生植物共计60科197属309种，优势科为禾本科、豆科、菊科、十字花科等，木本植物仅有柽柳科柽柳属、杨柳科柳属、豆科洋槐属等少量种类；水生植物生长良好，常见的水生植物共有15科25属35种，其它浮游植物8门9纲20目77属201种，其中以绿藻门、硅藻门、蓝藻门的种类居多，约占77%。</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植物区系</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湖保护区植物区系的温带性质典型，也不乏许多亚热带、热带广布至温带地区的代表。优势种主要为世界广布种，其次为温带种，区系植物出现明显的跨带现象，在不同的植被带内由许多相同的种类组成相似的群落，具有显著的隐域性特点。陆生植物区系地理成分以温带为主，世界广布种、热带分布种等各种类型均有分布，也表现出其地理成分的多样性。保护区草本类型占主要地位，温带特征显著。</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地带性植被</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湖保护区属于暖温带落叶阔叶林，群落结构一般比较简单，由乔木层、灌木层、草本层组成，很少见藤本植物和附生植物，林下灌木、草本植物较多。原生植被类型有水生植被、盐生植被、沙生植被和落叶阔叶林等。</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④</w:t>
            </w:r>
            <w:r>
              <w:rPr>
                <w:color w:val="000000" w:themeColor="text1"/>
                <w14:textFill>
                  <w14:solidFill>
                    <w14:schemeClr w14:val="tx1"/>
                  </w14:solidFill>
                </w14:textFill>
              </w:rPr>
              <w:t>优势植物群落</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衡水湖保护区主要有以芦苇群落、香蒲群落和莲群落为代表的挺水植被，以及指示该区域盐碱化程度的以柽柳、翅碱蓬、獐茅等群落。</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⑤</w:t>
            </w:r>
            <w:r>
              <w:rPr>
                <w:color w:val="000000" w:themeColor="text1"/>
                <w14:textFill>
                  <w14:solidFill>
                    <w14:schemeClr w14:val="tx1"/>
                  </w14:solidFill>
                </w14:textFill>
              </w:rPr>
              <w:t>保护植物</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衡水湖保护区仅发现国家</w:t>
            </w:r>
            <w:r>
              <w:rPr>
                <w:rFonts w:hint="eastAsia" w:ascii="宋体" w:hAnsi="宋体" w:cs="宋体"/>
                <w:color w:val="000000" w:themeColor="text1"/>
                <w14:textFill>
                  <w14:solidFill>
                    <w14:schemeClr w14:val="tx1"/>
                  </w14:solidFill>
                </w14:textFill>
              </w:rPr>
              <w:t>Ⅱ</w:t>
            </w:r>
            <w:r>
              <w:rPr>
                <w:color w:val="000000" w:themeColor="text1"/>
                <w14:textFill>
                  <w14:solidFill>
                    <w14:schemeClr w14:val="tx1"/>
                  </w14:solidFill>
                </w14:textFill>
              </w:rPr>
              <w:t>级保护野生植物——野大豆（Glycine soja）。</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（2）动物资源</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种类资源</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湖保护区动物群系带有明显的古北界动物特色，东洋界成分开始向北渗透，根据《河北衡水湖国家级自然保护区范围调整科学考察报告（2010年）》和《河北衡水湖国家级自然保护区鸟类资源调查报告（2014年）》，各动物种类资源如下：</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a.鸟类</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目前，已观测记录到的鸟类17目57科323种，其中，留鸟35种，夏候鸟86种，冬侯鸟38种，旅鸟164种。按地理区划分，古北种226种、东洋种27种、广布种70种。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b.鱼类</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共计34种，隶属8目14科 31属，以鲤鱼等为主。</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c.哺乳动物</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共计20种，隶属6目10科，以中、小型兽类为主。</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d.两栖、爬行类动物</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两栖类6种，隶属1目3科；爬行动物11种，隶属2目5科。</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e.昆虫</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共计416种，分属于15目102科。</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（3）保护区功能区划</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依据衡水湖自然保护区类型、景观分布等级、价值等差异，结合旅游和开发利用进行综合考虑，将河北衡水湖国家级自然保护区划分为核心区、缓冲区、实验区三个功能区。</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核心区</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主核心区：</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包括衡水湖东西两湖的大部分水域及其间的中隔堤，滏阳新河滩地的绝大部分面积，和滏东排河河道及其右堤。主核心区面积52.16km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占核心区总面积的88%，是衡水湖湿地最具代表性的典型区域，包括湖泊湿地、河道和河滩湿地、淡水沼泽和盐沼湿地、沼泽化草甸、草甸、林地等多种生境，对于整个保护区的生物多样性保护有着极其重要的意义。</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次核心区：</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主要包括衡水湖东湖顺民庄以南的大部分水域，及其中的冀州小湖隔堤，面积6km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，占核心区总面积的12％。作为几乎纯水域的保护区域，此区由于水深变化较大，为多种水禽和水生动物提供了各自适宜的生境，对于生物多样性保护有很好的促进作用。</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缓冲区</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位于核心区外围，面积46.04km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占保护区总面积28.1%，缓冲区生境类型有水域、淡水沼泽、盐化沼泽、草丛、林地等，水生植物与陆生植物并存，并保留了一些鸟类觅食斑块。缓冲区在东部和南部主要考虑将核心区与保护区边界及实验区相隔，以防止和减少外界对核心区的干扰和影响，在西部和北部则主要考虑尽可能地为核心区生境向西和向北拓展留出充足空间。缓冲区目前有一定程度的人类活动影响，可进行有控制的科学研究和科普教育活动。</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实验区</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位于缓冲区的外围，面积59.45km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占保护区总面积的36.3%，一方面起到对核心区进一步的缓冲作用，另一方面也为保护区开展对湿地资源的合理利用，促进社区和地方经济发展提供空间。实验区主要分为三块，分别分布在自然保护区的东侧、西南角和西北角，生境类型包括湖泊、沼泽、河道、滩地、人工沟渠、耕地和林地等，人类活动干扰强度较大。实验区的经济结构目前主要为第一产业，有少量第二产业，今后应进行经济结构转型，重点发展生态旅游，以及与生态旅游相关的生态科普培训教育，发展相配套的服务业、加工业和观光农业，发展生态友好型产业，在提高保护区综合经济效益的同时，减少经济发展对环境的破坏和对资源的压力。</w:t>
            </w:r>
          </w:p>
          <w:p>
            <w:pPr>
              <w:pStyle w:val="19"/>
              <w:snapToGrid w:val="0"/>
              <w:spacing w:line="360" w:lineRule="auto"/>
              <w:ind w:firstLine="482" w:firstLineChars="200"/>
              <w:rPr>
                <w:rFonts w:ascii="Times New Roman" w:hAnsi="Times New Roman"/>
                <w:color w:val="000000" w:themeColor="text1"/>
                <w14:textFill>
                  <w14:solidFill>
                    <w14:schemeClr w14:val="tx1"/>
                  </w14:solidFill>
                </w14:textFill>
              </w:rPr>
            </w:pPr>
            <w:r>
              <w:rPr>
                <w:rFonts w:ascii="Times New Roman" w:hAnsi="Times New Roman"/>
                <w:b/>
                <w:color w:val="000000" w:themeColor="text1"/>
                <w:sz w:val="24"/>
                <w14:textFill>
                  <w14:solidFill>
                    <w14:schemeClr w14:val="tx1"/>
                  </w14:solidFill>
                </w14:textFill>
              </w:rPr>
              <w:t>项目距衡水湖国家级自然保护区边界最近距离为300m，对保护区影响较小。具体位置相对位置见附图4。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528" w:type="dxa"/>
            <w:vAlign w:val="center"/>
          </w:tcPr>
          <w:p>
            <w:pPr>
              <w:pStyle w:val="4"/>
              <w:rPr>
                <w:color w:val="000000" w:themeColor="text1"/>
                <w14:textFill>
                  <w14:solidFill>
                    <w14:schemeClr w14:val="tx1"/>
                  </w14:solidFill>
                </w14:textFill>
              </w:rPr>
            </w:pPr>
            <w:r>
              <w:rPr>
                <w:color w:val="000000" w:themeColor="text1"/>
                <w14:textFill>
                  <w14:solidFill>
                    <w14:schemeClr w14:val="tx1"/>
                  </w14:solidFill>
                </w14:textFill>
              </w:rPr>
              <w:t>社会环境简况（社会经济结构、教育、文化、文物保护等）：</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1、行政区划</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衡水滨湖新区隶属于河北省衡水市，成立于2011年1月，截至2014年，滨湖新区辖衡水湖自然保护区和彭杜、魏屯两个乡镇，72个村。区政府驻地红旗大街3369号。</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2、社会经济</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（1）综述</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2015年上半年，滨湖新区完成5.3亿元，完成全年目标的44.7%，增速5.2%，增速在13个县市区中排名第11位。其中，三产占GDP比重为46.5%，名列前茅。 2015年预计农村居民可支配收入完成10998元，上半年完成4485元，完成全年目标的40.8%，同比增长7.8%，增速在13个县市区中排名第13位；预计城镇居民可支配收入完成18394元，上半年完成7810元，完成全年目标的42.5%，同比增长8.3%，增速在13个县市区中排名第12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（2）第二产业</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2015年，滨湖新区规模以上工业增加值完成2.77亿元，上半年完成1.39亿元，完成全年目标的50.4%，增速6.9%，增速在13个县市区中排名第3位。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（3）第三产业</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2015年，滨湖新区社会消费品零售总额任务6.23亿元，上半年完成2.7亿元，完成全年目标的43.3%，增速9.7%，增速在13个县市区中排名第4位。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截至2015年5月，滨湖新区衡水湖景区接待游客17.8万人次（市外游客约占60%），同比2014年增长37.9%。截至2015年8月，已接待80万人次。预期到今年年底，游客数量将突破150万人次。同时，景区辐射半径不断扩大，签订了京津冀旅游一卡通、西安行游天下自驾车护照合作协议，加入了京津冀旅游发展合作联盟、京杭大运河城市旅游联盟，与18个城市近200家旅行社进行了业务对接，进一步促进了客源地由省内向鲁、豫、晋、蒙、辽等京津周边地区的辅射。</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（4）固定资产</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上半年滨湖新区完成固定资产投资5.99亿元,同比下降29.2%，增速在13个县市区中排名末位。下半年加快项目建设力度，实现固定资产投资大幅增长。 </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（5）外贸出口</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2015年，滨湖新区外贸进出口任务35万美元，上半年累计完成7万美元，全部为出口，占年度目标任务的19.31%，同比下降57.37%，增速在13个县市区中排名第12位。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（6）财政收入</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2015年，滨湖新区预计财政收入完成1.5亿元，上半年完成5702万元，完成目标任务的38%，增速7.2%，增速在13个县市区中排名第8位。</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3、交通运输</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市交通四通八达，被称为“黄金十字交叉处”，更有“北方湖城”“桃城”的美称。衡水市东部与沧州市和山东省德州市毗邻，西部与石家庄市接壤，南部与邢台市相连，北部同保定市和沧州市交界。市政府所在地桃城区北距首都北京250公里，西距省会石家庄119公里。</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已经投入运营的国家大动脉京九(北京一九龙)铁路穿越市区全境，衡水是京南第一大站。京九铁路与石德(石家庄一德州)铁路、京开(北京一开封)国道与太青(太原一青岛)高速公路交汇于此，石德高速连接着穿越衡水市两翼的京深和京福高速公路，使衡水成为北起北京、南达九龙、东接京沪(北京一上海)、西连京广(北京一广州)、京深(北京一深圳)的重要交通、通讯枢纽和人流、物流、信息流的大型集散地。</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4、河北衡水滨湖新区简介</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衡水滨湖新区是河北省“十二五”时期推动冀中南经济区加速崛起，培育冀中南经济增长新优势的战略重点之一，是衡水市充分发挥衡水湖生态优势，统筹“一湖两城”发展，集中打造滨湖城市特色品牌，拉动滨湖城市现代化建设又好又快发展的重大战略举措，同时，也是进一步加强国家级自然保护区衡水湖的保护管理、科学有效地开发利用这一宝贵资源，推动保护开发工作又好又快发展的重要载体。衡水滨湖新区成立于2011年1月，辖衡水湖自然保护区和彭杜、魏屯两个乡镇，按管控区和指导区两种类型对环湖区域实施统一领导管理。辖区面积296平方公里、人口9.4万人，其中管控区166平方公里、人口5.4万人。当前，滨湖新区发展势头正劲，各项建设正在提速推进。</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滨湖新区始终坚持保护与开发并重，以保护为根本，高站位对标、高标准规划、高质量建设、高效率推进，建设兼有城市和乡村优点的综合性新区的发展定位，总投资29亿元的基础设施和休闲旅游产业项目投入建设。2012年是新区“建设突破年”，坚持“保护为本、规划先行、借助专业团队、引进战略投资者”，在全面提升保护工作水平的同时，着力加快滨湖开发开放。</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5、衡水湖污水处理厂介绍</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河北衡水湖国家级自然保护区管理委员会拟投资7369万新建衡水湖污水处理厂一期工程项目（本项目只处理周边区域生活污水），项目建成后能有效缓解衡水湖东北部未设堤防的区域对衡水湖水体的污染，使得衡水湖东部区域的城市污水得以全部收集和集中处理，从而彻底解决衡水湖东部区域的城市污水污染。</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采用改良一体化A</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O工艺+混凝沉淀+反硝化深床滤池+消毒工艺。收集滨湖新区106国道以东、以南区域的规划城区及周边村镇的生活污水。本工程污水处理后主要用于市政杂用水，用于灌溉城市绿地、冲洗街道、车辆、景观用水（本次评价不包括回用水工程），多余尾水排入项目南侧刘台排干渠。排水标准：《城镇污水处理厂污染物排放标准》（GB18918-2002）一级A标准要求。</w:t>
            </w:r>
          </w:p>
          <w:p>
            <w:pPr>
              <w:spacing w:line="440" w:lineRule="exact"/>
              <w:ind w:firstLine="480"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污水处理厂进水水质如下：</w:t>
            </w:r>
          </w:p>
          <w:p>
            <w:pPr>
              <w:spacing w:line="440" w:lineRule="exact"/>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表8    污水处理厂进水水质</w:t>
            </w:r>
          </w:p>
          <w:tbl>
            <w:tblPr>
              <w:tblStyle w:val="35"/>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64"/>
              <w:gridCol w:w="1006"/>
              <w:gridCol w:w="1006"/>
              <w:gridCol w:w="1006"/>
              <w:gridCol w:w="1006"/>
              <w:gridCol w:w="1006"/>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76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COD</w:t>
                  </w:r>
                </w:p>
              </w:tc>
              <w:tc>
                <w:tcPr>
                  <w:tcW w:w="1006" w:type="dxa"/>
                  <w:vAlign w:val="center"/>
                </w:tcPr>
                <w:p>
                  <w:pPr>
                    <w:spacing w:line="360" w:lineRule="exact"/>
                    <w:jc w:val="center"/>
                    <w:rPr>
                      <w:rFonts w:ascii="Times New Roman" w:hAnsi="Times New Roman"/>
                      <w:color w:val="000000" w:themeColor="text1"/>
                      <w:szCs w:val="21"/>
                      <w:vertAlign w:val="subscript"/>
                      <w14:textFill>
                        <w14:solidFill>
                          <w14:schemeClr w14:val="tx1"/>
                        </w14:solidFill>
                      </w14:textFill>
                    </w:rPr>
                  </w:pPr>
                  <w:r>
                    <w:rPr>
                      <w:rFonts w:ascii="Times New Roman" w:hAnsi="Times New Roman"/>
                      <w:color w:val="000000" w:themeColor="text1"/>
                      <w:szCs w:val="21"/>
                      <w14:textFill>
                        <w14:solidFill>
                          <w14:schemeClr w14:val="tx1"/>
                        </w14:solidFill>
                      </w14:textFill>
                    </w:rPr>
                    <w:t>BOD</w:t>
                  </w:r>
                  <w:r>
                    <w:rPr>
                      <w:rFonts w:ascii="Times New Roman" w:hAnsi="Times New Roman"/>
                      <w:color w:val="000000" w:themeColor="text1"/>
                      <w:szCs w:val="21"/>
                      <w:vertAlign w:val="subscript"/>
                      <w14:textFill>
                        <w14:solidFill>
                          <w14:schemeClr w14:val="tx1"/>
                        </w14:solidFill>
                      </w14:textFill>
                    </w:rPr>
                    <w:t>5</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SS</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TN</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-N</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TP</w:t>
                  </w:r>
                </w:p>
              </w:tc>
              <w:tc>
                <w:tcPr>
                  <w:tcW w:w="101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mg/L（pH除外）</w:t>
                  </w:r>
                </w:p>
              </w:tc>
              <w:tc>
                <w:tcPr>
                  <w:tcW w:w="76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350</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180</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200</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32</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w:t>
                  </w:r>
                </w:p>
              </w:tc>
              <w:tc>
                <w:tcPr>
                  <w:tcW w:w="100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c>
                <w:tcPr>
                  <w:tcW w:w="101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6~9</w:t>
                  </w:r>
                </w:p>
              </w:tc>
            </w:tr>
          </w:tbl>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出水水质执行《城镇污水处理厂污染物排放标准》（GB18918-2002）中的一级A标准，废水处理达标回用水执行《城市污水再生利用 城市杂用水水质》（GB/T18920-2002）。</w:t>
            </w:r>
          </w:p>
          <w:p>
            <w:pPr>
              <w:spacing w:line="440" w:lineRule="exact"/>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表9   城镇污水处理厂污染物排放标准一级A标准</w:t>
            </w:r>
          </w:p>
          <w:tbl>
            <w:tblPr>
              <w:tblStyle w:val="35"/>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979"/>
              <w:gridCol w:w="979"/>
              <w:gridCol w:w="979"/>
              <w:gridCol w:w="979"/>
              <w:gridCol w:w="978"/>
              <w:gridCol w:w="97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COD</w:t>
                  </w:r>
                </w:p>
              </w:tc>
              <w:tc>
                <w:tcPr>
                  <w:tcW w:w="979" w:type="dxa"/>
                  <w:vAlign w:val="center"/>
                </w:tcPr>
                <w:p>
                  <w:pPr>
                    <w:spacing w:line="360" w:lineRule="exact"/>
                    <w:jc w:val="center"/>
                    <w:rPr>
                      <w:rFonts w:ascii="Times New Roman" w:hAnsi="Times New Roman"/>
                      <w:color w:val="000000" w:themeColor="text1"/>
                      <w:szCs w:val="21"/>
                      <w:vertAlign w:val="subscript"/>
                      <w14:textFill>
                        <w14:solidFill>
                          <w14:schemeClr w14:val="tx1"/>
                        </w14:solidFill>
                      </w14:textFill>
                    </w:rPr>
                  </w:pPr>
                  <w:r>
                    <w:rPr>
                      <w:rFonts w:ascii="Times New Roman" w:hAnsi="Times New Roman"/>
                      <w:color w:val="000000" w:themeColor="text1"/>
                      <w:szCs w:val="21"/>
                      <w14:textFill>
                        <w14:solidFill>
                          <w14:schemeClr w14:val="tx1"/>
                        </w14:solidFill>
                      </w14:textFill>
                    </w:rPr>
                    <w:t>BOD</w:t>
                  </w:r>
                  <w:r>
                    <w:rPr>
                      <w:rFonts w:ascii="Times New Roman" w:hAnsi="Times New Roman"/>
                      <w:color w:val="000000" w:themeColor="text1"/>
                      <w:szCs w:val="21"/>
                      <w:vertAlign w:val="subscript"/>
                      <w14:textFill>
                        <w14:solidFill>
                          <w14:schemeClr w14:val="tx1"/>
                        </w14:solidFill>
                      </w14:textFill>
                    </w:rPr>
                    <w:t>5</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SS</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TN</w:t>
                  </w:r>
                </w:p>
              </w:tc>
              <w:tc>
                <w:tcPr>
                  <w:tcW w:w="97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-N</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TP</w:t>
                  </w:r>
                </w:p>
              </w:tc>
              <w:tc>
                <w:tcPr>
                  <w:tcW w:w="98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4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mg/L（pH除外）</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w:t>
                  </w:r>
                </w:p>
              </w:tc>
              <w:tc>
                <w:tcPr>
                  <w:tcW w:w="97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p>
              </w:tc>
              <w:tc>
                <w:tcPr>
                  <w:tcW w:w="9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c>
                <w:tcPr>
                  <w:tcW w:w="98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6~9</w:t>
                  </w:r>
                </w:p>
              </w:tc>
            </w:tr>
          </w:tbl>
          <w:p>
            <w:pPr>
              <w:pStyle w:val="3"/>
              <w:ind w:firstLine="482"/>
              <w:rPr>
                <w:b/>
                <w:color w:val="000000" w:themeColor="text1"/>
                <w14:textFill>
                  <w14:solidFill>
                    <w14:schemeClr w14:val="tx1"/>
                  </w14:solidFill>
                </w14:textFill>
              </w:rPr>
            </w:pPr>
          </w:p>
          <w:p>
            <w:pPr>
              <w:pStyle w:val="3"/>
              <w:ind w:firstLine="482"/>
              <w:rPr>
                <w:b/>
                <w:color w:val="000000" w:themeColor="text1"/>
                <w14:textFill>
                  <w14:solidFill>
                    <w14:schemeClr w14:val="tx1"/>
                  </w14:solidFill>
                </w14:textFill>
              </w:rPr>
            </w:pPr>
          </w:p>
          <w:p>
            <w:pPr>
              <w:pStyle w:val="3"/>
              <w:ind w:firstLine="482"/>
              <w:rPr>
                <w:b/>
                <w:color w:val="000000" w:themeColor="text1"/>
                <w14:textFill>
                  <w14:solidFill>
                    <w14:schemeClr w14:val="tx1"/>
                  </w14:solidFill>
                </w14:textFill>
              </w:rPr>
            </w:pPr>
          </w:p>
          <w:p>
            <w:pPr>
              <w:pStyle w:val="3"/>
              <w:spacing w:line="400" w:lineRule="exact"/>
              <w:ind w:firstLine="482"/>
              <w:rPr>
                <w:b/>
                <w:color w:val="000000" w:themeColor="text1"/>
                <w14:textFill>
                  <w14:solidFill>
                    <w14:schemeClr w14:val="tx1"/>
                  </w14:solidFill>
                </w14:textFill>
              </w:rPr>
            </w:pPr>
          </w:p>
          <w:p>
            <w:pPr>
              <w:pStyle w:val="3"/>
              <w:spacing w:line="400" w:lineRule="exact"/>
              <w:ind w:firstLine="482"/>
              <w:rPr>
                <w:b/>
                <w:color w:val="000000" w:themeColor="text1"/>
                <w14:textFill>
                  <w14:solidFill>
                    <w14:schemeClr w14:val="tx1"/>
                  </w14:solidFill>
                </w14:textFill>
              </w:rPr>
            </w:pPr>
          </w:p>
          <w:p>
            <w:pPr>
              <w:pStyle w:val="3"/>
              <w:spacing w:line="400" w:lineRule="exact"/>
              <w:ind w:firstLine="482"/>
              <w:rPr>
                <w:b/>
                <w:color w:val="000000" w:themeColor="text1"/>
                <w14:textFill>
                  <w14:solidFill>
                    <w14:schemeClr w14:val="tx1"/>
                  </w14:solidFill>
                </w14:textFill>
              </w:rPr>
            </w:pPr>
          </w:p>
          <w:p>
            <w:pPr>
              <w:pStyle w:val="3"/>
              <w:spacing w:line="320" w:lineRule="exact"/>
              <w:ind w:firstLine="482"/>
              <w:rPr>
                <w:b/>
                <w:color w:val="000000" w:themeColor="text1"/>
                <w14:textFill>
                  <w14:solidFill>
                    <w14:schemeClr w14:val="tx1"/>
                  </w14:solidFill>
                </w14:textFill>
              </w:rPr>
            </w:pPr>
          </w:p>
          <w:p>
            <w:pPr>
              <w:pStyle w:val="3"/>
              <w:spacing w:line="320" w:lineRule="exact"/>
              <w:ind w:firstLine="482"/>
              <w:rPr>
                <w:b/>
                <w:color w:val="000000" w:themeColor="text1"/>
                <w14:textFill>
                  <w14:solidFill>
                    <w14:schemeClr w14:val="tx1"/>
                  </w14:solidFill>
                </w14:textFill>
              </w:rPr>
            </w:pPr>
          </w:p>
          <w:p>
            <w:pPr>
              <w:pStyle w:val="3"/>
              <w:spacing w:line="320" w:lineRule="exact"/>
              <w:ind w:firstLine="482"/>
              <w:rPr>
                <w:b/>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环境质量状况</w:t>
      </w:r>
    </w:p>
    <w:tbl>
      <w:tblPr>
        <w:tblStyle w:val="35"/>
        <w:tblW w:w="85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8" w:hRule="atLeast"/>
          <w:jc w:val="center"/>
        </w:trPr>
        <w:tc>
          <w:tcPr>
            <w:tcW w:w="8528" w:type="dxa"/>
            <w:tcBorders>
              <w:top w:val="single" w:color="auto" w:sz="4" w:space="0"/>
              <w:left w:val="single" w:color="auto" w:sz="4" w:space="0"/>
              <w:bottom w:val="single" w:color="auto" w:sz="4" w:space="0"/>
              <w:right w:val="single" w:color="auto" w:sz="4" w:space="0"/>
            </w:tcBorders>
          </w:tcPr>
          <w:p>
            <w:pPr>
              <w:pStyle w:val="4"/>
              <w:rPr>
                <w:color w:val="000000" w:themeColor="text1"/>
                <w14:textFill>
                  <w14:solidFill>
                    <w14:schemeClr w14:val="tx1"/>
                  </w14:solidFill>
                </w14:textFill>
              </w:rPr>
            </w:pPr>
            <w:r>
              <w:rPr>
                <w:color w:val="000000" w:themeColor="text1"/>
                <w14:textFill>
                  <w14:solidFill>
                    <w14:schemeClr w14:val="tx1"/>
                  </w14:solidFill>
                </w14:textFill>
              </w:rPr>
              <w:t>建设项目所在地区域环境质量现状及主要环境问题（环境空气、地面水、地下水、声环境、生态环境等）:</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1、环境空气质量现状</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根据衡水市环境保护局公布的2018年衡水市环境质量公报，2018年全年的优良天数平均为199天，同比增加33天，占全年总天数的55.3%，重度及以上污染天数平均为17天，同比减少16天，站全年总天数的4.7%。各县市区全年优良天数在164-226天之间。</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PM</w:t>
            </w:r>
            <w:r>
              <w:rPr>
                <w:rFonts w:hint="eastAsia" w:ascii="Times New Roman" w:hAnsi="Times New Roman"/>
                <w:color w:val="000000" w:themeColor="text1"/>
                <w:sz w:val="24"/>
                <w:vertAlign w:val="subscript"/>
                <w14:textFill>
                  <w14:solidFill>
                    <w14:schemeClr w14:val="tx1"/>
                  </w14:solidFill>
                </w14:textFill>
              </w:rPr>
              <w:t>2.5</w:t>
            </w:r>
            <w:r>
              <w:rPr>
                <w:rFonts w:hint="eastAsia" w:ascii="Times New Roman" w:hAnsi="Times New Roman"/>
                <w:color w:val="000000" w:themeColor="text1"/>
                <w:sz w:val="24"/>
                <w14:textFill>
                  <w14:solidFill>
                    <w14:schemeClr w14:val="tx1"/>
                  </w14:solidFill>
                </w14:textFill>
              </w:rPr>
              <w:t>全市平均日均值达标率为79.4%，全市年平均浓度为62ug/m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；PM</w:t>
            </w:r>
            <w:r>
              <w:rPr>
                <w:rFonts w:hint="eastAsia" w:ascii="Times New Roman" w:hAnsi="Times New Roman"/>
                <w:color w:val="000000" w:themeColor="text1"/>
                <w:sz w:val="24"/>
                <w:vertAlign w:val="subscript"/>
                <w14:textFill>
                  <w14:solidFill>
                    <w14:schemeClr w14:val="tx1"/>
                  </w14:solidFill>
                </w14:textFill>
              </w:rPr>
              <w:t>10</w:t>
            </w:r>
            <w:r>
              <w:rPr>
                <w:rFonts w:hint="eastAsia" w:ascii="Times New Roman" w:hAnsi="Times New Roman"/>
                <w:color w:val="000000" w:themeColor="text1"/>
                <w:sz w:val="24"/>
                <w14:textFill>
                  <w14:solidFill>
                    <w14:schemeClr w14:val="tx1"/>
                  </w14:solidFill>
                </w14:textFill>
              </w:rPr>
              <w:t>全市平均日均值达标率为87.5%，全市年平均浓度为101ug/m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；O</w:t>
            </w:r>
            <w:r>
              <w:rPr>
                <w:rFonts w:hint="eastAsia" w:ascii="Times New Roman" w:hAnsi="Times New Roman"/>
                <w:color w:val="000000" w:themeColor="text1"/>
                <w:sz w:val="24"/>
                <w:vertAlign w:val="sub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（以日最大8小时平均值的第90百分位数计）全市平均日均值达标率为77.4%，全市O</w:t>
            </w:r>
            <w:r>
              <w:rPr>
                <w:rFonts w:hint="eastAsia" w:ascii="Times New Roman" w:hAnsi="Times New Roman"/>
                <w:color w:val="000000" w:themeColor="text1"/>
                <w:sz w:val="24"/>
                <w:vertAlign w:val="sub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日最大8小时平均值的第90百分位数平均浓度为191ug/m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；NO</w:t>
            </w:r>
            <w:r>
              <w:rPr>
                <w:rFonts w:hint="eastAsia" w:ascii="Times New Roman" w:hAnsi="Times New Roman"/>
                <w:color w:val="000000" w:themeColor="text1"/>
                <w:sz w:val="24"/>
                <w:vertAlign w:val="subscript"/>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全市平均日均值达标率为99.2%，全市年平均浓度为34ug/m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；CO全市平均日均值达标率为100%，全市CO日均值第95位百分位数平均浓度为1.8ug/m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；SO</w:t>
            </w:r>
            <w:r>
              <w:rPr>
                <w:rFonts w:hint="eastAsia" w:ascii="Times New Roman" w:hAnsi="Times New Roman"/>
                <w:color w:val="000000" w:themeColor="text1"/>
                <w:sz w:val="24"/>
                <w:vertAlign w:val="subscript"/>
                <w14:textFill>
                  <w14:solidFill>
                    <w14:schemeClr w14:val="tx1"/>
                  </w14:solidFill>
                </w14:textFill>
              </w:rPr>
              <w:t>2</w:t>
            </w:r>
            <w:r>
              <w:rPr>
                <w:rFonts w:hint="eastAsia" w:ascii="Times New Roman" w:hAnsi="Times New Roman"/>
                <w:color w:val="000000" w:themeColor="text1"/>
                <w:sz w:val="24"/>
                <w14:textFill>
                  <w14:solidFill>
                    <w14:schemeClr w14:val="tx1"/>
                  </w14:solidFill>
                </w14:textFill>
              </w:rPr>
              <w:t>全市平均日均值达标率为100%，全市年平均浓度为15ug/m</w:t>
            </w:r>
            <w:r>
              <w:rPr>
                <w:rFonts w:hint="eastAsia" w:ascii="Times New Roman" w:hAnsi="Times New Roman"/>
                <w:color w:val="000000" w:themeColor="text1"/>
                <w:sz w:val="24"/>
                <w:vertAlign w:val="superscript"/>
                <w14:textFill>
                  <w14:solidFill>
                    <w14:schemeClr w14:val="tx1"/>
                  </w14:solidFill>
                </w14:textFill>
              </w:rPr>
              <w:t>3</w:t>
            </w:r>
            <w:r>
              <w:rPr>
                <w:rFonts w:hint="eastAsia" w:ascii="Times New Roman" w:hAnsi="Times New Roman"/>
                <w:color w:val="000000" w:themeColor="text1"/>
                <w:sz w:val="24"/>
                <w14:textFill>
                  <w14:solidFill>
                    <w14:schemeClr w14:val="tx1"/>
                  </w14:solidFill>
                </w14:textFill>
              </w:rPr>
              <w:t>。</w:t>
            </w:r>
          </w:p>
          <w:p>
            <w:pPr>
              <w:pStyle w:val="3"/>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城市环境空气质量达标情况评价指标为SO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、NO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10</w:t>
            </w:r>
            <w:r>
              <w:rPr>
                <w:rFonts w:hint="eastAsia"/>
                <w:color w:val="000000" w:themeColor="text1"/>
                <w14:textFill>
                  <w14:solidFill>
                    <w14:schemeClr w14:val="tx1"/>
                  </w14:solidFill>
                </w14:textFill>
              </w:rPr>
              <w:t>、PM</w:t>
            </w:r>
            <w:r>
              <w:rPr>
                <w:rFonts w:hint="eastAsia"/>
                <w:color w:val="000000" w:themeColor="text1"/>
                <w:vertAlign w:val="subscript"/>
                <w14:textFill>
                  <w14:solidFill>
                    <w14:schemeClr w14:val="tx1"/>
                  </w14:solidFill>
                </w14:textFill>
              </w:rPr>
              <w:t>2.5</w:t>
            </w:r>
            <w:r>
              <w:rPr>
                <w:rFonts w:hint="eastAsia"/>
                <w:color w:val="000000" w:themeColor="text1"/>
                <w14:textFill>
                  <w14:solidFill>
                    <w14:schemeClr w14:val="tx1"/>
                  </w14:solidFill>
                </w14:textFill>
              </w:rPr>
              <w:t>、CO和O</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，六项污染物全部达标即为城市环境空气质量达标。区域内基本污染因子除二氧化硫之外，日均浓度均存在超标情况，故项目所在评价区域为不达标区。</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2、地下水质量现状</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本项目所在区域的地下水水质满足《地下水质量标准》（GB/T14848-2017）</w:t>
            </w: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类标准，评价区域监测范围内地下水水质较好。</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3、声环境质量现状</w:t>
            </w:r>
          </w:p>
          <w:p>
            <w:pPr>
              <w:pStyle w:val="3"/>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项目所在区域地表水水质满足《地表水环境质量标准》（GB3838-2002）</w:t>
            </w:r>
            <w:r>
              <w:rPr>
                <w:rFonts w:hint="eastAsia" w:ascii="宋体" w:hAnsi="宋体" w:cs="宋体"/>
                <w:color w:val="000000" w:themeColor="text1"/>
                <w:szCs w:val="22"/>
                <w14:textFill>
                  <w14:solidFill>
                    <w14:schemeClr w14:val="tx1"/>
                  </w14:solidFill>
                </w14:textFill>
              </w:rPr>
              <w:t>Ⅲ</w:t>
            </w:r>
            <w:r>
              <w:rPr>
                <w:color w:val="000000" w:themeColor="text1"/>
                <w:szCs w:val="22"/>
                <w14:textFill>
                  <w14:solidFill>
                    <w14:schemeClr w14:val="tx1"/>
                  </w14:solidFill>
                </w14:textFill>
              </w:rPr>
              <w:t>类标准。</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4、地表水环境质量现状</w:t>
            </w:r>
          </w:p>
          <w:p>
            <w:pPr>
              <w:pStyle w:val="3"/>
              <w:ind w:firstLine="480"/>
              <w:rPr>
                <w:color w:val="000000" w:themeColor="text1"/>
                <w14:textFill>
                  <w14:solidFill>
                    <w14:schemeClr w14:val="tx1"/>
                  </w14:solidFill>
                </w14:textFill>
              </w:rPr>
            </w:pPr>
            <w:r>
              <w:rPr>
                <w:color w:val="000000" w:themeColor="text1"/>
                <w:szCs w:val="22"/>
                <w14:textFill>
                  <w14:solidFill>
                    <w14:schemeClr w14:val="tx1"/>
                  </w14:solidFill>
                </w14:textFill>
              </w:rPr>
              <w:t>项目所在区域声环境质量状况满足《声环境质量标准》(GB3096-2008)中的2类标准。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1" w:hRule="atLeast"/>
          <w:jc w:val="center"/>
        </w:trPr>
        <w:tc>
          <w:tcPr>
            <w:tcW w:w="8528" w:type="dxa"/>
            <w:tcBorders>
              <w:top w:val="single" w:color="auto" w:sz="4" w:space="0"/>
              <w:left w:val="single" w:color="auto" w:sz="4" w:space="0"/>
              <w:bottom w:val="single" w:color="auto" w:sz="4" w:space="0"/>
              <w:right w:val="single" w:color="auto" w:sz="4" w:space="0"/>
            </w:tcBorders>
          </w:tcPr>
          <w:p>
            <w:pPr>
              <w:pStyle w:val="4"/>
              <w:rPr>
                <w:color w:val="000000" w:themeColor="text1"/>
                <w14:textFill>
                  <w14:solidFill>
                    <w14:schemeClr w14:val="tx1"/>
                  </w14:solidFill>
                </w14:textFill>
              </w:rPr>
            </w:pPr>
            <w:r>
              <w:rPr>
                <w:color w:val="000000" w:themeColor="text1"/>
                <w14:textFill>
                  <w14:solidFill>
                    <w14:schemeClr w14:val="tx1"/>
                  </w14:solidFill>
                </w14:textFill>
              </w:rPr>
              <w:t>主要环境保护目标（列出名单及保护级别）：</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位于衡水市滨湖新区园博北路与东升路交叉口东南角，评价区域内无自然保护区、风景名胜区、饮用水源保护区、重点保护文物及珍稀动植物资源等敏感点。根据项目工程特点、评价区域环境特征，确定本项目主要环境保护目标。环境保护目标及保护级别见表10-11，建设项目风险环境敏感特征见表12。</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表10   环境空气保护目标及保护级别</w:t>
            </w:r>
          </w:p>
          <w:tbl>
            <w:tblPr>
              <w:tblStyle w:val="36"/>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850"/>
              <w:gridCol w:w="993"/>
              <w:gridCol w:w="708"/>
              <w:gridCol w:w="993"/>
              <w:gridCol w:w="850"/>
              <w:gridCol w:w="85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环境要素</w:t>
                  </w:r>
                </w:p>
              </w:tc>
              <w:tc>
                <w:tcPr>
                  <w:tcW w:w="1276"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名称</w:t>
                  </w:r>
                </w:p>
              </w:tc>
              <w:tc>
                <w:tcPr>
                  <w:tcW w:w="1843" w:type="dxa"/>
                  <w:gridSpan w:val="2"/>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坐标/（°）</w:t>
                  </w:r>
                </w:p>
              </w:tc>
              <w:tc>
                <w:tcPr>
                  <w:tcW w:w="708"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保护对象</w:t>
                  </w:r>
                </w:p>
              </w:tc>
              <w:tc>
                <w:tcPr>
                  <w:tcW w:w="993"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保护内容</w:t>
                  </w:r>
                </w:p>
              </w:tc>
              <w:tc>
                <w:tcPr>
                  <w:tcW w:w="850"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环境功能区</w:t>
                  </w:r>
                </w:p>
              </w:tc>
              <w:tc>
                <w:tcPr>
                  <w:tcW w:w="852"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相对厂址方位</w:t>
                  </w:r>
                </w:p>
              </w:tc>
              <w:tc>
                <w:tcPr>
                  <w:tcW w:w="1076" w:type="dxa"/>
                  <w:vMerge w:val="restart"/>
                  <w:vAlign w:val="center"/>
                </w:tcPr>
                <w:p>
                  <w:pPr>
                    <w:spacing w:line="320" w:lineRule="exact"/>
                    <w:jc w:val="center"/>
                    <w:rPr>
                      <w:rFonts w:ascii="Times New Roman" w:hAnsi="Times New Roman"/>
                      <w:bCs/>
                      <w:caps/>
                      <w:color w:val="000000" w:themeColor="text1"/>
                      <w:szCs w:val="21"/>
                      <w14:textFill>
                        <w14:solidFill>
                          <w14:schemeClr w14:val="tx1"/>
                        </w14:solidFill>
                      </w14:textFill>
                    </w:rPr>
                  </w:pPr>
                  <w:r>
                    <w:rPr>
                      <w:rFonts w:ascii="Times New Roman" w:hAnsi="Times New Roman"/>
                      <w:bCs/>
                      <w:caps/>
                      <w:color w:val="000000" w:themeColor="text1"/>
                      <w:szCs w:val="21"/>
                      <w14:textFill>
                        <w14:solidFill>
                          <w14:schemeClr w14:val="tx1"/>
                        </w14:solidFill>
                      </w14:textFill>
                    </w:rPr>
                    <w:t>相对厂界距离（</w:t>
                  </w:r>
                  <w:r>
                    <w:rPr>
                      <w:rFonts w:ascii="Times New Roman" w:hAnsi="Times New Roman"/>
                      <w:color w:val="000000" w:themeColor="text1"/>
                      <w:kern w:val="0"/>
                      <w:szCs w:val="21"/>
                      <w14:textFill>
                        <w14:solidFill>
                          <w14:schemeClr w14:val="tx1"/>
                        </w14:solidFill>
                      </w14:textFill>
                    </w:rPr>
                    <w:t>m</w:t>
                  </w:r>
                  <w:r>
                    <w:rPr>
                      <w:rFonts w:ascii="Times New Roman" w:hAnsi="Times New Roman"/>
                      <w:bCs/>
                      <w:cap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0"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北纬</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东经</w:t>
                  </w:r>
                </w:p>
              </w:tc>
              <w:tc>
                <w:tcPr>
                  <w:tcW w:w="708"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993"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076"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704" w:type="dxa"/>
                  <w:vMerge w:val="restart"/>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环境空气</w:t>
                  </w: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五开河村</w:t>
                  </w:r>
                </w:p>
              </w:tc>
              <w:tc>
                <w:tcPr>
                  <w:tcW w:w="850" w:type="dxa"/>
                  <w:vAlign w:val="center"/>
                </w:tcPr>
                <w:p>
                  <w:pPr>
                    <w:pStyle w:val="3"/>
                    <w:widowControl w:val="0"/>
                    <w:spacing w:line="320" w:lineRule="exact"/>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37.671</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115.692</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1150人</w:t>
                  </w:r>
                </w:p>
              </w:tc>
              <w:tc>
                <w:tcPr>
                  <w:tcW w:w="850" w:type="dxa"/>
                  <w:vMerge w:val="restart"/>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二类环境空气功能区</w:t>
                  </w: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N</w:t>
                  </w:r>
                </w:p>
              </w:tc>
              <w:tc>
                <w:tcPr>
                  <w:tcW w:w="10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王许庄村</w:t>
                  </w:r>
                </w:p>
              </w:tc>
              <w:tc>
                <w:tcPr>
                  <w:tcW w:w="850" w:type="dxa"/>
                  <w:vAlign w:val="center"/>
                </w:tcPr>
                <w:p>
                  <w:pPr>
                    <w:pStyle w:val="3"/>
                    <w:widowControl w:val="0"/>
                    <w:spacing w:line="320" w:lineRule="exact"/>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37.674</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115.704</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2840人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NE</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赵辛庄村</w:t>
                  </w:r>
                </w:p>
              </w:tc>
              <w:tc>
                <w:tcPr>
                  <w:tcW w:w="850" w:type="dxa"/>
                  <w:vAlign w:val="center"/>
                </w:tcPr>
                <w:p>
                  <w:pPr>
                    <w:pStyle w:val="3"/>
                    <w:widowControl w:val="0"/>
                    <w:spacing w:line="320" w:lineRule="exact"/>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37.661</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115.697</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650人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SE</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张辛庄村</w:t>
                  </w:r>
                </w:p>
              </w:tc>
              <w:tc>
                <w:tcPr>
                  <w:tcW w:w="850" w:type="dxa"/>
                  <w:vAlign w:val="center"/>
                </w:tcPr>
                <w:p>
                  <w:pPr>
                    <w:pStyle w:val="3"/>
                    <w:widowControl w:val="0"/>
                    <w:spacing w:line="320" w:lineRule="exact"/>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37.660</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115.693</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580人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S</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陈辛庄村</w:t>
                  </w:r>
                </w:p>
              </w:tc>
              <w:tc>
                <w:tcPr>
                  <w:tcW w:w="850" w:type="dxa"/>
                  <w:vAlign w:val="center"/>
                </w:tcPr>
                <w:p>
                  <w:pPr>
                    <w:pStyle w:val="3"/>
                    <w:widowControl w:val="0"/>
                    <w:spacing w:line="320" w:lineRule="exact"/>
                    <w:ind w:firstLine="0" w:firstLine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37.656</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115.694</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490人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S</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小侯村</w:t>
                  </w:r>
                </w:p>
              </w:tc>
              <w:tc>
                <w:tcPr>
                  <w:tcW w:w="850"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37.655</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115.684</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520人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SW</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衡水成博牧马生态庄园</w:t>
                  </w:r>
                </w:p>
              </w:tc>
              <w:tc>
                <w:tcPr>
                  <w:tcW w:w="850"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37.665</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115.682</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居民</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8560人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 w:hRule="atLeast"/>
              </w:trPr>
              <w:tc>
                <w:tcPr>
                  <w:tcW w:w="704"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1276"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衡水中学</w:t>
                  </w:r>
                </w:p>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实验学校</w:t>
                  </w:r>
                </w:p>
              </w:tc>
              <w:tc>
                <w:tcPr>
                  <w:tcW w:w="850"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37.661</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115.677</w:t>
                  </w:r>
                </w:p>
              </w:tc>
              <w:tc>
                <w:tcPr>
                  <w:tcW w:w="708"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师生</w:t>
                  </w:r>
                </w:p>
              </w:tc>
              <w:tc>
                <w:tcPr>
                  <w:tcW w:w="993"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6200人</w:t>
                  </w:r>
                </w:p>
              </w:tc>
              <w:tc>
                <w:tcPr>
                  <w:tcW w:w="850" w:type="dxa"/>
                  <w:vMerge w:val="continue"/>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p>
              </w:tc>
              <w:tc>
                <w:tcPr>
                  <w:tcW w:w="852" w:type="dxa"/>
                  <w:vAlign w:val="center"/>
                </w:tcPr>
                <w:p>
                  <w:pPr>
                    <w:pStyle w:val="113"/>
                    <w:widowControl w:val="0"/>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w:t>
                  </w:r>
                </w:p>
              </w:tc>
              <w:tc>
                <w:tcPr>
                  <w:tcW w:w="1076" w:type="dxa"/>
                  <w:vAlign w:val="center"/>
                </w:tcPr>
                <w:p>
                  <w:pPr>
                    <w:pStyle w:val="3"/>
                    <w:widowControl w:val="0"/>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1160</w:t>
                  </w:r>
                </w:p>
              </w:tc>
            </w:tr>
          </w:tbl>
          <w:p>
            <w:pPr>
              <w:pStyle w:val="59"/>
              <w:ind w:left="0" w:firstLine="482" w:firstLineChars="200"/>
              <w:rPr>
                <w:color w:val="000000" w:themeColor="text1"/>
                <w:lang w:val="en-US"/>
                <w14:textFill>
                  <w14:solidFill>
                    <w14:schemeClr w14:val="tx1"/>
                  </w14:solidFill>
                </w14:textFill>
              </w:rPr>
            </w:pPr>
            <w:bookmarkStart w:id="0" w:name="_Ref369164422"/>
            <w:r>
              <w:rPr>
                <w:color w:val="000000" w:themeColor="text1"/>
                <w:lang w:val="en-US"/>
                <w14:textFill>
                  <w14:solidFill>
                    <w14:schemeClr w14:val="tx1"/>
                  </w14:solidFill>
                </w14:textFill>
              </w:rPr>
              <w:t>表11   其他环境保护目标及保护级别</w:t>
            </w:r>
            <w:bookmarkEnd w:id="0"/>
          </w:p>
          <w:tbl>
            <w:tblPr>
              <w:tblStyle w:val="35"/>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8"/>
              <w:gridCol w:w="2409"/>
              <w:gridCol w:w="4907"/>
            </w:tblGrid>
            <w:tr>
              <w:tblPrEx>
                <w:tblLayout w:type="fixed"/>
                <w:tblCellMar>
                  <w:top w:w="0" w:type="dxa"/>
                  <w:left w:w="28" w:type="dxa"/>
                  <w:bottom w:w="0" w:type="dxa"/>
                  <w:right w:w="28" w:type="dxa"/>
                </w:tblCellMar>
              </w:tblPrEx>
              <w:tc>
                <w:tcPr>
                  <w:tcW w:w="988" w:type="dxa"/>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环境要素</w:t>
                  </w:r>
                </w:p>
              </w:tc>
              <w:tc>
                <w:tcPr>
                  <w:tcW w:w="2409" w:type="dxa"/>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保护对象</w:t>
                  </w:r>
                </w:p>
              </w:tc>
              <w:tc>
                <w:tcPr>
                  <w:tcW w:w="4907" w:type="dxa"/>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5" w:hRule="atLeast"/>
              </w:trPr>
              <w:tc>
                <w:tcPr>
                  <w:tcW w:w="988" w:type="dxa"/>
                  <w:vAlign w:val="center"/>
                </w:tcPr>
                <w:p>
                  <w:pPr>
                    <w:widowControl/>
                    <w:adjustRightInd w:val="0"/>
                    <w:snapToGrid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地下水</w:t>
                  </w:r>
                </w:p>
              </w:tc>
              <w:tc>
                <w:tcPr>
                  <w:tcW w:w="2409" w:type="dxa"/>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站区周围区域</w:t>
                  </w:r>
                </w:p>
              </w:tc>
              <w:tc>
                <w:tcPr>
                  <w:tcW w:w="4907" w:type="dxa"/>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《地下水质量标准》（GB/T14848-2017）</w:t>
                  </w:r>
                  <w:r>
                    <w:rPr>
                      <w:rFonts w:hint="eastAsia" w:ascii="宋体" w:hAnsi="宋体" w:cs="宋体"/>
                      <w:color w:val="000000" w:themeColor="text1"/>
                      <w:kern w:val="0"/>
                      <w:szCs w:val="21"/>
                      <w14:textFill>
                        <w14:solidFill>
                          <w14:schemeClr w14:val="tx1"/>
                        </w14:solidFill>
                      </w14:textFill>
                    </w:rPr>
                    <w:t>Ⅲ</w:t>
                  </w:r>
                  <w:r>
                    <w:rPr>
                      <w:rFonts w:ascii="Times New Roman" w:hAnsi="Times New Roman"/>
                      <w:color w:val="000000" w:themeColor="text1"/>
                      <w:kern w:val="0"/>
                      <w:szCs w:val="21"/>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988" w:type="dxa"/>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声环境</w:t>
                  </w:r>
                </w:p>
              </w:tc>
              <w:tc>
                <w:tcPr>
                  <w:tcW w:w="2409" w:type="dxa"/>
                  <w:vAlign w:val="center"/>
                </w:tcPr>
                <w:p>
                  <w:pPr>
                    <w:pStyle w:val="113"/>
                    <w:rPr>
                      <w:color w:val="000000" w:themeColor="text1"/>
                      <w14:textFill>
                        <w14:solidFill>
                          <w14:schemeClr w14:val="tx1"/>
                        </w14:solidFill>
                      </w14:textFill>
                    </w:rPr>
                  </w:pPr>
                  <w:r>
                    <w:rPr>
                      <w:color w:val="000000" w:themeColor="text1"/>
                      <w14:textFill>
                        <w14:solidFill>
                          <w14:schemeClr w14:val="tx1"/>
                        </w14:solidFill>
                      </w14:textFill>
                    </w:rPr>
                    <w:t>站界</w:t>
                  </w:r>
                </w:p>
              </w:tc>
              <w:tc>
                <w:tcPr>
                  <w:tcW w:w="4907" w:type="dxa"/>
                  <w:vAlign w:val="center"/>
                </w:tcPr>
                <w:p>
                  <w:pPr>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988" w:type="dxa"/>
                  <w:vMerge w:val="restart"/>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地表水</w:t>
                  </w:r>
                </w:p>
              </w:tc>
              <w:tc>
                <w:tcPr>
                  <w:tcW w:w="2409" w:type="dxa"/>
                  <w:vAlign w:val="center"/>
                </w:tcPr>
                <w:p>
                  <w:pPr>
                    <w:pStyle w:val="113"/>
                    <w:rPr>
                      <w:color w:val="000000" w:themeColor="text1"/>
                      <w14:textFill>
                        <w14:solidFill>
                          <w14:schemeClr w14:val="tx1"/>
                        </w14:solidFill>
                      </w14:textFill>
                    </w:rPr>
                  </w:pPr>
                  <w:r>
                    <w:rPr>
                      <w:rFonts w:hint="eastAsia"/>
                      <w:color w:val="000000" w:themeColor="text1"/>
                      <w14:textFill>
                        <w14:solidFill>
                          <w14:schemeClr w14:val="tx1"/>
                        </w14:solidFill>
                      </w14:textFill>
                    </w:rPr>
                    <w:t>北干渠</w:t>
                  </w:r>
                  <w:r>
                    <w:rPr>
                      <w:color w:val="000000" w:themeColor="text1"/>
                      <w14:textFill>
                        <w14:solidFill>
                          <w14:schemeClr w14:val="tx1"/>
                        </w14:solidFill>
                      </w14:textFill>
                    </w:rPr>
                    <w:t>（130m）</w:t>
                  </w:r>
                </w:p>
              </w:tc>
              <w:tc>
                <w:tcPr>
                  <w:tcW w:w="4907" w:type="dxa"/>
                  <w:vMerge w:val="restart"/>
                  <w:vAlign w:val="center"/>
                </w:tcPr>
                <w:p>
                  <w:pPr>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r>
                    <w:rPr>
                      <w:rFonts w:ascii="Times New Roman" w:hAnsi="Times New Roman"/>
                      <w:color w:val="000000" w:themeColor="text1"/>
                      <w:kern w:val="0"/>
                      <w:szCs w:val="24"/>
                      <w14:textFill>
                        <w14:solidFill>
                          <w14:schemeClr w14:val="tx1"/>
                        </w14:solidFill>
                      </w14:textFill>
                    </w:rPr>
                    <w:t>《地表水环境质量标准》（GB3838-2002）</w:t>
                  </w:r>
                  <w:r>
                    <w:rPr>
                      <w:rFonts w:hint="eastAsia" w:ascii="宋体" w:hAnsi="宋体" w:cs="宋体"/>
                      <w:color w:val="000000" w:themeColor="text1"/>
                      <w:kern w:val="0"/>
                      <w:szCs w:val="24"/>
                      <w14:textFill>
                        <w14:solidFill>
                          <w14:schemeClr w14:val="tx1"/>
                        </w14:solidFill>
                      </w14:textFill>
                    </w:rPr>
                    <w:t>Ⅲ</w:t>
                  </w:r>
                  <w:r>
                    <w:rPr>
                      <w:rFonts w:ascii="Times New Roman" w:hAnsi="Times New Roman"/>
                      <w:color w:val="000000" w:themeColor="text1"/>
                      <w:kern w:val="0"/>
                      <w:szCs w:val="24"/>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988" w:type="dxa"/>
                  <w:vMerge w:val="continue"/>
                  <w:vAlign w:val="center"/>
                </w:tcPr>
                <w:p>
                  <w:pPr>
                    <w:widowControl/>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p>
              </w:tc>
              <w:tc>
                <w:tcPr>
                  <w:tcW w:w="2409" w:type="dxa"/>
                  <w:vAlign w:val="center"/>
                </w:tcPr>
                <w:p>
                  <w:pPr>
                    <w:pStyle w:val="113"/>
                    <w:rPr>
                      <w:color w:val="000000" w:themeColor="text1"/>
                      <w14:textFill>
                        <w14:solidFill>
                          <w14:schemeClr w14:val="tx1"/>
                        </w14:solidFill>
                      </w14:textFill>
                    </w:rPr>
                  </w:pPr>
                  <w:r>
                    <w:rPr>
                      <w:color w:val="000000" w:themeColor="text1"/>
                      <w14:textFill>
                        <w14:solidFill>
                          <w14:schemeClr w14:val="tx1"/>
                        </w14:solidFill>
                      </w14:textFill>
                    </w:rPr>
                    <w:t>滏东排河（890m）</w:t>
                  </w:r>
                </w:p>
              </w:tc>
              <w:tc>
                <w:tcPr>
                  <w:tcW w:w="4907" w:type="dxa"/>
                  <w:vMerge w:val="continue"/>
                  <w:vAlign w:val="center"/>
                </w:tcPr>
                <w:p>
                  <w:pPr>
                    <w:adjustRightInd w:val="0"/>
                    <w:snapToGrid w:val="0"/>
                    <w:spacing w:line="360" w:lineRule="exact"/>
                    <w:jc w:val="center"/>
                    <w:rPr>
                      <w:rFonts w:ascii="Times New Roman" w:hAnsi="Times New Roman"/>
                      <w:color w:val="000000" w:themeColor="text1"/>
                      <w:kern w:val="0"/>
                      <w:szCs w:val="24"/>
                      <w14:textFill>
                        <w14:solidFill>
                          <w14:schemeClr w14:val="tx1"/>
                        </w14:solidFill>
                      </w14:textFill>
                    </w:rPr>
                  </w:pPr>
                </w:p>
              </w:tc>
            </w:tr>
          </w:tbl>
          <w:p>
            <w:pPr>
              <w:widowControl/>
              <w:spacing w:line="440" w:lineRule="exact"/>
              <w:ind w:firstLine="482" w:firstLineChars="200"/>
              <w:rPr>
                <w:rFonts w:ascii="Times New Roman" w:hAnsi="Times New Roman"/>
                <w:b/>
                <w:bCs/>
                <w:color w:val="000000" w:themeColor="text1"/>
                <w:kern w:val="0"/>
                <w:sz w:val="24"/>
                <w:szCs w:val="24"/>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表12    建设项目风险环境敏感特征表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45"/>
              <w:gridCol w:w="1327"/>
              <w:gridCol w:w="1267"/>
              <w:gridCol w:w="164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945"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敏感目标名称</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相对方位</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距离/m</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属性</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人口数/人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康辛庄村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4260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康家洼村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3670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石家庄村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4430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枣园村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4010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肖家庄村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3400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彭杜乡村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2920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赵杜村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3320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李开河村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2910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吴杜村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3090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10</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候店村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3140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11</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新立村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4590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12</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善官村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3480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武家庄村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3300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14</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王许庄村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五开河村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340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16</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赵辛庄村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260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650</w:t>
                  </w:r>
                </w:p>
              </w:tc>
            </w:tr>
          </w:tbl>
          <w:p>
            <w:pPr>
              <w:widowControl/>
              <w:spacing w:line="440" w:lineRule="exact"/>
              <w:ind w:firstLine="482" w:firstLineChars="200"/>
              <w:rPr>
                <w:rFonts w:ascii="Times New Roman" w:hAnsi="Times New Roman"/>
                <w:b/>
                <w:bCs/>
                <w:color w:val="000000" w:themeColor="text1"/>
                <w:kern w:val="0"/>
                <w:sz w:val="24"/>
                <w:szCs w:val="24"/>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续表12    建设项目风险环境敏感特征表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45"/>
              <w:gridCol w:w="1327"/>
              <w:gridCol w:w="1267"/>
              <w:gridCol w:w="1642"/>
              <w:gridCol w:w="1351"/>
            </w:tblGrid>
            <w:tr>
              <w:tblPrEx>
                <w:tblLayout w:type="fixed"/>
                <w:tblCellMar>
                  <w:top w:w="0" w:type="dxa"/>
                  <w:left w:w="108" w:type="dxa"/>
                  <w:bottom w:w="0" w:type="dxa"/>
                  <w:right w:w="108" w:type="dxa"/>
                </w:tblCellMar>
              </w:tblPrEx>
              <w:trPr>
                <w:jc w:val="center"/>
              </w:trPr>
              <w:tc>
                <w:tcPr>
                  <w:tcW w:w="770" w:type="dxa"/>
                  <w:tcBorders>
                    <w:top w:val="single" w:color="auto" w:sz="4" w:space="0"/>
                    <w:left w:val="single" w:color="auto" w:sz="4" w:space="0"/>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945"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敏感目标名称</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相对方位</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距离/m</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属性</w:t>
                  </w:r>
                </w:p>
              </w:tc>
              <w:tc>
                <w:tcPr>
                  <w:tcW w:w="1351"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人口数/人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17</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张辛庄村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18</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陈辛庄村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19</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小侯村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20</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韩赵常村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1620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大赵常村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2080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1350</w:t>
                  </w:r>
                </w:p>
              </w:tc>
            </w:tr>
            <w:tr>
              <w:tblPrEx>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22</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南赵常村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2340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23</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北田村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4000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24</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南王庄村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1700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25</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祝葛村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1950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26</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祝葛店村</w:t>
                  </w:r>
                </w:p>
              </w:tc>
              <w:tc>
                <w:tcPr>
                  <w:tcW w:w="132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2250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27</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范家庄村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2520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28</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马家庄村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3900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29</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西张景官村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3530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30</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西三景官村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3740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31</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大胡景官村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4660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32</w:t>
                  </w:r>
                </w:p>
              </w:tc>
              <w:tc>
                <w:tcPr>
                  <w:tcW w:w="1945" w:type="dxa"/>
                  <w:tcBorders>
                    <w:top w:val="single" w:color="auto" w:sz="4" w:space="0"/>
                    <w:left w:val="nil"/>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西胡景官村</w:t>
                  </w:r>
                </w:p>
              </w:tc>
              <w:tc>
                <w:tcPr>
                  <w:tcW w:w="13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SE</w:t>
                  </w:r>
                </w:p>
              </w:tc>
              <w:tc>
                <w:tcPr>
                  <w:tcW w:w="1267"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4830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33</w:t>
                  </w:r>
                </w:p>
              </w:tc>
              <w:tc>
                <w:tcPr>
                  <w:tcW w:w="1945" w:type="dxa"/>
                  <w:tcBorders>
                    <w:top w:val="single" w:color="auto" w:sz="4" w:space="0"/>
                    <w:left w:val="nil"/>
                    <w:bottom w:val="single" w:color="auto" w:sz="4" w:space="0"/>
                    <w:right w:val="single" w:color="auto" w:sz="4" w:space="0"/>
                  </w:tcBorders>
                  <w:vAlign w:val="center"/>
                </w:tcPr>
                <w:p>
                  <w:pPr>
                    <w:pStyle w:val="113"/>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衡水成博牧</w:t>
                  </w:r>
                </w:p>
                <w:p>
                  <w:pPr>
                    <w:pStyle w:val="113"/>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马生态庄园</w:t>
                  </w:r>
                </w:p>
              </w:tc>
              <w:tc>
                <w:tcPr>
                  <w:tcW w:w="1327" w:type="dxa"/>
                  <w:tcBorders>
                    <w:top w:val="single" w:color="auto" w:sz="4" w:space="0"/>
                    <w:left w:val="nil"/>
                    <w:bottom w:val="single" w:color="auto" w:sz="4" w:space="0"/>
                    <w:right w:val="single" w:color="auto" w:sz="4" w:space="0"/>
                  </w:tcBorders>
                  <w:vAlign w:val="center"/>
                </w:tcPr>
                <w:p>
                  <w:pPr>
                    <w:pStyle w:val="113"/>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w:t>
                  </w:r>
                </w:p>
              </w:tc>
              <w:tc>
                <w:tcPr>
                  <w:tcW w:w="1267" w:type="dxa"/>
                  <w:tcBorders>
                    <w:top w:val="single" w:color="auto" w:sz="4" w:space="0"/>
                    <w:left w:val="nil"/>
                    <w:bottom w:val="single" w:color="auto" w:sz="4" w:space="0"/>
                    <w:right w:val="single" w:color="auto" w:sz="4" w:space="0"/>
                  </w:tcBorders>
                  <w:vAlign w:val="center"/>
                </w:tcPr>
                <w:p>
                  <w:pPr>
                    <w:pStyle w:val="3"/>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830</w:t>
                  </w:r>
                </w:p>
              </w:tc>
              <w:tc>
                <w:tcPr>
                  <w:tcW w:w="1642" w:type="dxa"/>
                  <w:tcBorders>
                    <w:top w:val="single" w:color="auto" w:sz="4" w:space="0"/>
                    <w:left w:val="nil"/>
                    <w:bottom w:val="single" w:color="auto" w:sz="4" w:space="0"/>
                    <w:right w:val="single" w:color="auto" w:sz="4" w:space="0"/>
                  </w:tcBorders>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居住区</w:t>
                  </w:r>
                </w:p>
              </w:tc>
              <w:tc>
                <w:tcPr>
                  <w:tcW w:w="1351" w:type="dxa"/>
                  <w:tcBorders>
                    <w:top w:val="single" w:color="auto" w:sz="4" w:space="0"/>
                    <w:left w:val="nil"/>
                    <w:bottom w:val="single" w:color="auto" w:sz="4" w:space="0"/>
                    <w:right w:val="single" w:color="auto" w:sz="4" w:space="0"/>
                  </w:tcBorders>
                  <w:vAlign w:val="center"/>
                </w:tcPr>
                <w:p>
                  <w:pPr>
                    <w:pStyle w:val="3"/>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34</w:t>
                  </w:r>
                </w:p>
              </w:tc>
              <w:tc>
                <w:tcPr>
                  <w:tcW w:w="1945" w:type="dxa"/>
                  <w:tcBorders>
                    <w:top w:val="single" w:color="auto" w:sz="4" w:space="0"/>
                    <w:left w:val="nil"/>
                    <w:bottom w:val="single" w:color="auto" w:sz="4" w:space="0"/>
                    <w:right w:val="single" w:color="auto" w:sz="4" w:space="0"/>
                  </w:tcBorders>
                  <w:vAlign w:val="center"/>
                </w:tcPr>
                <w:p>
                  <w:pPr>
                    <w:pStyle w:val="113"/>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衡水中学</w:t>
                  </w:r>
                </w:p>
                <w:p>
                  <w:pPr>
                    <w:pStyle w:val="113"/>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实验学校</w:t>
                  </w:r>
                </w:p>
              </w:tc>
              <w:tc>
                <w:tcPr>
                  <w:tcW w:w="1327" w:type="dxa"/>
                  <w:tcBorders>
                    <w:top w:val="single" w:color="auto" w:sz="4" w:space="0"/>
                    <w:left w:val="nil"/>
                    <w:bottom w:val="single" w:color="auto" w:sz="4" w:space="0"/>
                    <w:right w:val="single" w:color="auto" w:sz="4" w:space="0"/>
                  </w:tcBorders>
                  <w:vAlign w:val="center"/>
                </w:tcPr>
                <w:p>
                  <w:pPr>
                    <w:pStyle w:val="113"/>
                    <w:spacing w:line="3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W</w:t>
                  </w:r>
                </w:p>
              </w:tc>
              <w:tc>
                <w:tcPr>
                  <w:tcW w:w="1267" w:type="dxa"/>
                  <w:tcBorders>
                    <w:top w:val="single" w:color="auto" w:sz="4" w:space="0"/>
                    <w:left w:val="nil"/>
                    <w:bottom w:val="single" w:color="auto" w:sz="4" w:space="0"/>
                    <w:right w:val="single" w:color="auto" w:sz="4" w:space="0"/>
                  </w:tcBorders>
                  <w:vAlign w:val="center"/>
                </w:tcPr>
                <w:p>
                  <w:pPr>
                    <w:pStyle w:val="3"/>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1160</w:t>
                  </w:r>
                </w:p>
              </w:tc>
              <w:tc>
                <w:tcPr>
                  <w:tcW w:w="164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学校</w:t>
                  </w:r>
                </w:p>
              </w:tc>
              <w:tc>
                <w:tcPr>
                  <w:tcW w:w="1351" w:type="dxa"/>
                  <w:tcBorders>
                    <w:top w:val="single" w:color="auto" w:sz="4" w:space="0"/>
                    <w:left w:val="nil"/>
                    <w:bottom w:val="single" w:color="auto" w:sz="4" w:space="0"/>
                    <w:right w:val="single" w:color="auto" w:sz="4" w:space="0"/>
                  </w:tcBorders>
                  <w:vAlign w:val="center"/>
                </w:tcPr>
                <w:p>
                  <w:pPr>
                    <w:pStyle w:val="3"/>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6200</w:t>
                  </w:r>
                </w:p>
              </w:tc>
            </w:tr>
          </w:tbl>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p>
            <w:pPr>
              <w:pStyle w:val="3"/>
              <w:tabs>
                <w:tab w:val="left" w:pos="5730"/>
              </w:tabs>
              <w:spacing w:line="160" w:lineRule="exact"/>
              <w:ind w:firstLine="0" w:firstLineChars="0"/>
              <w:rPr>
                <w:color w:val="000000" w:themeColor="text1"/>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评价适用标准</w:t>
      </w:r>
    </w:p>
    <w:tbl>
      <w:tblPr>
        <w:tblStyle w:val="35"/>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jc w:val="center"/>
        </w:trPr>
        <w:tc>
          <w:tcPr>
            <w:tcW w:w="498" w:type="dxa"/>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环</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境</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质</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量</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标</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准</w:t>
            </w:r>
          </w:p>
        </w:tc>
        <w:tc>
          <w:tcPr>
            <w:tcW w:w="8018" w:type="dxa"/>
            <w:vAlign w:val="center"/>
          </w:tcPr>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1、大气环境执行《环境空气质量标准》（GB3095-2012）中二级标准及其修改单（生态环境部公告2018年第29号）相关要求；非甲烷总烃执行《环境空气质量 非甲烷总烃限值》(DB13/1577-2012)中相关标准</w:t>
            </w:r>
            <w:r>
              <w:rPr>
                <w:rFonts w:ascii="Times New Roman" w:hAnsi="Times New Roman"/>
                <w:color w:val="000000" w:themeColor="text1"/>
                <w:kern w:val="0"/>
                <w:sz w:val="24"/>
                <w:szCs w:val="24"/>
                <w14:textFill>
                  <w14:solidFill>
                    <w14:schemeClr w14:val="tx1"/>
                  </w14:solidFill>
                </w14:textFill>
              </w:rPr>
              <w:t>；</w:t>
            </w: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2、地下水执行《地下水质量标准》（GB/T14848-2017）</w:t>
            </w:r>
            <w:r>
              <w:rPr>
                <w:rFonts w:hint="eastAsia" w:ascii="宋体" w:hAnsi="宋体" w:cs="宋体"/>
                <w:color w:val="000000" w:themeColor="text1"/>
                <w:kern w:val="0"/>
                <w:sz w:val="24"/>
                <w14:textFill>
                  <w14:solidFill>
                    <w14:schemeClr w14:val="tx1"/>
                  </w14:solidFill>
                </w14:textFill>
              </w:rPr>
              <w:t>Ⅲ</w:t>
            </w:r>
            <w:r>
              <w:rPr>
                <w:rFonts w:ascii="Times New Roman" w:hAnsi="Times New Roman"/>
                <w:color w:val="000000" w:themeColor="text1"/>
                <w:kern w:val="0"/>
                <w:sz w:val="24"/>
                <w14:textFill>
                  <w14:solidFill>
                    <w14:schemeClr w14:val="tx1"/>
                  </w14:solidFill>
                </w14:textFill>
              </w:rPr>
              <w:t>类标准；</w:t>
            </w:r>
          </w:p>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3、</w:t>
            </w:r>
            <w:r>
              <w:rPr>
                <w:rFonts w:ascii="Times New Roman" w:hAnsi="Times New Roman"/>
                <w:color w:val="000000" w:themeColor="text1"/>
                <w:kern w:val="0"/>
                <w:sz w:val="24"/>
                <w:szCs w:val="24"/>
                <w14:textFill>
                  <w14:solidFill>
                    <w14:schemeClr w14:val="tx1"/>
                  </w14:solidFill>
                </w14:textFill>
              </w:rPr>
              <w:t>声环境执行《声环境质量标准》（GB3096-2008）中的2类标准；</w:t>
            </w:r>
          </w:p>
          <w:p>
            <w:pPr>
              <w:spacing w:line="50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4、地表水环境执行《地表水环境质量标准》（GB3838-2002）</w:t>
            </w:r>
            <w:r>
              <w:rPr>
                <w:rFonts w:hint="eastAsia" w:ascii="宋体" w:hAnsi="宋体" w:cs="宋体"/>
                <w:color w:val="000000" w:themeColor="text1"/>
                <w:sz w:val="24"/>
                <w:szCs w:val="24"/>
                <w14:textFill>
                  <w14:solidFill>
                    <w14:schemeClr w14:val="tx1"/>
                  </w14:solidFill>
                </w14:textFill>
              </w:rPr>
              <w:t>Ⅲ</w:t>
            </w:r>
            <w:r>
              <w:rPr>
                <w:rFonts w:ascii="Times New Roman" w:hAnsi="Times New Roman"/>
                <w:color w:val="000000" w:themeColor="text1"/>
                <w:sz w:val="24"/>
                <w:szCs w:val="24"/>
                <w14:textFill>
                  <w14:solidFill>
                    <w14:schemeClr w14:val="tx1"/>
                  </w14:solidFill>
                </w14:textFill>
              </w:rPr>
              <w:t>类标准。</w:t>
            </w: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环境空气质量标准见表13，地下水和地表水质量标准见表14，声环境质量标准见表15。</w:t>
            </w:r>
          </w:p>
          <w:p>
            <w:pPr>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表13    环境空气质量标准</w:t>
            </w:r>
          </w:p>
          <w:tbl>
            <w:tblPr>
              <w:tblStyle w:val="35"/>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14"/>
              <w:gridCol w:w="2420"/>
              <w:gridCol w:w="818"/>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131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污染物名称</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标准值</w:t>
                  </w:r>
                </w:p>
              </w:tc>
              <w:tc>
                <w:tcPr>
                  <w:tcW w:w="81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单位</w:t>
                  </w:r>
                </w:p>
              </w:tc>
              <w:tc>
                <w:tcPr>
                  <w:tcW w:w="252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7"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空气</w:t>
                  </w: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年平均60</w:t>
                  </w:r>
                </w:p>
              </w:tc>
              <w:tc>
                <w:tcPr>
                  <w:tcW w:w="818"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μg/m</w:t>
                  </w:r>
                  <w:r>
                    <w:rPr>
                      <w:rFonts w:ascii="Times New Roman" w:hAnsi="Times New Roman"/>
                      <w:color w:val="000000" w:themeColor="text1"/>
                      <w:szCs w:val="21"/>
                      <w:vertAlign w:val="superscript"/>
                      <w14:textFill>
                        <w14:solidFill>
                          <w14:schemeClr w14:val="tx1"/>
                        </w14:solidFill>
                      </w14:textFill>
                    </w:rPr>
                    <w:t>3</w:t>
                  </w:r>
                </w:p>
              </w:tc>
              <w:tc>
                <w:tcPr>
                  <w:tcW w:w="2523"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《环境空气质量标准》（GB3095-2012）中二级标准</w:t>
                  </w:r>
                  <w:r>
                    <w:rPr>
                      <w:rFonts w:ascii="Times New Roman" w:hAnsi="Times New Roman"/>
                      <w:bCs/>
                      <w:color w:val="000000" w:themeColor="text1"/>
                      <w:szCs w:val="21"/>
                      <w14:textFill>
                        <w14:solidFill>
                          <w14:schemeClr w14:val="tx1"/>
                        </w14:solidFill>
                      </w14:textFill>
                    </w:rPr>
                    <w:t>及其修改单（生态环境部公告2018年第29号）相关要求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24小时平均150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1小时平均500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10</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年平均70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24小时平均150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PM</w:t>
                  </w:r>
                  <w:r>
                    <w:rPr>
                      <w:rFonts w:ascii="Times New Roman" w:hAnsi="Times New Roman"/>
                      <w:color w:val="000000" w:themeColor="text1"/>
                      <w:szCs w:val="21"/>
                      <w:vertAlign w:val="subscript"/>
                      <w14:textFill>
                        <w14:solidFill>
                          <w14:schemeClr w14:val="tx1"/>
                        </w14:solidFill>
                      </w14:textFill>
                    </w:rPr>
                    <w:t>2.5</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年平均35</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24小时平均75</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2</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年平均40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24小时平均80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1小时平均200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O</w:t>
                  </w:r>
                  <w:r>
                    <w:rPr>
                      <w:rFonts w:ascii="Times New Roman" w:hAnsi="Times New Roman"/>
                      <w:color w:val="000000" w:themeColor="text1"/>
                      <w:szCs w:val="21"/>
                      <w:vertAlign w:val="subscript"/>
                      <w14:textFill>
                        <w14:solidFill>
                          <w14:schemeClr w14:val="tx1"/>
                        </w14:solidFill>
                      </w14:textFill>
                    </w:rPr>
                    <w:t>3</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1小时平均200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日最大8小时平均160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TSP</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年平均200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24小时平均300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24小时平均4</w:t>
                  </w:r>
                </w:p>
              </w:tc>
              <w:tc>
                <w:tcPr>
                  <w:tcW w:w="818"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mg/m</w:t>
                  </w:r>
                  <w:r>
                    <w:rPr>
                      <w:rFonts w:ascii="Times New Roman" w:hAnsi="Times New Roman"/>
                      <w:color w:val="000000" w:themeColor="text1"/>
                      <w:szCs w:val="21"/>
                      <w:vertAlign w:val="superscript"/>
                      <w14:textFill>
                        <w14:solidFill>
                          <w14:schemeClr w14:val="tx1"/>
                        </w14:solidFill>
                      </w14:textFill>
                    </w:rPr>
                    <w:t>3</w:t>
                  </w: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1小时平均10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1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31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非甲烷总烃</w:t>
                  </w:r>
                </w:p>
              </w:tc>
              <w:tc>
                <w:tcPr>
                  <w:tcW w:w="242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1小时平均2.0</w:t>
                  </w:r>
                </w:p>
              </w:tc>
              <w:tc>
                <w:tcPr>
                  <w:tcW w:w="81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52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《环境空气质量 非甲烷总烃限值》(DB13/1577-2012)</w:t>
                  </w:r>
                </w:p>
              </w:tc>
            </w:tr>
          </w:tbl>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表14    地下水</w:t>
            </w:r>
            <w:r>
              <w:rPr>
                <w:rFonts w:hint="eastAsia" w:ascii="Times New Roman" w:hAnsi="Times New Roman"/>
                <w:b/>
                <w:color w:val="000000" w:themeColor="text1"/>
                <w:sz w:val="24"/>
                <w14:textFill>
                  <w14:solidFill>
                    <w14:schemeClr w14:val="tx1"/>
                  </w14:solidFill>
                </w14:textFill>
              </w:rPr>
              <w:t>、地表水</w:t>
            </w:r>
            <w:r>
              <w:rPr>
                <w:rFonts w:ascii="Times New Roman" w:hAnsi="Times New Roman"/>
                <w:b/>
                <w:color w:val="000000" w:themeColor="text1"/>
                <w:sz w:val="24"/>
                <w14:textFill>
                  <w14:solidFill>
                    <w14:schemeClr w14:val="tx1"/>
                  </w14:solidFill>
                </w14:textFill>
              </w:rPr>
              <w:t>质量标准</w:t>
            </w:r>
          </w:p>
          <w:tbl>
            <w:tblPr>
              <w:tblStyle w:val="35"/>
              <w:tblW w:w="7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351"/>
              <w:gridCol w:w="1486"/>
              <w:gridCol w:w="993"/>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项目</w:t>
                  </w: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污染物名称</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标准值</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单位</w:t>
                  </w:r>
                </w:p>
              </w:tc>
              <w:tc>
                <w:tcPr>
                  <w:tcW w:w="2157"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restart"/>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下</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水</w:t>
                  </w: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6.5～8.5</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2157" w:type="dxa"/>
                  <w:vMerge w:val="restart"/>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《地下水质量标准》</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（GB/T14848-2017）</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中</w:t>
                  </w:r>
                  <w:r>
                    <w:rPr>
                      <w:rFonts w:hint="eastAsia" w:ascii="宋体" w:hAnsi="宋体" w:cs="宋体"/>
                      <w:color w:val="000000" w:themeColor="text1"/>
                      <w:szCs w:val="21"/>
                      <w14:textFill>
                        <w14:solidFill>
                          <w14:schemeClr w14:val="tx1"/>
                        </w14:solidFill>
                      </w14:textFill>
                    </w:rPr>
                    <w:t>Ⅲ</w:t>
                  </w:r>
                  <w:r>
                    <w:rPr>
                      <w:rFonts w:ascii="Times New Roman" w:hAnsi="Times New Roman"/>
                      <w:color w:val="000000" w:themeColor="text1"/>
                      <w:szCs w:val="21"/>
                      <w14:textFill>
                        <w14:solidFill>
                          <w14:schemeClr w14:val="tx1"/>
                        </w14:solidFill>
                      </w14:textFill>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耗氧量（COD</w:t>
                  </w:r>
                  <w:r>
                    <w:rPr>
                      <w:rFonts w:ascii="Times New Roman" w:hAnsi="Times New Roman"/>
                      <w:color w:val="000000" w:themeColor="text1"/>
                      <w:szCs w:val="21"/>
                      <w:vertAlign w:val="subscript"/>
                      <w14:textFill>
                        <w14:solidFill>
                          <w14:schemeClr w14:val="tx1"/>
                        </w14:solidFill>
                      </w14:textFill>
                    </w:rPr>
                    <w:t>Mn</w:t>
                  </w:r>
                  <w:r>
                    <w:rPr>
                      <w:rFonts w:ascii="Times New Roman" w:hAnsi="Times New Roman"/>
                      <w:color w:val="000000" w:themeColor="text1"/>
                      <w:szCs w:val="21"/>
                      <w14:textFill>
                        <w14:solidFill>
                          <w14:schemeClr w14:val="tx1"/>
                        </w14:solidFill>
                      </w14:textFill>
                    </w:rPr>
                    <w:t>法）</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溶解性总固体</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总硬度</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450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硫酸盐</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硝酸盐氮</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亚硝酸盐氮</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0.02</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氨氮</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0.2</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氟化物</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氯化物</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挥发性酚类</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0.002</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restart"/>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表</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水</w:t>
                  </w: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PH</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6-9</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c>
                <w:tcPr>
                  <w:tcW w:w="2157" w:type="dxa"/>
                  <w:vMerge w:val="restart"/>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《地表水质量标准》(GB3838-2002)</w:t>
                  </w:r>
                </w:p>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溶解氧</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高锰酸盐指数</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化学需氧量（COD）</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五日生化需氧量（BOD</w:t>
                  </w:r>
                  <w:r>
                    <w:rPr>
                      <w:rFonts w:ascii="Times New Roman" w:hAnsi="Times New Roman"/>
                      <w:color w:val="000000" w:themeColor="text1"/>
                      <w:szCs w:val="21"/>
                      <w:vertAlign w:val="subscript"/>
                      <w14:textFill>
                        <w14:solidFill>
                          <w14:schemeClr w14:val="tx1"/>
                        </w14:solidFill>
                      </w14:textFill>
                    </w:rPr>
                    <w:t>5</w:t>
                  </w:r>
                  <w:r>
                    <w:rPr>
                      <w:rFonts w:ascii="Times New Roman" w:hAnsi="Times New Roman"/>
                      <w:color w:val="000000" w:themeColor="text1"/>
                      <w:szCs w:val="21"/>
                      <w14:textFill>
                        <w14:solidFill>
                          <w14:schemeClr w14:val="tx1"/>
                        </w14:solidFill>
                      </w14:textFill>
                    </w:rPr>
                    <w:t>）</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氨氮（NH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-N）</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总磷（以P计）</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0.2</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2351" w:type="dxa"/>
                  <w:tcMar>
                    <w:left w:w="0" w:type="dxa"/>
                    <w:right w:w="0" w:type="dxa"/>
                  </w:tcMar>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总氮（湖、库以N计）</w:t>
                  </w:r>
                </w:p>
              </w:tc>
              <w:tc>
                <w:tcPr>
                  <w:tcW w:w="1486"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993" w:type="dxa"/>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mg/L</w:t>
                  </w:r>
                </w:p>
              </w:tc>
              <w:tc>
                <w:tcPr>
                  <w:tcW w:w="2157" w:type="dxa"/>
                  <w:vMerge w:val="continue"/>
                  <w:tcMar>
                    <w:left w:w="0" w:type="dxa"/>
                    <w:right w:w="0" w:type="dxa"/>
                  </w:tcMar>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bl>
          <w:p>
            <w:pPr>
              <w:spacing w:line="40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表15   声环境质量标准</w:t>
            </w:r>
          </w:p>
          <w:tbl>
            <w:tblPr>
              <w:tblStyle w:val="35"/>
              <w:tblW w:w="779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24"/>
              <w:gridCol w:w="1993"/>
              <w:gridCol w:w="34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8" w:hRule="atLeast"/>
                <w:jc w:val="center"/>
              </w:trPr>
              <w:tc>
                <w:tcPr>
                  <w:tcW w:w="2324"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评价因子</w:t>
                  </w:r>
                </w:p>
              </w:tc>
              <w:tc>
                <w:tcPr>
                  <w:tcW w:w="1993"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标准值</w:t>
                  </w:r>
                </w:p>
              </w:tc>
              <w:tc>
                <w:tcPr>
                  <w:tcW w:w="3479"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96" w:hRule="atLeast"/>
                <w:jc w:val="center"/>
              </w:trPr>
              <w:tc>
                <w:tcPr>
                  <w:tcW w:w="2324" w:type="dxa"/>
                  <w:vAlign w:val="center"/>
                </w:tcPr>
                <w:p>
                  <w:pPr>
                    <w:spacing w:line="360" w:lineRule="exact"/>
                    <w:jc w:val="center"/>
                    <w:rPr>
                      <w:rFonts w:ascii="Times New Roman" w:hAnsi="Times New Roman"/>
                      <w:color w:val="000000" w:themeColor="text1"/>
                      <w:szCs w:val="21"/>
                      <w:highlight w:val="yellow"/>
                      <w14:textFill>
                        <w14:solidFill>
                          <w14:schemeClr w14:val="tx1"/>
                        </w14:solidFill>
                      </w14:textFill>
                    </w:rPr>
                  </w:pPr>
                  <w:r>
                    <w:rPr>
                      <w:rFonts w:ascii="Times New Roman" w:hAnsi="Times New Roman"/>
                      <w:color w:val="000000" w:themeColor="text1"/>
                      <w:szCs w:val="21"/>
                      <w14:textFill>
                        <w14:solidFill>
                          <w14:schemeClr w14:val="tx1"/>
                        </w14:solidFill>
                      </w14:textFill>
                    </w:rPr>
                    <w:t>站界</w:t>
                  </w:r>
                </w:p>
              </w:tc>
              <w:tc>
                <w:tcPr>
                  <w:tcW w:w="199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昼间</w:t>
                  </w:r>
                  <w:r>
                    <w:rPr>
                      <w:rFonts w:ascii="Times New Roman" w:hAnsi="Times New Roman"/>
                      <w:bCs/>
                      <w:snapToGrid w:val="0"/>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60dB(A)</w:t>
                  </w:r>
                </w:p>
                <w:p>
                  <w:pPr>
                    <w:spacing w:line="360" w:lineRule="exact"/>
                    <w:jc w:val="center"/>
                    <w:rPr>
                      <w:rFonts w:ascii="Times New Roman" w:hAnsi="Times New Roman"/>
                      <w:color w:val="000000" w:themeColor="text1"/>
                      <w:szCs w:val="21"/>
                      <w:highlight w:val="yellow"/>
                      <w14:textFill>
                        <w14:solidFill>
                          <w14:schemeClr w14:val="tx1"/>
                        </w14:solidFill>
                      </w14:textFill>
                    </w:rPr>
                  </w:pPr>
                  <w:r>
                    <w:rPr>
                      <w:rFonts w:ascii="Times New Roman" w:hAnsi="Times New Roman"/>
                      <w:color w:val="000000" w:themeColor="text1"/>
                      <w:szCs w:val="21"/>
                      <w14:textFill>
                        <w14:solidFill>
                          <w14:schemeClr w14:val="tx1"/>
                        </w14:solidFill>
                      </w14:textFill>
                    </w:rPr>
                    <w:t>夜间</w:t>
                  </w:r>
                  <w:r>
                    <w:rPr>
                      <w:rFonts w:ascii="Times New Roman" w:hAnsi="Times New Roman"/>
                      <w:bCs/>
                      <w:snapToGrid w:val="0"/>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50dB(A)</w:t>
                  </w:r>
                </w:p>
              </w:tc>
              <w:tc>
                <w:tcPr>
                  <w:tcW w:w="3479" w:type="dxa"/>
                  <w:vAlign w:val="center"/>
                </w:tcPr>
                <w:p>
                  <w:pPr>
                    <w:spacing w:line="360" w:lineRule="exact"/>
                    <w:jc w:val="center"/>
                    <w:rPr>
                      <w:rFonts w:ascii="Times New Roman" w:hAnsi="Times New Roman"/>
                      <w:color w:val="000000" w:themeColor="text1"/>
                      <w:szCs w:val="21"/>
                      <w:highlight w:val="yellow"/>
                      <w14:textFill>
                        <w14:solidFill>
                          <w14:schemeClr w14:val="tx1"/>
                        </w14:solidFill>
                      </w14:textFill>
                    </w:rPr>
                  </w:pPr>
                  <w:r>
                    <w:rPr>
                      <w:rFonts w:ascii="Times New Roman" w:hAnsi="Times New Roman"/>
                      <w:color w:val="000000" w:themeColor="text1"/>
                      <w:szCs w:val="21"/>
                      <w14:textFill>
                        <w14:solidFill>
                          <w14:schemeClr w14:val="tx1"/>
                        </w14:solidFill>
                      </w14:textFill>
                    </w:rPr>
                    <w:t>《声环境质量标准》(GB3096-2008)2类标准</w:t>
                  </w:r>
                </w:p>
              </w:tc>
            </w:tr>
          </w:tbl>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spacing w:line="320" w:lineRule="exact"/>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0" w:hRule="atLeast"/>
          <w:jc w:val="center"/>
        </w:trPr>
        <w:tc>
          <w:tcPr>
            <w:tcW w:w="498" w:type="dxa"/>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污</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染</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物</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排</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放</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标</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准</w:t>
            </w:r>
          </w:p>
        </w:tc>
        <w:tc>
          <w:tcPr>
            <w:tcW w:w="8018" w:type="dxa"/>
            <w:vAlign w:val="center"/>
          </w:tcPr>
          <w:p>
            <w:pPr>
              <w:pStyle w:val="3"/>
              <w:ind w:firstLine="480" w:firstLineChars="0"/>
              <w:rPr>
                <w:color w:val="000000" w:themeColor="text1"/>
                <w14:textFill>
                  <w14:solidFill>
                    <w14:schemeClr w14:val="tx1"/>
                  </w14:solidFill>
                </w14:textFill>
              </w:rPr>
            </w:pPr>
            <w:r>
              <w:rPr>
                <w:color w:val="000000" w:themeColor="text1"/>
                <w14:textFill>
                  <w14:solidFill>
                    <w14:schemeClr w14:val="tx1"/>
                  </w14:solidFill>
                </w14:textFill>
              </w:rPr>
              <w:t>1、废气</w:t>
            </w:r>
          </w:p>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施工期无组织废气排放执行河北省地方标准《施工场地扬尘排放标准》（DB13/2934-2019）中表1扬尘排放浓度限值。</w:t>
            </w:r>
          </w:p>
          <w:p>
            <w:pPr>
              <w:pStyle w:val="3"/>
              <w:spacing w:line="420" w:lineRule="exact"/>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表16    项目施工期无组织废气排放标准</w:t>
            </w:r>
          </w:p>
          <w:tbl>
            <w:tblPr>
              <w:tblStyle w:val="35"/>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812"/>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控制项目</w:t>
                  </w:r>
                </w:p>
              </w:tc>
              <w:tc>
                <w:tcPr>
                  <w:tcW w:w="3812" w:type="dxa"/>
                  <w:tcBorders>
                    <w:top w:val="single" w:color="auto" w:sz="4" w:space="0"/>
                    <w:left w:val="nil"/>
                    <w:bottom w:val="single" w:color="auto" w:sz="4" w:space="0"/>
                    <w:right w:val="single" w:color="auto" w:sz="4" w:space="0"/>
                  </w:tcBorders>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监测点浓度限值</w:t>
                  </w:r>
                  <w:r>
                    <w:rPr>
                      <w:color w:val="000000" w:themeColor="text1"/>
                      <w:sz w:val="21"/>
                      <w:szCs w:val="21"/>
                      <w:vertAlign w:val="superscript"/>
                      <w14:textFill>
                        <w14:solidFill>
                          <w14:schemeClr w14:val="tx1"/>
                        </w14:solidFill>
                      </w14:textFill>
                    </w:rPr>
                    <w:t>a</w:t>
                  </w:r>
                  <w:r>
                    <w:rPr>
                      <w:color w:val="000000" w:themeColor="text1"/>
                      <w:sz w:val="21"/>
                      <w:szCs w:val="21"/>
                      <w14:textFill>
                        <w14:solidFill>
                          <w14:schemeClr w14:val="tx1"/>
                        </w14:solidFill>
                      </w14:textFill>
                    </w:rPr>
                    <w:t>（μg/m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c>
                <w:tcPr>
                  <w:tcW w:w="2491" w:type="dxa"/>
                  <w:tcBorders>
                    <w:top w:val="single" w:color="auto" w:sz="4" w:space="0"/>
                    <w:left w:val="nil"/>
                    <w:bottom w:val="single" w:color="auto" w:sz="4" w:space="0"/>
                    <w:right w:val="single" w:color="auto" w:sz="4" w:space="0"/>
                  </w:tcBorders>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达标判定依据（次/天）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PM</w:t>
                  </w:r>
                  <w:r>
                    <w:rPr>
                      <w:color w:val="000000" w:themeColor="text1"/>
                      <w:sz w:val="21"/>
                      <w:szCs w:val="21"/>
                      <w:vertAlign w:val="subscript"/>
                      <w14:textFill>
                        <w14:solidFill>
                          <w14:schemeClr w14:val="tx1"/>
                        </w14:solidFill>
                      </w14:textFill>
                    </w:rPr>
                    <w:t>10</w:t>
                  </w:r>
                </w:p>
              </w:tc>
              <w:tc>
                <w:tcPr>
                  <w:tcW w:w="3812" w:type="dxa"/>
                  <w:tcBorders>
                    <w:top w:val="single" w:color="auto" w:sz="4" w:space="0"/>
                    <w:left w:val="nil"/>
                    <w:bottom w:val="single" w:color="auto" w:sz="4" w:space="0"/>
                    <w:right w:val="single" w:color="auto" w:sz="4" w:space="0"/>
                  </w:tcBorders>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w:t>
                  </w:r>
                </w:p>
              </w:tc>
              <w:tc>
                <w:tcPr>
                  <w:tcW w:w="2491" w:type="dxa"/>
                  <w:tcBorders>
                    <w:top w:val="single" w:color="auto" w:sz="4" w:space="0"/>
                    <w:left w:val="nil"/>
                    <w:bottom w:val="single" w:color="auto" w:sz="4" w:space="0"/>
                    <w:right w:val="single" w:color="auto" w:sz="4" w:space="0"/>
                  </w:tcBorders>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center"/>
                </w:tcPr>
                <w:p>
                  <w:pPr>
                    <w:pStyle w:val="3"/>
                    <w:spacing w:line="360" w:lineRule="exact"/>
                    <w:ind w:firstLine="0" w:firstLineChars="0"/>
                    <w:rPr>
                      <w:color w:val="000000" w:themeColor="text1"/>
                      <w:sz w:val="21"/>
                      <w:szCs w:val="21"/>
                      <w14:textFill>
                        <w14:solidFill>
                          <w14:schemeClr w14:val="tx1"/>
                        </w14:solidFill>
                      </w14:textFill>
                    </w:rPr>
                  </w:pPr>
                  <w:r>
                    <w:rPr>
                      <w:color w:val="000000" w:themeColor="text1"/>
                      <w:sz w:val="21"/>
                      <w:szCs w:val="21"/>
                      <w:vertAlign w:val="superscript"/>
                      <w14:textFill>
                        <w14:solidFill>
                          <w14:schemeClr w14:val="tx1"/>
                        </w14:solidFill>
                      </w14:textFill>
                    </w:rPr>
                    <w:t>a</w:t>
                  </w:r>
                  <w:r>
                    <w:rPr>
                      <w:color w:val="000000" w:themeColor="text1"/>
                      <w:sz w:val="21"/>
                      <w:szCs w:val="21"/>
                      <w14:textFill>
                        <w14:solidFill>
                          <w14:schemeClr w14:val="tx1"/>
                        </w14:solidFill>
                      </w14:textFill>
                    </w:rPr>
                    <w:t xml:space="preserve"> 指监测点PM</w:t>
                  </w:r>
                  <w:r>
                    <w:rPr>
                      <w:color w:val="000000" w:themeColor="text1"/>
                      <w:sz w:val="21"/>
                      <w:szCs w:val="21"/>
                      <w:vertAlign w:val="subscript"/>
                      <w14:textFill>
                        <w14:solidFill>
                          <w14:schemeClr w14:val="tx1"/>
                        </w14:solidFill>
                      </w14:textFill>
                    </w:rPr>
                    <w:t>10</w:t>
                  </w:r>
                  <w:r>
                    <w:rPr>
                      <w:color w:val="000000" w:themeColor="text1"/>
                      <w:sz w:val="21"/>
                      <w:szCs w:val="21"/>
                      <w14:textFill>
                        <w14:solidFill>
                          <w14:schemeClr w14:val="tx1"/>
                        </w14:solidFill>
                      </w14:textFill>
                    </w:rPr>
                    <w:t>小时平均浓度实测值与同时段所属县（市、区）PM</w:t>
                  </w:r>
                  <w:r>
                    <w:rPr>
                      <w:color w:val="000000" w:themeColor="text1"/>
                      <w:sz w:val="21"/>
                      <w:szCs w:val="21"/>
                      <w:vertAlign w:val="subscript"/>
                      <w14:textFill>
                        <w14:solidFill>
                          <w14:schemeClr w14:val="tx1"/>
                        </w14:solidFill>
                      </w14:textFill>
                    </w:rPr>
                    <w:t>10</w:t>
                  </w:r>
                  <w:r>
                    <w:rPr>
                      <w:color w:val="000000" w:themeColor="text1"/>
                      <w:sz w:val="21"/>
                      <w:szCs w:val="21"/>
                      <w14:textFill>
                        <w14:solidFill>
                          <w14:schemeClr w14:val="tx1"/>
                        </w14:solidFill>
                      </w14:textFill>
                    </w:rPr>
                    <w:t>小时平均浓度的差值。当县（市、区）PM</w:t>
                  </w:r>
                  <w:r>
                    <w:rPr>
                      <w:color w:val="000000" w:themeColor="text1"/>
                      <w:sz w:val="21"/>
                      <w:szCs w:val="21"/>
                      <w:vertAlign w:val="subscript"/>
                      <w14:textFill>
                        <w14:solidFill>
                          <w14:schemeClr w14:val="tx1"/>
                        </w14:solidFill>
                      </w14:textFill>
                    </w:rPr>
                    <w:t>10</w:t>
                  </w:r>
                  <w:r>
                    <w:rPr>
                      <w:color w:val="000000" w:themeColor="text1"/>
                      <w:sz w:val="21"/>
                      <w:szCs w:val="21"/>
                      <w14:textFill>
                        <w14:solidFill>
                          <w14:schemeClr w14:val="tx1"/>
                        </w14:solidFill>
                      </w14:textFill>
                    </w:rPr>
                    <w:t>小时平均浓度值大于150μg/m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时，以150μg/m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计。</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运营期燃气锅炉烟气执行满足《锅炉大气污染物排放标准》(GB13271-2014)中表3大气污染物特别排放限值中燃气锅炉标准限值及《河北省大气污染防治工作领导小组办公室关于开展燃气锅炉氮氧化物治理工作的通知》(冀气领办[2018]177号)规定的“燃气锅炉烟气中烟尘、二氧化硫和氮氧化物排放浓度控制要求”。</w:t>
            </w:r>
          </w:p>
          <w:p>
            <w:pPr>
              <w:adjustRightInd w:val="0"/>
              <w:snapToGrid w:val="0"/>
              <w:spacing w:line="440" w:lineRule="exact"/>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表17    大气污染综合排放标准</w:t>
            </w:r>
          </w:p>
          <w:tbl>
            <w:tblPr>
              <w:tblStyle w:val="35"/>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1135"/>
              <w:gridCol w:w="993"/>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污染物名称</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颗粒物</w:t>
                  </w:r>
                </w:p>
              </w:tc>
              <w:tc>
                <w:tcPr>
                  <w:tcW w:w="1135" w:type="dxa"/>
                  <w:tcBorders>
                    <w:top w:val="single" w:color="auto" w:sz="4" w:space="0"/>
                    <w:left w:val="nil"/>
                    <w:bottom w:val="single" w:color="auto" w:sz="4" w:space="0"/>
                    <w:right w:val="single" w:color="auto" w:sz="4" w:space="0"/>
                  </w:tcBorders>
                  <w:vAlign w:val="center"/>
                </w:tcPr>
                <w:p>
                  <w:pPr>
                    <w:pStyle w:val="17"/>
                    <w:spacing w:after="0" w:line="360" w:lineRule="exact"/>
                    <w:ind w:left="0" w:left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993" w:type="dxa"/>
                  <w:tcBorders>
                    <w:top w:val="single" w:color="auto" w:sz="4" w:space="0"/>
                    <w:left w:val="nil"/>
                    <w:bottom w:val="single" w:color="auto" w:sz="4" w:space="0"/>
                    <w:right w:val="single" w:color="auto" w:sz="4" w:space="0"/>
                  </w:tcBorders>
                  <w:vAlign w:val="center"/>
                </w:tcPr>
                <w:p>
                  <w:pPr>
                    <w:pStyle w:val="17"/>
                    <w:spacing w:after="0" w:line="360" w:lineRule="exact"/>
                    <w:ind w:left="0" w:left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X</w:t>
                  </w:r>
                </w:p>
              </w:tc>
              <w:tc>
                <w:tcPr>
                  <w:tcW w:w="2913" w:type="dxa"/>
                  <w:tcBorders>
                    <w:top w:val="single" w:color="auto" w:sz="4" w:space="0"/>
                    <w:left w:val="nil"/>
                    <w:bottom w:val="single" w:color="auto" w:sz="4" w:space="0"/>
                    <w:right w:val="single" w:color="auto" w:sz="4" w:space="0"/>
                  </w:tcBorders>
                  <w:vAlign w:val="center"/>
                </w:tcPr>
                <w:p>
                  <w:pPr>
                    <w:pStyle w:val="17"/>
                    <w:spacing w:after="0" w:line="360" w:lineRule="exact"/>
                    <w:ind w:left="0" w:left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烟气黑度（林铬曼黑度，级）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6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浓度（mg/m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w:t>
                  </w:r>
                </w:p>
              </w:tc>
              <w:tc>
                <w:tcPr>
                  <w:tcW w:w="113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1135" w:type="dxa"/>
                  <w:tcBorders>
                    <w:top w:val="single" w:color="auto" w:sz="4" w:space="0"/>
                    <w:left w:val="nil"/>
                    <w:bottom w:val="single" w:color="auto" w:sz="4" w:space="0"/>
                    <w:right w:val="single" w:color="auto" w:sz="4" w:space="0"/>
                  </w:tcBorders>
                  <w:vAlign w:val="center"/>
                </w:tcPr>
                <w:p>
                  <w:pPr>
                    <w:pStyle w:val="17"/>
                    <w:spacing w:after="0" w:line="360" w:lineRule="exact"/>
                    <w:ind w:left="0" w:left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w:t>
                  </w:r>
                </w:p>
              </w:tc>
              <w:tc>
                <w:tcPr>
                  <w:tcW w:w="993" w:type="dxa"/>
                  <w:tcBorders>
                    <w:top w:val="single" w:color="auto" w:sz="4" w:space="0"/>
                    <w:left w:val="nil"/>
                    <w:bottom w:val="single" w:color="auto" w:sz="4" w:space="0"/>
                    <w:right w:val="single" w:color="auto" w:sz="4" w:space="0"/>
                  </w:tcBorders>
                  <w:vAlign w:val="center"/>
                </w:tcPr>
                <w:p>
                  <w:pPr>
                    <w:pStyle w:val="17"/>
                    <w:spacing w:after="0" w:line="360" w:lineRule="exact"/>
                    <w:ind w:left="0" w:left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w:t>
                  </w:r>
                </w:p>
              </w:tc>
              <w:tc>
                <w:tcPr>
                  <w:tcW w:w="2913" w:type="dxa"/>
                  <w:tcBorders>
                    <w:top w:val="single" w:color="auto" w:sz="4" w:space="0"/>
                    <w:left w:val="nil"/>
                    <w:bottom w:val="single" w:color="auto" w:sz="4" w:space="0"/>
                    <w:right w:val="single" w:color="auto" w:sz="4" w:space="0"/>
                  </w:tcBorders>
                  <w:vAlign w:val="center"/>
                </w:tcPr>
                <w:p>
                  <w:pPr>
                    <w:pStyle w:val="17"/>
                    <w:spacing w:after="0" w:line="360" w:lineRule="exact"/>
                    <w:ind w:left="0" w:left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运营期废气执行河北省《工业企业挥发性有机物排放控制标准》（DB13/2322-2016）表2“其他企业”浓度限值；恶臭执行《恶臭污染物排放标准》（GB14554-1993）表1中臭气浓度二级标准。</w:t>
            </w:r>
          </w:p>
          <w:p>
            <w:pPr>
              <w:adjustRightInd w:val="0"/>
              <w:snapToGrid w:val="0"/>
              <w:spacing w:line="44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表18    有机废气排放标准</w:t>
            </w:r>
          </w:p>
          <w:tbl>
            <w:tblPr>
              <w:tblStyle w:val="36"/>
              <w:tblW w:w="7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3"/>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3" w:type="dxa"/>
                  <w:vAlign w:val="center"/>
                </w:tcPr>
                <w:p>
                  <w:pPr>
                    <w:pStyle w:val="3"/>
                    <w:widowControl w:val="0"/>
                    <w:spacing w:line="360" w:lineRule="exac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污染物</w:t>
                  </w:r>
                </w:p>
              </w:tc>
              <w:tc>
                <w:tcPr>
                  <w:tcW w:w="4894" w:type="dxa"/>
                  <w:vAlign w:val="center"/>
                </w:tcPr>
                <w:p>
                  <w:pPr>
                    <w:pStyle w:val="3"/>
                    <w:widowControl w:val="0"/>
                    <w:spacing w:line="360" w:lineRule="exac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无组织浓度限值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3" w:type="dxa"/>
                  <w:vAlign w:val="center"/>
                </w:tcPr>
                <w:p>
                  <w:pPr>
                    <w:pStyle w:val="3"/>
                    <w:widowControl w:val="0"/>
                    <w:spacing w:line="360" w:lineRule="exac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非甲烷总烃</w:t>
                  </w:r>
                </w:p>
              </w:tc>
              <w:tc>
                <w:tcPr>
                  <w:tcW w:w="4894" w:type="dxa"/>
                  <w:vAlign w:val="center"/>
                </w:tcPr>
                <w:p>
                  <w:pPr>
                    <w:pStyle w:val="3"/>
                    <w:widowControl w:val="0"/>
                    <w:spacing w:line="360" w:lineRule="exac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 mg/m</w:t>
                  </w:r>
                  <w:r>
                    <w:rPr>
                      <w:color w:val="000000" w:themeColor="text1"/>
                      <w:sz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3" w:type="dxa"/>
                  <w:vAlign w:val="center"/>
                </w:tcPr>
                <w:p>
                  <w:pPr>
                    <w:pStyle w:val="3"/>
                    <w:widowControl w:val="0"/>
                    <w:spacing w:line="360" w:lineRule="exac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臭气浓度</w:t>
                  </w:r>
                </w:p>
              </w:tc>
              <w:tc>
                <w:tcPr>
                  <w:tcW w:w="4894" w:type="dxa"/>
                  <w:vAlign w:val="center"/>
                </w:tcPr>
                <w:p>
                  <w:pPr>
                    <w:pStyle w:val="3"/>
                    <w:widowControl w:val="0"/>
                    <w:spacing w:line="360" w:lineRule="exact"/>
                    <w:ind w:firstLine="0" w:firstLine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20（无量纲）</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2、废水</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运营期废水排放执行《污水排入城镇下水道水质标准》（GB/T 31962-2015）表1C级标准，同时满足衡水湖污水处理厂进水水质要求。</w:t>
            </w:r>
          </w:p>
          <w:p>
            <w:pPr>
              <w:widowControl/>
              <w:spacing w:line="440" w:lineRule="exact"/>
              <w:ind w:firstLine="482"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kern w:val="0"/>
                <w:sz w:val="24"/>
                <w14:textFill>
                  <w14:solidFill>
                    <w14:schemeClr w14:val="tx1"/>
                  </w14:solidFill>
                </w14:textFill>
              </w:rPr>
              <w:t>表19    项目污水排放标准                         单位：mg/L</w:t>
            </w:r>
          </w:p>
          <w:tbl>
            <w:tblPr>
              <w:tblStyle w:val="35"/>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5"/>
              <w:gridCol w:w="3134"/>
              <w:gridCol w:w="216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25"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6767" w:type="dxa"/>
                  <w:gridSpan w:val="3"/>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25"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313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《污水排入城镇下水道水质标准》（GB/T 31962-2015）表1C级标准</w:t>
                  </w:r>
                </w:p>
              </w:tc>
              <w:tc>
                <w:tcPr>
                  <w:tcW w:w="216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衡水湖污水处理厂进水水质</w:t>
                  </w:r>
                </w:p>
              </w:tc>
              <w:tc>
                <w:tcPr>
                  <w:tcW w:w="147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评价执行标准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2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COD</w:t>
                  </w:r>
                </w:p>
              </w:tc>
              <w:tc>
                <w:tcPr>
                  <w:tcW w:w="313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300</w:t>
                  </w:r>
                </w:p>
              </w:tc>
              <w:tc>
                <w:tcPr>
                  <w:tcW w:w="2160" w:type="dxa"/>
                  <w:vAlign w:val="center"/>
                </w:tcPr>
                <w:p>
                  <w:pPr>
                    <w:widowControl/>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350</w:t>
                  </w:r>
                </w:p>
              </w:tc>
              <w:tc>
                <w:tcPr>
                  <w:tcW w:w="147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2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BOD</w:t>
                  </w:r>
                  <w:r>
                    <w:rPr>
                      <w:rFonts w:ascii="Times New Roman" w:hAnsi="Times New Roman"/>
                      <w:color w:val="000000" w:themeColor="text1"/>
                      <w:szCs w:val="21"/>
                      <w:vertAlign w:val="subscript"/>
                      <w14:textFill>
                        <w14:solidFill>
                          <w14:schemeClr w14:val="tx1"/>
                        </w14:solidFill>
                      </w14:textFill>
                    </w:rPr>
                    <w:t>5</w:t>
                  </w:r>
                </w:p>
              </w:tc>
              <w:tc>
                <w:tcPr>
                  <w:tcW w:w="313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150</w:t>
                  </w:r>
                </w:p>
              </w:tc>
              <w:tc>
                <w:tcPr>
                  <w:tcW w:w="2160" w:type="dxa"/>
                  <w:vAlign w:val="center"/>
                </w:tcPr>
                <w:p>
                  <w:pPr>
                    <w:widowControl/>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180</w:t>
                  </w:r>
                </w:p>
              </w:tc>
              <w:tc>
                <w:tcPr>
                  <w:tcW w:w="147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2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SS</w:t>
                  </w:r>
                </w:p>
              </w:tc>
              <w:tc>
                <w:tcPr>
                  <w:tcW w:w="313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w:t>
                  </w:r>
                </w:p>
              </w:tc>
              <w:tc>
                <w:tcPr>
                  <w:tcW w:w="2160" w:type="dxa"/>
                  <w:vAlign w:val="center"/>
                </w:tcPr>
                <w:p>
                  <w:pPr>
                    <w:widowControl/>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200</w:t>
                  </w:r>
                </w:p>
              </w:tc>
              <w:tc>
                <w:tcPr>
                  <w:tcW w:w="147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2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氨氮</w:t>
                  </w:r>
                </w:p>
              </w:tc>
              <w:tc>
                <w:tcPr>
                  <w:tcW w:w="313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w:t>
                  </w:r>
                </w:p>
              </w:tc>
              <w:tc>
                <w:tcPr>
                  <w:tcW w:w="2160" w:type="dxa"/>
                  <w:vAlign w:val="center"/>
                </w:tcPr>
                <w:p>
                  <w:pPr>
                    <w:widowControl/>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w:t>
                  </w:r>
                </w:p>
              </w:tc>
              <w:tc>
                <w:tcPr>
                  <w:tcW w:w="147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3、噪声</w:t>
            </w:r>
          </w:p>
          <w:p>
            <w:pPr>
              <w:pStyle w:val="3"/>
              <w:ind w:firstLine="480" w:firstLineChars="0"/>
              <w:rPr>
                <w:color w:val="000000" w:themeColor="text1"/>
                <w14:textFill>
                  <w14:solidFill>
                    <w14:schemeClr w14:val="tx1"/>
                  </w14:solidFill>
                </w14:textFill>
              </w:rPr>
            </w:pPr>
            <w:r>
              <w:rPr>
                <w:color w:val="000000" w:themeColor="text1"/>
                <w:szCs w:val="24"/>
                <w14:textFill>
                  <w14:solidFill>
                    <w14:schemeClr w14:val="tx1"/>
                  </w14:solidFill>
                </w14:textFill>
              </w:rPr>
              <w:t>施工期噪声执行《建筑施工场界环境噪声排放标准》（GB12523-2011）标准值；</w:t>
            </w:r>
            <w:r>
              <w:rPr>
                <w:color w:val="000000" w:themeColor="text1"/>
                <w14:textFill>
                  <w14:solidFill>
                    <w14:schemeClr w14:val="tx1"/>
                  </w14:solidFill>
                </w14:textFill>
              </w:rPr>
              <w:t>营运期站界噪声执行《工业企业厂界环境噪声排放标准》（GB12348-2008）2类标准。</w:t>
            </w:r>
          </w:p>
          <w:p>
            <w:pPr>
              <w:pStyle w:val="3"/>
              <w:ind w:firstLine="482"/>
              <w:rPr>
                <w:b/>
                <w:color w:val="000000" w:themeColor="text1"/>
                <w:szCs w:val="24"/>
                <w14:textFill>
                  <w14:solidFill>
                    <w14:schemeClr w14:val="tx1"/>
                  </w14:solidFill>
                </w14:textFill>
              </w:rPr>
            </w:pPr>
            <w:r>
              <w:rPr>
                <w:b/>
                <w:color w:val="000000" w:themeColor="text1"/>
                <w14:textFill>
                  <w14:solidFill>
                    <w14:schemeClr w14:val="tx1"/>
                  </w14:solidFill>
                </w14:textFill>
              </w:rPr>
              <w:t>表20</w:t>
            </w:r>
            <w:r>
              <w:rPr>
                <w:b/>
                <w:color w:val="000000" w:themeColor="text1"/>
                <w:kern w:val="24"/>
                <w:szCs w:val="24"/>
                <w14:textFill>
                  <w14:solidFill>
                    <w14:schemeClr w14:val="tx1"/>
                  </w14:solidFill>
                </w14:textFill>
              </w:rPr>
              <w:t xml:space="preserve">    </w:t>
            </w:r>
            <w:r>
              <w:rPr>
                <w:b/>
                <w:color w:val="000000" w:themeColor="text1"/>
                <w:szCs w:val="24"/>
                <w14:textFill>
                  <w14:solidFill>
                    <w14:schemeClr w14:val="tx1"/>
                  </w14:solidFill>
                </w14:textFill>
              </w:rPr>
              <w:t>环境噪声排放标准</w:t>
            </w:r>
          </w:p>
          <w:tbl>
            <w:tblPr>
              <w:tblStyle w:val="35"/>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152"/>
              <w:gridCol w:w="1150"/>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污染源</w:t>
                  </w:r>
                </w:p>
              </w:tc>
              <w:tc>
                <w:tcPr>
                  <w:tcW w:w="11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昼间</w:t>
                  </w:r>
                </w:p>
              </w:tc>
              <w:tc>
                <w:tcPr>
                  <w:tcW w:w="115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夜间</w:t>
                  </w:r>
                </w:p>
              </w:tc>
              <w:tc>
                <w:tcPr>
                  <w:tcW w:w="363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施工期</w:t>
                  </w:r>
                </w:p>
              </w:tc>
              <w:tc>
                <w:tcPr>
                  <w:tcW w:w="11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70dB（A）</w:t>
                  </w:r>
                </w:p>
              </w:tc>
              <w:tc>
                <w:tcPr>
                  <w:tcW w:w="115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55dB（A）</w:t>
                  </w:r>
                </w:p>
              </w:tc>
              <w:tc>
                <w:tcPr>
                  <w:tcW w:w="363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《建筑施工场界环境噪声排放标准》（GB12523-2011）标准值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85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运营期</w:t>
                  </w:r>
                </w:p>
              </w:tc>
              <w:tc>
                <w:tcPr>
                  <w:tcW w:w="11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60dB（A）</w:t>
                  </w:r>
                </w:p>
              </w:tc>
              <w:tc>
                <w:tcPr>
                  <w:tcW w:w="115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50dB（A）</w:t>
                  </w:r>
                </w:p>
              </w:tc>
              <w:tc>
                <w:tcPr>
                  <w:tcW w:w="363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《工业企业厂界环境噪声排放标准》（GB12348-2008）2类标准</w:t>
                  </w:r>
                </w:p>
              </w:tc>
            </w:tr>
          </w:tbl>
          <w:p>
            <w:pPr>
              <w:pStyle w:val="3"/>
              <w:ind w:firstLine="480" w:firstLineChars="0"/>
              <w:rPr>
                <w:color w:val="000000" w:themeColor="text1"/>
                <w14:textFill>
                  <w14:solidFill>
                    <w14:schemeClr w14:val="tx1"/>
                  </w14:solidFill>
                </w14:textFill>
              </w:rPr>
            </w:pPr>
            <w:r>
              <w:rPr>
                <w:color w:val="000000" w:themeColor="text1"/>
                <w14:textFill>
                  <w14:solidFill>
                    <w14:schemeClr w14:val="tx1"/>
                  </w14:solidFill>
                </w14:textFill>
              </w:rPr>
              <w:t>4、固体废物</w:t>
            </w: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施工期、运营期固体废物贮存、处置均执行《一般工业固体废物贮存、处置场污染控制标准》（GB18599-2001）及修改单要求。</w:t>
            </w: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14:textFill>
                  <w14:solidFill>
                    <w14:schemeClr w14:val="tx1"/>
                  </w14:solidFill>
                </w14:textFill>
              </w:rPr>
            </w:pPr>
          </w:p>
          <w:p>
            <w:pPr>
              <w:widowControl/>
              <w:spacing w:line="440" w:lineRule="exact"/>
              <w:ind w:firstLine="420" w:firstLineChars="200"/>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1" w:hRule="atLeast"/>
          <w:jc w:val="center"/>
        </w:trPr>
        <w:tc>
          <w:tcPr>
            <w:tcW w:w="498" w:type="dxa"/>
            <w:vAlign w:val="center"/>
          </w:tcPr>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总</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量</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控</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制</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指</w:t>
            </w:r>
          </w:p>
          <w:p>
            <w:pPr>
              <w:pStyle w:val="51"/>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标</w:t>
            </w:r>
          </w:p>
        </w:tc>
        <w:tc>
          <w:tcPr>
            <w:tcW w:w="8018" w:type="dxa"/>
            <w:vAlign w:val="center"/>
          </w:tcPr>
          <w:p>
            <w:pPr>
              <w:pStyle w:val="3"/>
              <w:ind w:firstLine="480"/>
              <w:rPr>
                <w:color w:val="000000" w:themeColor="text1"/>
                <w:szCs w:val="24"/>
                <w14:textFill>
                  <w14:solidFill>
                    <w14:schemeClr w14:val="tx1"/>
                  </w14:solidFill>
                </w14:textFill>
              </w:rPr>
            </w:pPr>
          </w:p>
          <w:p>
            <w:pPr>
              <w:pStyle w:val="3"/>
              <w:ind w:firstLine="480"/>
              <w:rPr>
                <w:color w:val="000000" w:themeColor="text1"/>
                <w:szCs w:val="24"/>
                <w14:textFill>
                  <w14:solidFill>
                    <w14:schemeClr w14:val="tx1"/>
                  </w14:solidFill>
                </w14:textFill>
              </w:rPr>
            </w:pPr>
          </w:p>
          <w:p>
            <w:pPr>
              <w:pStyle w:val="3"/>
              <w:ind w:firstLine="480"/>
              <w:rPr>
                <w:color w:val="000000" w:themeColor="text1"/>
                <w:szCs w:val="24"/>
                <w14:textFill>
                  <w14:solidFill>
                    <w14:schemeClr w14:val="tx1"/>
                  </w14:solidFill>
                </w14:textFill>
              </w:rPr>
            </w:pP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根据《关于进一步改革和优化建设项目主要污染物排放总量核定工作的通知》冀环总[2014]283号文和《建设项目主要污染物排放总量指标审核及管理暂行办法》的通知(环发[2014]197号)规定，确定该项目总量控制指标为：COD、NH</w:t>
            </w:r>
            <w:r>
              <w:rPr>
                <w:color w:val="000000" w:themeColor="text1"/>
                <w:szCs w:val="24"/>
                <w:vertAlign w:val="subscript"/>
                <w14:textFill>
                  <w14:solidFill>
                    <w14:schemeClr w14:val="tx1"/>
                  </w14:solidFill>
                </w14:textFill>
              </w:rPr>
              <w:t>3</w:t>
            </w:r>
            <w:r>
              <w:rPr>
                <w:color w:val="000000" w:themeColor="text1"/>
                <w:szCs w:val="24"/>
                <w14:textFill>
                  <w14:solidFill>
                    <w14:schemeClr w14:val="tx1"/>
                  </w14:solidFill>
                </w14:textFill>
              </w:rPr>
              <w:t>-N、SO</w:t>
            </w:r>
            <w:r>
              <w:rPr>
                <w:color w:val="000000" w:themeColor="text1"/>
                <w:szCs w:val="24"/>
                <w:vertAlign w:val="subscript"/>
                <w14:textFill>
                  <w14:solidFill>
                    <w14:schemeClr w14:val="tx1"/>
                  </w14:solidFill>
                </w14:textFill>
              </w:rPr>
              <w:t>2</w:t>
            </w:r>
            <w:r>
              <w:rPr>
                <w:color w:val="000000" w:themeColor="text1"/>
                <w:szCs w:val="24"/>
                <w14:textFill>
                  <w14:solidFill>
                    <w14:schemeClr w14:val="tx1"/>
                  </w14:solidFill>
                </w14:textFill>
              </w:rPr>
              <w:t>、NO</w:t>
            </w:r>
            <w:r>
              <w:rPr>
                <w:color w:val="000000" w:themeColor="text1"/>
                <w:szCs w:val="24"/>
                <w:vertAlign w:val="subscript"/>
                <w14:textFill>
                  <w14:solidFill>
                    <w14:schemeClr w14:val="tx1"/>
                  </w14:solidFill>
                </w14:textFill>
              </w:rPr>
              <w:t>X</w:t>
            </w:r>
            <w:r>
              <w:rPr>
                <w:color w:val="000000" w:themeColor="text1"/>
                <w:szCs w:val="24"/>
                <w14:textFill>
                  <w14:solidFill>
                    <w14:schemeClr w14:val="tx1"/>
                  </w14:solidFill>
                </w14:textFill>
              </w:rPr>
              <w:t>；特征污染物：颗粒物。</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项目冬季采用燃气热水炉供热，冬季以</w:t>
            </w:r>
            <w:r>
              <w:rPr>
                <w:rFonts w:hint="eastAsia"/>
                <w:color w:val="000000" w:themeColor="text1"/>
                <w:szCs w:val="24"/>
                <w14:textFill>
                  <w14:solidFill>
                    <w14:schemeClr w14:val="tx1"/>
                  </w14:solidFill>
                </w14:textFill>
              </w:rPr>
              <w:t>90</w:t>
            </w:r>
            <w:r>
              <w:rPr>
                <w:color w:val="000000" w:themeColor="text1"/>
                <w:szCs w:val="24"/>
                <w14:textFill>
                  <w14:solidFill>
                    <w14:schemeClr w14:val="tx1"/>
                  </w14:solidFill>
                </w14:textFill>
              </w:rPr>
              <w:t>天计，锅炉烟气产生量共为</w:t>
            </w:r>
            <w:r>
              <w:rPr>
                <w:rFonts w:hint="eastAsia"/>
                <w:color w:val="000000" w:themeColor="text1"/>
                <w:szCs w:val="24"/>
                <w14:textFill>
                  <w14:solidFill>
                    <w14:schemeClr w14:val="tx1"/>
                  </w14:solidFill>
                </w14:textFill>
              </w:rPr>
              <w:t>117.73</w:t>
            </w:r>
            <w:r>
              <w:rPr>
                <w:color w:val="000000" w:themeColor="text1"/>
                <w:szCs w:val="24"/>
                <w14:textFill>
                  <w14:solidFill>
                    <w14:schemeClr w14:val="tx1"/>
                  </w14:solidFill>
                </w14:textFill>
              </w:rPr>
              <w:t>万m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/a，项目废气总量控制指标为：</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SO</w:t>
            </w:r>
            <w:r>
              <w:rPr>
                <w:color w:val="000000" w:themeColor="text1"/>
                <w:szCs w:val="24"/>
                <w:vertAlign w:val="subscript"/>
                <w14:textFill>
                  <w14:solidFill>
                    <w14:schemeClr w14:val="tx1"/>
                  </w14:solidFill>
                </w14:textFill>
              </w:rPr>
              <w:t>2</w:t>
            </w:r>
            <w:r>
              <w:rPr>
                <w:color w:val="000000" w:themeColor="text1"/>
                <w:szCs w:val="24"/>
                <w14:textFill>
                  <w14:solidFill>
                    <w14:schemeClr w14:val="tx1"/>
                  </w14:solidFill>
                </w14:textFill>
              </w:rPr>
              <w:t>：10mg/m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117.73</w:t>
            </w:r>
            <w:r>
              <w:rPr>
                <w:color w:val="000000" w:themeColor="text1"/>
                <w:szCs w:val="24"/>
                <w14:textFill>
                  <w14:solidFill>
                    <w14:schemeClr w14:val="tx1"/>
                  </w14:solidFill>
                </w14:textFill>
              </w:rPr>
              <w:t>万m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/a×10</w:t>
            </w:r>
            <w:r>
              <w:rPr>
                <w:color w:val="000000" w:themeColor="text1"/>
                <w:szCs w:val="24"/>
                <w:vertAlign w:val="superscript"/>
                <w14:textFill>
                  <w14:solidFill>
                    <w14:schemeClr w14:val="tx1"/>
                  </w14:solidFill>
                </w14:textFill>
              </w:rPr>
              <w:t>-9</w:t>
            </w:r>
            <w:r>
              <w:rPr>
                <w:color w:val="000000" w:themeColor="text1"/>
                <w:szCs w:val="24"/>
                <w14:textFill>
                  <w14:solidFill>
                    <w14:schemeClr w14:val="tx1"/>
                  </w14:solidFill>
                </w14:textFill>
              </w:rPr>
              <w:t>=0.0</w:t>
            </w:r>
            <w:r>
              <w:rPr>
                <w:rFonts w:hint="eastAsia"/>
                <w:color w:val="000000" w:themeColor="text1"/>
                <w:szCs w:val="24"/>
                <w14:textFill>
                  <w14:solidFill>
                    <w14:schemeClr w14:val="tx1"/>
                  </w14:solidFill>
                </w14:textFill>
              </w:rPr>
              <w:t>12</w:t>
            </w:r>
            <w:r>
              <w:rPr>
                <w:color w:val="000000" w:themeColor="text1"/>
                <w:szCs w:val="24"/>
                <w14:textFill>
                  <w14:solidFill>
                    <w14:schemeClr w14:val="tx1"/>
                  </w14:solidFill>
                </w14:textFill>
              </w:rPr>
              <w:t>t/a；</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NOx：30mg/m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117.73</w:t>
            </w:r>
            <w:r>
              <w:rPr>
                <w:color w:val="000000" w:themeColor="text1"/>
                <w:szCs w:val="24"/>
                <w14:textFill>
                  <w14:solidFill>
                    <w14:schemeClr w14:val="tx1"/>
                  </w14:solidFill>
                </w14:textFill>
              </w:rPr>
              <w:t>万m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/a×10</w:t>
            </w:r>
            <w:r>
              <w:rPr>
                <w:color w:val="000000" w:themeColor="text1"/>
                <w:szCs w:val="24"/>
                <w:vertAlign w:val="superscript"/>
                <w14:textFill>
                  <w14:solidFill>
                    <w14:schemeClr w14:val="tx1"/>
                  </w14:solidFill>
                </w14:textFill>
              </w:rPr>
              <w:t>-9</w:t>
            </w:r>
            <w:r>
              <w:rPr>
                <w:color w:val="000000" w:themeColor="text1"/>
                <w:szCs w:val="24"/>
                <w14:textFill>
                  <w14:solidFill>
                    <w14:schemeClr w14:val="tx1"/>
                  </w14:solidFill>
                </w14:textFill>
              </w:rPr>
              <w:t>=0.0</w:t>
            </w:r>
            <w:r>
              <w:rPr>
                <w:rFonts w:hint="eastAsia"/>
                <w:color w:val="000000" w:themeColor="text1"/>
                <w:szCs w:val="24"/>
                <w14:textFill>
                  <w14:solidFill>
                    <w14:schemeClr w14:val="tx1"/>
                  </w14:solidFill>
                </w14:textFill>
              </w:rPr>
              <w:t>36</w:t>
            </w:r>
            <w:r>
              <w:rPr>
                <w:color w:val="000000" w:themeColor="text1"/>
                <w:szCs w:val="24"/>
                <w14:textFill>
                  <w14:solidFill>
                    <w14:schemeClr w14:val="tx1"/>
                  </w14:solidFill>
                </w14:textFill>
              </w:rPr>
              <w:t>t/a。</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特征污染物：颗粒物：5mg/m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117.73</w:t>
            </w:r>
            <w:r>
              <w:rPr>
                <w:color w:val="000000" w:themeColor="text1"/>
                <w:szCs w:val="24"/>
                <w14:textFill>
                  <w14:solidFill>
                    <w14:schemeClr w14:val="tx1"/>
                  </w14:solidFill>
                </w14:textFill>
              </w:rPr>
              <w:t>万m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/a×10</w:t>
            </w:r>
            <w:r>
              <w:rPr>
                <w:color w:val="000000" w:themeColor="text1"/>
                <w:szCs w:val="24"/>
                <w:vertAlign w:val="superscript"/>
                <w14:textFill>
                  <w14:solidFill>
                    <w14:schemeClr w14:val="tx1"/>
                  </w14:solidFill>
                </w14:textFill>
              </w:rPr>
              <w:t>-9</w:t>
            </w:r>
            <w:r>
              <w:rPr>
                <w:color w:val="000000" w:themeColor="text1"/>
                <w:szCs w:val="24"/>
                <w14:textFill>
                  <w14:solidFill>
                    <w14:schemeClr w14:val="tx1"/>
                  </w14:solidFill>
                </w14:textFill>
              </w:rPr>
              <w:t>=0.00</w:t>
            </w:r>
            <w:r>
              <w:rPr>
                <w:rFonts w:hint="eastAsia"/>
                <w:color w:val="000000" w:themeColor="text1"/>
                <w:szCs w:val="24"/>
                <w14:textFill>
                  <w14:solidFill>
                    <w14:schemeClr w14:val="tx1"/>
                  </w14:solidFill>
                </w14:textFill>
              </w:rPr>
              <w:t>6</w:t>
            </w:r>
            <w:r>
              <w:rPr>
                <w:color w:val="000000" w:themeColor="text1"/>
                <w:szCs w:val="24"/>
                <w14:textFill>
                  <w14:solidFill>
                    <w14:schemeClr w14:val="tx1"/>
                  </w14:solidFill>
                </w14:textFill>
              </w:rPr>
              <w:t>kg/a。</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项目废水主要为生活污水，年产生量为116.8t/a，项目废水总量控制指标为：</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COD：116.8m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/a×300mg/L×10</w:t>
            </w:r>
            <w:r>
              <w:rPr>
                <w:rFonts w:ascii="Times New Roman" w:hAnsi="Times New Roman"/>
                <w:color w:val="000000" w:themeColor="text1"/>
                <w:sz w:val="24"/>
                <w:vertAlign w:val="superscript"/>
                <w14:textFill>
                  <w14:solidFill>
                    <w14:schemeClr w14:val="tx1"/>
                  </w14:solidFill>
                </w14:textFill>
              </w:rPr>
              <w:t>-6</w:t>
            </w:r>
            <w:r>
              <w:rPr>
                <w:rFonts w:ascii="Times New Roman" w:hAnsi="Times New Roman"/>
                <w:color w:val="000000" w:themeColor="text1"/>
                <w:sz w:val="24"/>
                <w14:textFill>
                  <w14:solidFill>
                    <w14:schemeClr w14:val="tx1"/>
                  </w14:solidFill>
                </w14:textFill>
              </w:rPr>
              <w:t>=0.035t/a</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氨氮：116.8m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/a×30mg/L×10</w:t>
            </w:r>
            <w:r>
              <w:rPr>
                <w:rFonts w:ascii="Times New Roman" w:hAnsi="Times New Roman"/>
                <w:color w:val="000000" w:themeColor="text1"/>
                <w:sz w:val="24"/>
                <w:vertAlign w:val="superscript"/>
                <w14:textFill>
                  <w14:solidFill>
                    <w14:schemeClr w14:val="tx1"/>
                  </w14:solidFill>
                </w14:textFill>
              </w:rPr>
              <w:t>-6</w:t>
            </w:r>
            <w:r>
              <w:rPr>
                <w:rFonts w:ascii="Times New Roman" w:hAnsi="Times New Roman"/>
                <w:color w:val="000000" w:themeColor="text1"/>
                <w:sz w:val="24"/>
                <w14:textFill>
                  <w14:solidFill>
                    <w14:schemeClr w14:val="tx1"/>
                  </w14:solidFill>
                </w14:textFill>
              </w:rPr>
              <w:t>=0.004t/a</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根据原国家环保总局在《主要水污染物总量分配指导意见》中明确指出：废水排入城市污水处理设施或其它工业污水集中处理设施的排污单位，对其分配的化学耗氧量排放量不计入区域控制指标中，本项目污水排入</w:t>
            </w:r>
            <w:r>
              <w:rPr>
                <w:rFonts w:hint="eastAsia" w:ascii="Times New Roman" w:hAnsi="Times New Roman"/>
                <w:color w:val="000000" w:themeColor="text1"/>
                <w:sz w:val="24"/>
                <w14:textFill>
                  <w14:solidFill>
                    <w14:schemeClr w14:val="tx1"/>
                  </w14:solidFill>
                </w14:textFill>
              </w:rPr>
              <w:t>衡水湖污水处理厂</w:t>
            </w:r>
            <w:r>
              <w:rPr>
                <w:rFonts w:ascii="Times New Roman" w:hAnsi="Times New Roman"/>
                <w:color w:val="000000" w:themeColor="text1"/>
                <w:sz w:val="24"/>
                <w14:textFill>
                  <w14:solidFill>
                    <w14:schemeClr w14:val="tx1"/>
                  </w14:solidFill>
                </w14:textFill>
              </w:rPr>
              <w:t>，主要水污染物削减计划由污水处理厂来承担。分配给的主要水污染物排放总量，可作为环境管理部门的管理依据，不另设总量控制指标。</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结合项目特点，确定本项目的污染物排放总量控制指标为：</w:t>
            </w:r>
          </w:p>
          <w:p>
            <w:pPr>
              <w:widowControl/>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废气：SO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：0.0</w:t>
            </w:r>
            <w:r>
              <w:rPr>
                <w:rFonts w:hint="eastAsia" w:ascii="Times New Roman" w:hAnsi="Times New Roman"/>
                <w:color w:val="000000" w:themeColor="text1"/>
                <w:sz w:val="24"/>
                <w14:textFill>
                  <w14:solidFill>
                    <w14:schemeClr w14:val="tx1"/>
                  </w14:solidFill>
                </w14:textFill>
              </w:rPr>
              <w:t>12</w:t>
            </w:r>
            <w:r>
              <w:rPr>
                <w:rFonts w:ascii="Times New Roman" w:hAnsi="Times New Roman"/>
                <w:color w:val="000000" w:themeColor="text1"/>
                <w:sz w:val="24"/>
                <w14:textFill>
                  <w14:solidFill>
                    <w14:schemeClr w14:val="tx1"/>
                  </w14:solidFill>
                </w14:textFill>
              </w:rPr>
              <w:t>t/a；NO</w:t>
            </w:r>
            <w:r>
              <w:rPr>
                <w:rFonts w:ascii="Times New Roman" w:hAnsi="Times New Roman"/>
                <w:color w:val="000000" w:themeColor="text1"/>
                <w:sz w:val="24"/>
                <w:vertAlign w:val="subscript"/>
                <w14:textFill>
                  <w14:solidFill>
                    <w14:schemeClr w14:val="tx1"/>
                  </w14:solidFill>
                </w14:textFill>
              </w:rPr>
              <w:t>X</w:t>
            </w:r>
            <w:r>
              <w:rPr>
                <w:rFonts w:ascii="Times New Roman" w:hAnsi="Times New Roman"/>
                <w:color w:val="000000" w:themeColor="text1"/>
                <w:sz w:val="24"/>
                <w14:textFill>
                  <w14:solidFill>
                    <w14:schemeClr w14:val="tx1"/>
                  </w14:solidFill>
                </w14:textFill>
              </w:rPr>
              <w:t>：0.0</w:t>
            </w:r>
            <w:r>
              <w:rPr>
                <w:rFonts w:hint="eastAsia" w:ascii="Times New Roman" w:hAnsi="Times New Roman"/>
                <w:color w:val="000000" w:themeColor="text1"/>
                <w:sz w:val="24"/>
                <w14:textFill>
                  <w14:solidFill>
                    <w14:schemeClr w14:val="tx1"/>
                  </w14:solidFill>
                </w14:textFill>
              </w:rPr>
              <w:t>36</w:t>
            </w:r>
            <w:r>
              <w:rPr>
                <w:rFonts w:ascii="Times New Roman" w:hAnsi="Times New Roman"/>
                <w:color w:val="000000" w:themeColor="text1"/>
                <w:sz w:val="24"/>
                <w14:textFill>
                  <w14:solidFill>
                    <w14:schemeClr w14:val="tx1"/>
                  </w14:solidFill>
                </w14:textFill>
              </w:rPr>
              <w:t>t/a；</w:t>
            </w:r>
          </w:p>
          <w:p>
            <w:pPr>
              <w:widowControl/>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废水：COD：0t/a；NH</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-N：0t/a；</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特征污染物：颗粒物：0.00</w:t>
            </w:r>
            <w:r>
              <w:rPr>
                <w:rFonts w:hint="eastAsia"/>
                <w:color w:val="000000" w:themeColor="text1"/>
                <w:szCs w:val="24"/>
                <w14:textFill>
                  <w14:solidFill>
                    <w14:schemeClr w14:val="tx1"/>
                  </w14:solidFill>
                </w14:textFill>
              </w:rPr>
              <w:t>6</w:t>
            </w:r>
            <w:r>
              <w:rPr>
                <w:color w:val="000000" w:themeColor="text1"/>
                <w:szCs w:val="24"/>
                <w14:textFill>
                  <w14:solidFill>
                    <w14:schemeClr w14:val="tx1"/>
                  </w14:solidFill>
                </w14:textFill>
              </w:rPr>
              <w:t>kg/a。</w:t>
            </w:r>
          </w:p>
          <w:p>
            <w:pPr>
              <w:widowControl/>
              <w:spacing w:line="440" w:lineRule="exact"/>
              <w:ind w:firstLine="480" w:firstLineChars="200"/>
              <w:rPr>
                <w:rFonts w:ascii="Times New Roman" w:hAnsi="Times New Roman"/>
                <w:color w:val="000000" w:themeColor="text1"/>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sz w:val="24"/>
                <w14:textFill>
                  <w14:solidFill>
                    <w14:schemeClr w14:val="tx1"/>
                  </w14:solidFill>
                </w14:textFill>
              </w:rPr>
            </w:pPr>
          </w:p>
          <w:p>
            <w:pPr>
              <w:widowControl/>
              <w:spacing w:line="340" w:lineRule="exact"/>
              <w:ind w:firstLine="480" w:firstLineChars="200"/>
              <w:rPr>
                <w:rFonts w:ascii="Times New Roman" w:hAnsi="Times New Roman"/>
                <w:color w:val="000000" w:themeColor="text1"/>
                <w:sz w:val="24"/>
                <w14:textFill>
                  <w14:solidFill>
                    <w14:schemeClr w14:val="tx1"/>
                  </w14:solidFill>
                </w14:textFill>
              </w:rPr>
            </w:pPr>
          </w:p>
          <w:p>
            <w:pPr>
              <w:widowControl/>
              <w:spacing w:line="340" w:lineRule="exact"/>
              <w:ind w:firstLine="480" w:firstLineChars="200"/>
              <w:rPr>
                <w:rFonts w:ascii="Times New Roman" w:hAnsi="Times New Roman"/>
                <w:color w:val="000000" w:themeColor="text1"/>
                <w:sz w:val="24"/>
                <w14:textFill>
                  <w14:solidFill>
                    <w14:schemeClr w14:val="tx1"/>
                  </w14:solidFill>
                </w14:textFill>
              </w:rPr>
            </w:pPr>
          </w:p>
          <w:p>
            <w:pPr>
              <w:widowControl/>
              <w:spacing w:line="340" w:lineRule="exact"/>
              <w:ind w:firstLine="480" w:firstLineChars="200"/>
              <w:rPr>
                <w:rFonts w:ascii="Times New Roman" w:hAnsi="Times New Roman"/>
                <w:color w:val="000000" w:themeColor="text1"/>
                <w:sz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sz w:val="24"/>
                <w14:textFill>
                  <w14:solidFill>
                    <w14:schemeClr w14:val="tx1"/>
                  </w14:solidFill>
                </w14:textFill>
              </w:rPr>
            </w:pPr>
          </w:p>
          <w:p>
            <w:pPr>
              <w:widowControl/>
              <w:spacing w:line="440" w:lineRule="exact"/>
              <w:ind w:firstLine="640" w:firstLineChars="200"/>
              <w:rPr>
                <w:rFonts w:ascii="Times New Roman" w:hAnsi="Times New Roman"/>
                <w:color w:val="000000" w:themeColor="text1"/>
                <w:kern w:val="0"/>
                <w:sz w:val="32"/>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建设项目工程分析</w:t>
      </w:r>
    </w:p>
    <w:tbl>
      <w:tblPr>
        <w:tblStyle w:val="3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8528" w:type="dxa"/>
            <w:tcBorders>
              <w:top w:val="single" w:color="auto" w:sz="4" w:space="0"/>
              <w:left w:val="single" w:color="auto" w:sz="4" w:space="0"/>
              <w:bottom w:val="single" w:color="auto" w:sz="4" w:space="0"/>
              <w:right w:val="single" w:color="auto" w:sz="4" w:space="0"/>
            </w:tcBorders>
          </w:tcPr>
          <w:p>
            <w:pPr>
              <w:pStyle w:val="4"/>
              <w:rPr>
                <w:color w:val="000000" w:themeColor="text1"/>
                <w14:textFill>
                  <w14:solidFill>
                    <w14:schemeClr w14:val="tx1"/>
                  </w14:solidFill>
                </w14:textFill>
              </w:rPr>
            </w:pPr>
            <w:r>
              <w:rPr>
                <w:color w:val="000000" w:themeColor="text1"/>
                <w14:textFill>
                  <w14:solidFill>
                    <w14:schemeClr w14:val="tx1"/>
                  </w14:solidFill>
                </w14:textFill>
              </w:rPr>
              <w:t>工艺流程简述（图示）：</w:t>
            </w:r>
          </w:p>
          <w:p>
            <w:pPr>
              <w:adjustRightInd w:val="0"/>
              <w:snapToGrid w:val="0"/>
              <w:spacing w:line="44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一、施工期工艺流程：</w:t>
            </w:r>
          </w:p>
          <w:p>
            <w:pPr>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施工期主要为办公楼、辅助用房等的建设。施工期工艺流程及产排污节点见图2。</w:t>
            </w:r>
          </w:p>
          <w:p>
            <w:pPr>
              <w:spacing w:line="440" w:lineRule="exact"/>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3491865</wp:posOffset>
                      </wp:positionH>
                      <wp:positionV relativeFrom="paragraph">
                        <wp:posOffset>40640</wp:posOffset>
                      </wp:positionV>
                      <wp:extent cx="708660" cy="224790"/>
                      <wp:effectExtent l="0" t="0" r="0" b="3810"/>
                      <wp:wrapNone/>
                      <wp:docPr id="176" name="文本框 176"/>
                      <wp:cNvGraphicFramePr/>
                      <a:graphic xmlns:a="http://schemas.openxmlformats.org/drawingml/2006/main">
                        <a:graphicData uri="http://schemas.microsoft.com/office/word/2010/wordprocessingShape">
                          <wps:wsp>
                            <wps:cNvSpPr txBox="1"/>
                            <wps:spPr>
                              <a:xfrm>
                                <a:off x="0" y="0"/>
                                <a:ext cx="708660" cy="224790"/>
                              </a:xfrm>
                              <a:prstGeom prst="rect">
                                <a:avLst/>
                              </a:prstGeom>
                              <a:noFill/>
                              <a:ln w="9525">
                                <a:noFill/>
                              </a:ln>
                            </wps:spPr>
                            <wps:txbx>
                              <w:txbxContent>
                                <w:p>
                                  <w:pPr>
                                    <w:ind w:firstLine="480"/>
                                    <w:rPr>
                                      <w:rFonts w:ascii="Times New Roman" w:hAnsi="Times New Roman"/>
                                    </w:rPr>
                                  </w:pPr>
                                  <w:r>
                                    <w:rPr>
                                      <w:rFonts w:ascii="Times New Roman" w:hAnsi="Times New Roman"/>
                                    </w:rPr>
                                    <w:t>G、N</w:t>
                                  </w:r>
                                </w:p>
                                <w:p/>
                              </w:txbxContent>
                            </wps:txbx>
                            <wps:bodyPr lIns="18000" tIns="18000" rIns="18000" bIns="18000" upright="1"/>
                          </wps:wsp>
                        </a:graphicData>
                      </a:graphic>
                    </wp:anchor>
                  </w:drawing>
                </mc:Choice>
                <mc:Fallback>
                  <w:pict>
                    <v:shape id="_x0000_s1026" o:spid="_x0000_s1026" o:spt="202" type="#_x0000_t202" style="position:absolute;left:0pt;margin-left:274.95pt;margin-top:3.2pt;height:17.7pt;width:55.8pt;z-index:251713536;mso-width-relative:page;mso-height-relative:page;" filled="f" stroked="f" coordsize="21600,21600" o:gfxdata="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DgaXXAAAA&#10;CAEAAA8AAAAAAAAAAQAgAAAAIgAAAGRycy9kb3ducmV2LnhtbFBLAQIUABQAAAAIAIdO4kAblvlF&#10;rAEAAEADAAAOAAAAAAAAAAEAIAAAACYBAABkcnMvZTJvRG9jLnhtbFBLBQYAAAAABgAGAFkBAABE&#10;BQAAAAA=&#10;">
                      <v:fill on="f" focussize="0,0"/>
                      <v:stroke on="f"/>
                      <v:imagedata o:title=""/>
                      <o:lock v:ext="edit" aspectratio="f"/>
                      <v:textbox inset="0.5mm,0.5mm,0.5mm,0.5mm">
                        <w:txbxContent>
                          <w:p>
                            <w:pPr>
                              <w:ind w:firstLine="480"/>
                              <w:rPr>
                                <w:rFonts w:ascii="Times New Roman" w:hAnsi="Times New Roman"/>
                              </w:rPr>
                            </w:pPr>
                            <w:r>
                              <w:rPr>
                                <w:rFonts w:ascii="Times New Roman" w:hAnsi="Times New Roman"/>
                              </w:rPr>
                              <w:t>G、N</w:t>
                            </w:r>
                          </w:p>
                          <w:p/>
                        </w:txbxContent>
                      </v:textbox>
                    </v:shape>
                  </w:pict>
                </mc:Fallback>
              </mc:AlternateContent>
            </w:r>
            <w:r>
              <w:rPr>
                <w:rFonts w:ascii="Times New Roman" w:hAnsi="Times New Roman"/>
                <w:color w:val="000000" w:themeColor="text1"/>
                <w:sz w:val="24"/>
                <w14:textFill>
                  <w14:solidFill>
                    <w14:schemeClr w14:val="tx1"/>
                  </w14:solidFill>
                </w14:textFill>
              </w:rPr>
              <mc:AlternateContent>
                <mc:Choice Requires="wpg">
                  <w:drawing>
                    <wp:anchor distT="0" distB="0" distL="114300" distR="114300" simplePos="0" relativeHeight="251718656" behindDoc="0" locked="0" layoutInCell="1" allowOverlap="1">
                      <wp:simplePos x="0" y="0"/>
                      <wp:positionH relativeFrom="column">
                        <wp:posOffset>-31115</wp:posOffset>
                      </wp:positionH>
                      <wp:positionV relativeFrom="paragraph">
                        <wp:posOffset>271145</wp:posOffset>
                      </wp:positionV>
                      <wp:extent cx="5248275" cy="791845"/>
                      <wp:effectExtent l="6985" t="13970" r="12065" b="13335"/>
                      <wp:wrapNone/>
                      <wp:docPr id="14" name="组合 14"/>
                      <wp:cNvGraphicFramePr/>
                      <a:graphic xmlns:a="http://schemas.openxmlformats.org/drawingml/2006/main">
                        <a:graphicData uri="http://schemas.microsoft.com/office/word/2010/wordprocessingGroup">
                          <wpg:wgp>
                            <wpg:cNvGrpSpPr/>
                            <wpg:grpSpPr>
                              <a:xfrm>
                                <a:off x="0" y="0"/>
                                <a:ext cx="5248275" cy="791845"/>
                                <a:chOff x="7756" y="347438"/>
                                <a:chExt cx="8265" cy="1247"/>
                              </a:xfrm>
                            </wpg:grpSpPr>
                            <wps:wsp>
                              <wps:cNvPr id="40" name="文本框 131"/>
                              <wps:cNvSpPr txBox="1">
                                <a:spLocks noChangeArrowheads="1"/>
                              </wps:cNvSpPr>
                              <wps:spPr bwMode="auto">
                                <a:xfrm>
                                  <a:off x="9559" y="347890"/>
                                  <a:ext cx="1116" cy="354"/>
                                </a:xfrm>
                                <a:prstGeom prst="rect">
                                  <a:avLst/>
                                </a:prstGeom>
                                <a:noFill/>
                                <a:ln>
                                  <a:noFill/>
                                </a:ln>
                              </wps:spPr>
                              <wps:txbx>
                                <w:txbxContent>
                                  <w:p>
                                    <w:pPr>
                                      <w:ind w:firstLine="480"/>
                                    </w:pPr>
                                    <w:r>
                                      <w:rPr>
                                        <w:rFonts w:ascii="Times New Roman" w:hAnsi="Times New Roman"/>
                                      </w:rPr>
                                      <w:t>G、S、N</w:t>
                                    </w:r>
                                  </w:p>
                                  <w:p/>
                                </w:txbxContent>
                              </wps:txbx>
                              <wps:bodyPr rot="0" vert="horz" wrap="square" lIns="18000" tIns="18000" rIns="18000" bIns="18000" anchor="t" anchorCtr="0" upright="1">
                                <a:noAutofit/>
                              </wps:bodyPr>
                            </wps:wsp>
                            <wpg:grpSp>
                              <wpg:cNvPr id="41" name="组合 145"/>
                              <wpg:cNvGrpSpPr/>
                              <wpg:grpSpPr>
                                <a:xfrm>
                                  <a:off x="7756" y="347438"/>
                                  <a:ext cx="8265" cy="1247"/>
                                  <a:chOff x="7756" y="347438"/>
                                  <a:chExt cx="8265" cy="1247"/>
                                </a:xfrm>
                              </wpg:grpSpPr>
                              <wpg:grpSp>
                                <wpg:cNvPr id="42" name="组合 136"/>
                                <wpg:cNvGrpSpPr/>
                                <wpg:grpSpPr>
                                  <a:xfrm>
                                    <a:off x="7756" y="347905"/>
                                    <a:ext cx="2898" cy="767"/>
                                    <a:chOff x="7756" y="347890"/>
                                    <a:chExt cx="2898" cy="767"/>
                                  </a:xfrm>
                                </wpg:grpSpPr>
                                <wps:wsp>
                                  <wps:cNvPr id="43" name="直接连接符 132"/>
                                  <wps:cNvCnPr/>
                                  <wps:spPr bwMode="auto">
                                    <a:xfrm flipV="1">
                                      <a:off x="8887" y="348493"/>
                                      <a:ext cx="629" cy="1"/>
                                    </a:xfrm>
                                    <a:prstGeom prst="line">
                                      <a:avLst/>
                                    </a:prstGeom>
                                    <a:noFill/>
                                    <a:ln w="9525" cmpd="sng">
                                      <a:solidFill>
                                        <a:srgbClr val="000000"/>
                                      </a:solidFill>
                                      <a:round/>
                                      <a:tailEnd type="stealth" w="sm" len="sm"/>
                                    </a:ln>
                                  </wps:spPr>
                                  <wps:bodyPr/>
                                </wps:wsp>
                                <wps:wsp>
                                  <wps:cNvPr id="44" name="文本框 133"/>
                                  <wps:cNvSpPr txBox="1">
                                    <a:spLocks noChangeArrowheads="1"/>
                                  </wps:cNvSpPr>
                                  <wps:spPr bwMode="auto">
                                    <a:xfrm>
                                      <a:off x="9538" y="348298"/>
                                      <a:ext cx="1116" cy="354"/>
                                    </a:xfrm>
                                    <a:prstGeom prst="rect">
                                      <a:avLst/>
                                    </a:prstGeom>
                                    <a:noFill/>
                                    <a:ln w="9525" cmpd="sng">
                                      <a:solidFill>
                                        <a:srgbClr val="000000"/>
                                      </a:solidFill>
                                      <a:miter lim="800000"/>
                                    </a:ln>
                                  </wps:spPr>
                                  <wps:txbx>
                                    <w:txbxContent>
                                      <w:p>
                                        <w:pPr>
                                          <w:jc w:val="center"/>
                                        </w:pPr>
                                        <w:r>
                                          <w:rPr>
                                            <w:rFonts w:hint="eastAsia" w:ascii="宋体" w:hAnsi="宋体" w:cs="宋体"/>
                                          </w:rPr>
                                          <w:t>土方开挖</w:t>
                                        </w:r>
                                      </w:p>
                                    </w:txbxContent>
                                  </wps:txbx>
                                  <wps:bodyPr rot="0" vert="horz" wrap="square" lIns="18000" tIns="18000" rIns="18000" bIns="18000" anchor="t" anchorCtr="0" upright="1">
                                    <a:noAutofit/>
                                  </wps:bodyPr>
                                </wps:wsp>
                                <wps:wsp>
                                  <wps:cNvPr id="45" name="文本框 134"/>
                                  <wps:cNvSpPr txBox="1">
                                    <a:spLocks noChangeArrowheads="1"/>
                                  </wps:cNvSpPr>
                                  <wps:spPr bwMode="auto">
                                    <a:xfrm>
                                      <a:off x="7756" y="348303"/>
                                      <a:ext cx="1116" cy="354"/>
                                    </a:xfrm>
                                    <a:prstGeom prst="rect">
                                      <a:avLst/>
                                    </a:prstGeom>
                                    <a:noFill/>
                                    <a:ln w="9525" cmpd="sng">
                                      <a:solidFill>
                                        <a:srgbClr val="000000"/>
                                      </a:solidFill>
                                      <a:miter lim="800000"/>
                                    </a:ln>
                                  </wps:spPr>
                                  <wps:txbx>
                                    <w:txbxContent>
                                      <w:p>
                                        <w:pPr>
                                          <w:jc w:val="center"/>
                                          <w:rPr>
                                            <w:rFonts w:ascii="宋体" w:hAnsi="宋体" w:cs="宋体"/>
                                          </w:rPr>
                                        </w:pPr>
                                        <w:r>
                                          <w:rPr>
                                            <w:rFonts w:hint="eastAsia" w:ascii="宋体" w:hAnsi="宋体" w:cs="宋体"/>
                                          </w:rPr>
                                          <w:t>场地平整</w:t>
                                        </w:r>
                                      </w:p>
                                    </w:txbxContent>
                                  </wps:txbx>
                                  <wps:bodyPr rot="0" vert="horz" wrap="square" lIns="18000" tIns="18000" rIns="18000" bIns="18000" anchor="t" anchorCtr="0" upright="1">
                                    <a:noAutofit/>
                                  </wps:bodyPr>
                                </wps:wsp>
                                <wps:wsp>
                                  <wps:cNvPr id="46" name="文本框 135"/>
                                  <wps:cNvSpPr txBox="1">
                                    <a:spLocks noChangeArrowheads="1"/>
                                  </wps:cNvSpPr>
                                  <wps:spPr bwMode="auto">
                                    <a:xfrm>
                                      <a:off x="7759" y="347890"/>
                                      <a:ext cx="1116" cy="354"/>
                                    </a:xfrm>
                                    <a:prstGeom prst="rect">
                                      <a:avLst/>
                                    </a:prstGeom>
                                    <a:noFill/>
                                    <a:ln>
                                      <a:noFill/>
                                    </a:ln>
                                  </wps:spPr>
                                  <wps:txbx>
                                    <w:txbxContent>
                                      <w:p>
                                        <w:pPr>
                                          <w:ind w:firstLine="480"/>
                                        </w:pPr>
                                        <w:r>
                                          <w:rPr>
                                            <w:rFonts w:ascii="Times New Roman" w:hAnsi="Times New Roman"/>
                                          </w:rPr>
                                          <w:t>G</w:t>
                                        </w:r>
                                        <w:r>
                                          <w:t>、</w:t>
                                        </w:r>
                                        <w:r>
                                          <w:rPr>
                                            <w:rFonts w:ascii="Times New Roman" w:hAnsi="Times New Roman"/>
                                          </w:rPr>
                                          <w:t>S</w:t>
                                        </w:r>
                                        <w:r>
                                          <w:t>、</w:t>
                                        </w:r>
                                        <w:r>
                                          <w:rPr>
                                            <w:rFonts w:ascii="Times New Roman" w:hAnsi="Times New Roman"/>
                                          </w:rPr>
                                          <w:t>N</w:t>
                                        </w:r>
                                      </w:p>
                                    </w:txbxContent>
                                  </wps:txbx>
                                  <wps:bodyPr rot="0" vert="horz" wrap="square" lIns="18000" tIns="18000" rIns="18000" bIns="18000" anchor="t" anchorCtr="0" upright="1">
                                    <a:noAutofit/>
                                  </wps:bodyPr>
                                </wps:wsp>
                              </wpg:grpSp>
                              <wps:wsp>
                                <wps:cNvPr id="47" name="文本框 137"/>
                                <wps:cNvSpPr txBox="1">
                                  <a:spLocks noChangeArrowheads="1"/>
                                </wps:cNvSpPr>
                                <wps:spPr bwMode="auto">
                                  <a:xfrm>
                                    <a:off x="11323" y="348298"/>
                                    <a:ext cx="1116" cy="354"/>
                                  </a:xfrm>
                                  <a:prstGeom prst="rect">
                                    <a:avLst/>
                                  </a:prstGeom>
                                  <a:noFill/>
                                  <a:ln w="9525" cmpd="sng">
                                    <a:solidFill>
                                      <a:srgbClr val="000000"/>
                                    </a:solidFill>
                                    <a:miter lim="800000"/>
                                  </a:ln>
                                </wps:spPr>
                                <wps:txbx>
                                  <w:txbxContent>
                                    <w:p>
                                      <w:pPr>
                                        <w:jc w:val="center"/>
                                        <w:rPr>
                                          <w:rFonts w:ascii="宋体" w:hAnsi="宋体" w:cs="宋体"/>
                                        </w:rPr>
                                      </w:pPr>
                                      <w:r>
                                        <w:rPr>
                                          <w:rFonts w:hint="eastAsia" w:ascii="宋体" w:hAnsi="宋体" w:cs="宋体"/>
                                        </w:rPr>
                                        <w:t>道路修筑</w:t>
                                      </w:r>
                                    </w:p>
                                  </w:txbxContent>
                                </wps:txbx>
                                <wps:bodyPr rot="0" vert="horz" wrap="square" lIns="18000" tIns="18000" rIns="18000" bIns="18000" anchor="t" anchorCtr="0" upright="1">
                                  <a:noAutofit/>
                                </wps:bodyPr>
                              </wps:wsp>
                              <wpg:grpSp>
                                <wpg:cNvPr id="48" name="组合 144"/>
                                <wpg:cNvGrpSpPr/>
                                <wpg:grpSpPr>
                                  <a:xfrm>
                                    <a:off x="12534" y="347438"/>
                                    <a:ext cx="3487" cy="1247"/>
                                    <a:chOff x="12534" y="347438"/>
                                    <a:chExt cx="3487" cy="1247"/>
                                  </a:xfrm>
                                </wpg:grpSpPr>
                                <wps:wsp>
                                  <wps:cNvPr id="49" name="文本框 138"/>
                                  <wps:cNvSpPr txBox="1">
                                    <a:spLocks noChangeArrowheads="1"/>
                                  </wps:cNvSpPr>
                                  <wps:spPr bwMode="auto">
                                    <a:xfrm>
                                      <a:off x="12534" y="347438"/>
                                      <a:ext cx="2244" cy="354"/>
                                    </a:xfrm>
                                    <a:prstGeom prst="rect">
                                      <a:avLst/>
                                    </a:prstGeom>
                                    <a:noFill/>
                                    <a:ln w="9525" cmpd="sng">
                                      <a:solidFill>
                                        <a:srgbClr val="000000"/>
                                      </a:solidFill>
                                      <a:miter lim="800000"/>
                                    </a:ln>
                                  </wps:spPr>
                                  <wps:txbx>
                                    <w:txbxContent>
                                      <w:p>
                                        <w:pPr>
                                          <w:jc w:val="center"/>
                                          <w:rPr>
                                            <w:rFonts w:ascii="宋体" w:hAnsi="宋体" w:cs="宋体"/>
                                          </w:rPr>
                                        </w:pPr>
                                        <w:r>
                                          <w:rPr>
                                            <w:rFonts w:hint="eastAsia" w:ascii="宋体" w:hAnsi="宋体" w:cs="宋体"/>
                                          </w:rPr>
                                          <w:t>建筑材料堆放、运输</w:t>
                                        </w:r>
                                      </w:p>
                                    </w:txbxContent>
                                  </wps:txbx>
                                  <wps:bodyPr rot="0" vert="horz" wrap="square" lIns="18000" tIns="18000" rIns="18000" bIns="18000" anchor="t" anchorCtr="0" upright="1">
                                    <a:noAutofit/>
                                  </wps:bodyPr>
                                </wps:wsp>
                                <wpg:grpSp>
                                  <wpg:cNvPr id="50" name="组合 142"/>
                                  <wpg:cNvGrpSpPr/>
                                  <wpg:grpSpPr>
                                    <a:xfrm>
                                      <a:off x="14227" y="347940"/>
                                      <a:ext cx="1794" cy="745"/>
                                      <a:chOff x="14227" y="347940"/>
                                      <a:chExt cx="1794" cy="745"/>
                                    </a:xfrm>
                                  </wpg:grpSpPr>
                                  <wps:wsp>
                                    <wps:cNvPr id="51" name="文本框 139"/>
                                    <wps:cNvSpPr txBox="1">
                                      <a:spLocks noChangeArrowheads="1"/>
                                    </wps:cNvSpPr>
                                    <wps:spPr bwMode="auto">
                                      <a:xfrm>
                                        <a:off x="14905" y="348331"/>
                                        <a:ext cx="1116" cy="354"/>
                                      </a:xfrm>
                                      <a:prstGeom prst="rect">
                                        <a:avLst/>
                                      </a:prstGeom>
                                      <a:noFill/>
                                      <a:ln w="9525" cmpd="sng">
                                        <a:solidFill>
                                          <a:srgbClr val="000000"/>
                                        </a:solidFill>
                                        <a:miter lim="800000"/>
                                      </a:ln>
                                    </wps:spPr>
                                    <wps:txbx>
                                      <w:txbxContent>
                                        <w:p>
                                          <w:pPr>
                                            <w:jc w:val="center"/>
                                            <w:rPr>
                                              <w:rFonts w:ascii="宋体" w:hAnsi="宋体" w:cs="宋体"/>
                                            </w:rPr>
                                          </w:pPr>
                                          <w:r>
                                            <w:rPr>
                                              <w:rFonts w:hint="eastAsia" w:ascii="宋体" w:hAnsi="宋体" w:cs="宋体"/>
                                            </w:rPr>
                                            <w:t>设备安装</w:t>
                                          </w:r>
                                        </w:p>
                                      </w:txbxContent>
                                    </wps:txbx>
                                    <wps:bodyPr rot="0" vert="horz" wrap="square" lIns="18000" tIns="18000" rIns="18000" bIns="18000" anchor="t" anchorCtr="0" upright="1">
                                      <a:noAutofit/>
                                    </wps:bodyPr>
                                  </wps:wsp>
                                  <wps:wsp>
                                    <wps:cNvPr id="2131" name="直接连接符 140"/>
                                    <wps:cNvCnPr/>
                                    <wps:spPr bwMode="auto">
                                      <a:xfrm flipV="1">
                                        <a:off x="14227" y="348493"/>
                                        <a:ext cx="641" cy="1"/>
                                      </a:xfrm>
                                      <a:prstGeom prst="line">
                                        <a:avLst/>
                                      </a:prstGeom>
                                      <a:noFill/>
                                      <a:ln w="9525" cmpd="sng">
                                        <a:solidFill>
                                          <a:srgbClr val="000000"/>
                                        </a:solidFill>
                                        <a:round/>
                                        <a:tailEnd type="stealth" w="sm" len="sm"/>
                                      </a:ln>
                                    </wps:spPr>
                                    <wps:bodyPr/>
                                  </wps:wsp>
                                  <wps:wsp>
                                    <wps:cNvPr id="2132" name="文本框 141"/>
                                    <wps:cNvSpPr txBox="1">
                                      <a:spLocks noChangeArrowheads="1"/>
                                    </wps:cNvSpPr>
                                    <wps:spPr bwMode="auto">
                                      <a:xfrm>
                                        <a:off x="14893" y="347940"/>
                                        <a:ext cx="1116" cy="354"/>
                                      </a:xfrm>
                                      <a:prstGeom prst="rect">
                                        <a:avLst/>
                                      </a:prstGeom>
                                      <a:noFill/>
                                      <a:ln>
                                        <a:noFill/>
                                      </a:ln>
                                    </wps:spPr>
                                    <wps:txbx>
                                      <w:txbxContent>
                                        <w:p>
                                          <w:pPr>
                                            <w:ind w:firstLine="480"/>
                                            <w:rPr>
                                              <w:rFonts w:ascii="Times New Roman" w:hAnsi="Times New Roman"/>
                                            </w:rPr>
                                          </w:pPr>
                                          <w:r>
                                            <w:rPr>
                                              <w:rFonts w:ascii="Times New Roman" w:hAnsi="Times New Roman"/>
                                            </w:rPr>
                                            <w:t>S、N</w:t>
                                          </w:r>
                                        </w:p>
                                        <w:p>
                                          <w:pPr>
                                            <w:ind w:firstLine="480"/>
                                          </w:pPr>
                                        </w:p>
                                      </w:txbxContent>
                                    </wps:txbx>
                                    <wps:bodyPr rot="0" vert="horz" wrap="square" lIns="18000" tIns="18000" rIns="18000" bIns="18000" anchor="t" anchorCtr="0" upright="1">
                                      <a:noAutofit/>
                                    </wps:bodyPr>
                                  </wps:wsp>
                                </wpg:grpSp>
                                <wps:wsp>
                                  <wps:cNvPr id="2133" name="文本框 143"/>
                                  <wps:cNvSpPr txBox="1">
                                    <a:spLocks noChangeArrowheads="1"/>
                                  </wps:cNvSpPr>
                                  <wps:spPr bwMode="auto">
                                    <a:xfrm>
                                      <a:off x="13114" y="348298"/>
                                      <a:ext cx="1116" cy="354"/>
                                    </a:xfrm>
                                    <a:prstGeom prst="rect">
                                      <a:avLst/>
                                    </a:prstGeom>
                                    <a:noFill/>
                                    <a:ln w="9525" cmpd="sng">
                                      <a:solidFill>
                                        <a:srgbClr val="000000"/>
                                      </a:solidFill>
                                      <a:miter lim="800000"/>
                                    </a:ln>
                                  </wps:spPr>
                                  <wps:txbx>
                                    <w:txbxContent>
                                      <w:p>
                                        <w:pPr>
                                          <w:jc w:val="center"/>
                                          <w:rPr>
                                            <w:rFonts w:ascii="宋体" w:hAnsi="宋体" w:cs="宋体"/>
                                          </w:rPr>
                                        </w:pPr>
                                        <w:r>
                                          <w:rPr>
                                            <w:rFonts w:hint="eastAsia" w:ascii="宋体" w:hAnsi="宋体" w:cs="宋体"/>
                                          </w:rPr>
                                          <w:t>房屋建筑</w:t>
                                        </w:r>
                                      </w:p>
                                    </w:txbxContent>
                                  </wps:txbx>
                                  <wps:bodyPr rot="0" vert="horz" wrap="square" lIns="18000" tIns="18000" rIns="18000" bIns="18000" anchor="t" anchorCtr="0" upright="1">
                                    <a:noAutofit/>
                                  </wps:bodyPr>
                                </wps:wsp>
                              </wpg:grpSp>
                            </wpg:grpSp>
                            <wps:wsp>
                              <wps:cNvPr id="2134" name="文本框 146"/>
                              <wps:cNvSpPr txBox="1">
                                <a:spLocks noChangeArrowheads="1"/>
                              </wps:cNvSpPr>
                              <wps:spPr bwMode="auto">
                                <a:xfrm>
                                  <a:off x="11359" y="347890"/>
                                  <a:ext cx="1116" cy="354"/>
                                </a:xfrm>
                                <a:prstGeom prst="rect">
                                  <a:avLst/>
                                </a:prstGeom>
                                <a:noFill/>
                                <a:ln>
                                  <a:noFill/>
                                </a:ln>
                              </wps:spPr>
                              <wps:txbx>
                                <w:txbxContent>
                                  <w:p>
                                    <w:pPr>
                                      <w:ind w:firstLine="480"/>
                                      <w:rPr>
                                        <w:rFonts w:ascii="Times New Roman" w:hAnsi="Times New Roman"/>
                                      </w:rPr>
                                    </w:pPr>
                                    <w:r>
                                      <w:rPr>
                                        <w:rFonts w:ascii="Times New Roman" w:hAnsi="Times New Roman"/>
                                      </w:rPr>
                                      <w:t>G、S、N</w:t>
                                    </w:r>
                                  </w:p>
                                  <w:p/>
                                </w:txbxContent>
                              </wps:txbx>
                              <wps:bodyPr rot="0" vert="horz" wrap="square" lIns="18000" tIns="18000" rIns="18000" bIns="18000" anchor="t" anchorCtr="0" upright="1">
                                <a:noAutofit/>
                              </wps:bodyPr>
                            </wps:wsp>
                          </wpg:wgp>
                        </a:graphicData>
                      </a:graphic>
                    </wp:anchor>
                  </w:drawing>
                </mc:Choice>
                <mc:Fallback>
                  <w:pict>
                    <v:group id="_x0000_s1026" o:spid="_x0000_s1026" o:spt="203" style="position:absolute;left:0pt;margin-left:-2.45pt;margin-top:21.35pt;height:62.35pt;width:413.25pt;z-index:251718656;mso-width-relative:page;mso-height-relative:page;" coordorigin="7756,347438" coordsize="8265,1247" o:gfxdata="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tl1DN9oAAAAJAQAADwAAAAAAAAABACAAAAAiAAAAZHJzL2Rvd25yZXYueG1sUEsBAhQA&#10;FAAAAAgAh07iQOdqS6kOBQAA1SMAAA4AAAAAAAAAAQAgAAAAKQEAAGRycy9lMm9Eb2MueG1sUEsF&#10;BgAAAAAGAAYAWQEAAKkIAAAAAA==&#10;">
                      <o:lock v:ext="edit" aspectratio="f"/>
                      <v:shape id="文本框 131" o:spid="_x0000_s1026" o:spt="202" type="#_x0000_t202" style="position:absolute;left:9559;top:347890;height:354;width:1116;" filled="f" stroked="f" coordsize="21600,21600" o:gfxdata="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s67p22AAAA2wAAAA8A&#10;AAAAAAAAAQAgAAAAIgAAAGRycy9kb3ducmV2LnhtbFBLAQIUABQAAAAIAIdO4kAzLwWeOwAAADkA&#10;AAAQAAAAAAAAAAEAIAAAAAUBAABkcnMvc2hhcGV4bWwueG1sUEsFBgAAAAAGAAYAWwEAAK8DAAAA&#10;AA==&#10;">
                        <v:fill on="f" focussize="0,0"/>
                        <v:stroke on="f"/>
                        <v:imagedata o:title=""/>
                        <o:lock v:ext="edit" aspectratio="f"/>
                        <v:textbox inset="0.5mm,0.5mm,0.5mm,0.5mm">
                          <w:txbxContent>
                            <w:p>
                              <w:pPr>
                                <w:ind w:firstLine="480"/>
                              </w:pPr>
                              <w:r>
                                <w:rPr>
                                  <w:rFonts w:ascii="Times New Roman" w:hAnsi="Times New Roman"/>
                                </w:rPr>
                                <w:t>G、S、N</w:t>
                              </w:r>
                            </w:p>
                            <w:p/>
                          </w:txbxContent>
                        </v:textbox>
                      </v:shape>
                      <v:group id="组合 145" o:spid="_x0000_s1026" o:spt="203" style="position:absolute;left:7756;top:347438;height:1247;width:8265;" coordorigin="7756,347438" coordsize="8265,1247"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group id="组合 136" o:spid="_x0000_s1026" o:spt="203" style="position:absolute;left:7756;top:347905;height:767;width:2898;" coordorigin="7756,347890" coordsize="2898,767"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line id="直接连接符 132" o:spid="_x0000_s1026" o:spt="20" style="position:absolute;left:8887;top:348493;flip:y;height:1;width:629;" filled="f" stroked="t" coordsize="21600,21600" o:gfxdata="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bmvb4A&#10;AADbAAAADwAAAAAAAAABACAAAAAiAAAAZHJzL2Rvd25yZXYueG1sUEsBAhQAFAAAAAgAh07iQDMv&#10;BZ47AAAAOQAAABAAAAAAAAAAAQAgAAAADQEAAGRycy9zaGFwZXhtbC54bWxQSwUGAAAAAAYABgBb&#10;AQAAtwMAAAAA&#10;">
                            <v:fill on="f" focussize="0,0"/>
                            <v:stroke color="#000000" joinstyle="round" endarrow="classic" endarrowwidth="narrow" endarrowlength="short"/>
                            <v:imagedata o:title=""/>
                            <o:lock v:ext="edit" aspectratio="f"/>
                          </v:line>
                          <v:shape id="文本框 133" o:spid="_x0000_s1026" o:spt="202" type="#_x0000_t202" style="position:absolute;left:9538;top:348298;height:354;width:1116;" filled="f" stroked="t" coordsize="21600,21600" o:gfxdata="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txiO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5mm,0.5mm,0.5mm,0.5mm">
                              <w:txbxContent>
                                <w:p>
                                  <w:pPr>
                                    <w:jc w:val="center"/>
                                  </w:pPr>
                                  <w:r>
                                    <w:rPr>
                                      <w:rFonts w:hint="eastAsia" w:ascii="宋体" w:hAnsi="宋体" w:cs="宋体"/>
                                    </w:rPr>
                                    <w:t>土方开挖</w:t>
                                  </w:r>
                                </w:p>
                              </w:txbxContent>
                            </v:textbox>
                          </v:shape>
                          <v:shape id="文本框 134" o:spid="_x0000_s1026" o:spt="202" type="#_x0000_t202" style="position:absolute;left:7756;top:348303;height:354;width:1116;" filled="f" stroked="t" coordsize="21600,21600" o:gfxdata="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4WO4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inset="0.5mm,0.5mm,0.5mm,0.5mm">
                              <w:txbxContent>
                                <w:p>
                                  <w:pPr>
                                    <w:jc w:val="center"/>
                                    <w:rPr>
                                      <w:rFonts w:ascii="宋体" w:hAnsi="宋体" w:cs="宋体"/>
                                    </w:rPr>
                                  </w:pPr>
                                  <w:r>
                                    <w:rPr>
                                      <w:rFonts w:hint="eastAsia" w:ascii="宋体" w:hAnsi="宋体" w:cs="宋体"/>
                                    </w:rPr>
                                    <w:t>场地平整</w:t>
                                  </w:r>
                                </w:p>
                              </w:txbxContent>
                            </v:textbox>
                          </v:shape>
                          <v:shape id="文本框 135" o:spid="_x0000_s1026" o:spt="202" type="#_x0000_t202" style="position:absolute;left:7759;top:347890;height:354;width:1116;" filled="f" stroked="f" coordsize="21600,21600" o:gfxdata="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f03K5AAAA2wAA&#10;AA8AAAAAAAAAAQAgAAAAIgAAAGRycy9kb3ducmV2LnhtbFBLAQIUABQAAAAIAIdO4kAzLwWeOwAA&#10;ADkAAAAQAAAAAAAAAAEAIAAAAAgBAABkcnMvc2hhcGV4bWwueG1sUEsFBgAAAAAGAAYAWwEAALID&#10;AAAAAA==&#10;">
                            <v:fill on="f" focussize="0,0"/>
                            <v:stroke on="f"/>
                            <v:imagedata o:title=""/>
                            <o:lock v:ext="edit" aspectratio="f"/>
                            <v:textbox inset="0.5mm,0.5mm,0.5mm,0.5mm">
                              <w:txbxContent>
                                <w:p>
                                  <w:pPr>
                                    <w:ind w:firstLine="480"/>
                                  </w:pPr>
                                  <w:r>
                                    <w:rPr>
                                      <w:rFonts w:ascii="Times New Roman" w:hAnsi="Times New Roman"/>
                                    </w:rPr>
                                    <w:t>G</w:t>
                                  </w:r>
                                  <w:r>
                                    <w:t>、</w:t>
                                  </w:r>
                                  <w:r>
                                    <w:rPr>
                                      <w:rFonts w:ascii="Times New Roman" w:hAnsi="Times New Roman"/>
                                    </w:rPr>
                                    <w:t>S</w:t>
                                  </w:r>
                                  <w:r>
                                    <w:t>、</w:t>
                                  </w:r>
                                  <w:r>
                                    <w:rPr>
                                      <w:rFonts w:ascii="Times New Roman" w:hAnsi="Times New Roman"/>
                                    </w:rPr>
                                    <w:t>N</w:t>
                                  </w:r>
                                </w:p>
                              </w:txbxContent>
                            </v:textbox>
                          </v:shape>
                        </v:group>
                        <v:shape id="文本框 137" o:spid="_x0000_s1026" o:spt="202" type="#_x0000_t202" style="position:absolute;left:11323;top:348298;height:354;width:1116;" filled="f" stroked="t" coordsize="21600,21600" o:gfxdata="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9YV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5mm,0.5mm,0.5mm,0.5mm">
                            <w:txbxContent>
                              <w:p>
                                <w:pPr>
                                  <w:jc w:val="center"/>
                                  <w:rPr>
                                    <w:rFonts w:ascii="宋体" w:hAnsi="宋体" w:cs="宋体"/>
                                  </w:rPr>
                                </w:pPr>
                                <w:r>
                                  <w:rPr>
                                    <w:rFonts w:hint="eastAsia" w:ascii="宋体" w:hAnsi="宋体" w:cs="宋体"/>
                                  </w:rPr>
                                  <w:t>道路修筑</w:t>
                                </w:r>
                              </w:p>
                            </w:txbxContent>
                          </v:textbox>
                        </v:shape>
                        <v:group id="组合 144" o:spid="_x0000_s1026" o:spt="203" style="position:absolute;left:12534;top:347438;height:1247;width:3487;" coordorigin="12534,347438" coordsize="3487,1247"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文本框 138" o:spid="_x0000_s1026" o:spt="202" type="#_x0000_t202" style="position:absolute;left:12534;top:347438;height:354;width:2244;" filled="f" stroked="t" coordsize="21600,21600" o:gfxdata="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ab2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5mm,0.5mm,0.5mm,0.5mm">
                              <w:txbxContent>
                                <w:p>
                                  <w:pPr>
                                    <w:jc w:val="center"/>
                                    <w:rPr>
                                      <w:rFonts w:ascii="宋体" w:hAnsi="宋体" w:cs="宋体"/>
                                    </w:rPr>
                                  </w:pPr>
                                  <w:r>
                                    <w:rPr>
                                      <w:rFonts w:hint="eastAsia" w:ascii="宋体" w:hAnsi="宋体" w:cs="宋体"/>
                                    </w:rPr>
                                    <w:t>建筑材料堆放、运输</w:t>
                                  </w:r>
                                </w:p>
                              </w:txbxContent>
                            </v:textbox>
                          </v:shape>
                          <v:group id="组合 142" o:spid="_x0000_s1026" o:spt="203" style="position:absolute;left:14227;top:347940;height:745;width:1794;" coordorigin="14227,347940" coordsize="1794,745"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文本框 139" o:spid="_x0000_s1026" o:spt="202" type="#_x0000_t202" style="position:absolute;left:14905;top:348331;height:354;width:1116;" filled="f" stroked="t" coordsize="21600,21600" o:gfxdata="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D82a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textbox inset="0.5mm,0.5mm,0.5mm,0.5mm">
                                <w:txbxContent>
                                  <w:p>
                                    <w:pPr>
                                      <w:jc w:val="center"/>
                                      <w:rPr>
                                        <w:rFonts w:ascii="宋体" w:hAnsi="宋体" w:cs="宋体"/>
                                      </w:rPr>
                                    </w:pPr>
                                    <w:r>
                                      <w:rPr>
                                        <w:rFonts w:hint="eastAsia" w:ascii="宋体" w:hAnsi="宋体" w:cs="宋体"/>
                                      </w:rPr>
                                      <w:t>设备安装</w:t>
                                    </w:r>
                                  </w:p>
                                </w:txbxContent>
                              </v:textbox>
                            </v:shape>
                            <v:line id="直接连接符 140" o:spid="_x0000_s1026" o:spt="20" style="position:absolute;left:14227;top:348493;flip:y;height:1;width:641;" filled="f" stroked="t" coordsize="21600,21600" o:gfxdata="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17cm/&#10;AAAA3QAAAA8AAAAAAAAAAQAgAAAAIgAAAGRycy9kb3ducmV2LnhtbFBLAQIUABQAAAAIAIdO4kAz&#10;LwWeOwAAADkAAAAQAAAAAAAAAAEAIAAAAA4BAABkcnMvc2hhcGV4bWwueG1sUEsFBgAAAAAGAAYA&#10;WwEAALgDAAAAAA==&#10;">
                              <v:fill on="f" focussize="0,0"/>
                              <v:stroke color="#000000" joinstyle="round" endarrow="classic" endarrowwidth="narrow" endarrowlength="short"/>
                              <v:imagedata o:title=""/>
                              <o:lock v:ext="edit" aspectratio="f"/>
                            </v:line>
                            <v:shape id="文本框 141" o:spid="_x0000_s1026" o:spt="202" type="#_x0000_t202" style="position:absolute;left:14893;top:347940;height:354;width:1116;" filled="f" stroked="f" coordsize="21600,21600" o:gfxdata="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DriC/&#10;AAAA3QAAAA8AAAAAAAAAAQAgAAAAIgAAAGRycy9kb3ducmV2LnhtbFBLAQIUABQAAAAIAIdO4kAz&#10;LwWeOwAAADkAAAAQAAAAAAAAAAEAIAAAAA4BAABkcnMvc2hhcGV4bWwueG1sUEsFBgAAAAAGAAYA&#10;WwEAALgDAAAAAA==&#10;">
                              <v:fill on="f" focussize="0,0"/>
                              <v:stroke on="f"/>
                              <v:imagedata o:title=""/>
                              <o:lock v:ext="edit" aspectratio="f"/>
                              <v:textbox inset="0.5mm,0.5mm,0.5mm,0.5mm">
                                <w:txbxContent>
                                  <w:p>
                                    <w:pPr>
                                      <w:ind w:firstLine="480"/>
                                      <w:rPr>
                                        <w:rFonts w:ascii="Times New Roman" w:hAnsi="Times New Roman"/>
                                      </w:rPr>
                                    </w:pPr>
                                    <w:r>
                                      <w:rPr>
                                        <w:rFonts w:ascii="Times New Roman" w:hAnsi="Times New Roman"/>
                                      </w:rPr>
                                      <w:t>S、N</w:t>
                                    </w:r>
                                  </w:p>
                                  <w:p>
                                    <w:pPr>
                                      <w:ind w:firstLine="480"/>
                                    </w:pPr>
                                  </w:p>
                                </w:txbxContent>
                              </v:textbox>
                            </v:shape>
                          </v:group>
                          <v:shape id="文本框 143" o:spid="_x0000_s1026" o:spt="202" type="#_x0000_t202" style="position:absolute;left:13114;top:348298;height:354;width:1116;" filled="f" stroked="t" coordsize="21600,21600" o:gfxdata="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xnyK/&#10;AAAA3Q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5mm,0.5mm,0.5mm,0.5mm">
                              <w:txbxContent>
                                <w:p>
                                  <w:pPr>
                                    <w:jc w:val="center"/>
                                    <w:rPr>
                                      <w:rFonts w:ascii="宋体" w:hAnsi="宋体" w:cs="宋体"/>
                                    </w:rPr>
                                  </w:pPr>
                                  <w:r>
                                    <w:rPr>
                                      <w:rFonts w:hint="eastAsia" w:ascii="宋体" w:hAnsi="宋体" w:cs="宋体"/>
                                    </w:rPr>
                                    <w:t>房屋建筑</w:t>
                                  </w:r>
                                </w:p>
                              </w:txbxContent>
                            </v:textbox>
                          </v:shape>
                        </v:group>
                      </v:group>
                      <v:shape id="文本框 146" o:spid="_x0000_s1026" o:spt="202" type="#_x0000_t202" style="position:absolute;left:11359;top:347890;height:354;width:1116;" filled="f" stroked="f" coordsize="21600,21600" o:gfxdata="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aTz74A&#10;AADdAAAADwAAAAAAAAABACAAAAAiAAAAZHJzL2Rvd25yZXYueG1sUEsBAhQAFAAAAAgAh07iQDMv&#10;BZ47AAAAOQAAABAAAAAAAAAAAQAgAAAADQEAAGRycy9zaGFwZXhtbC54bWxQSwUGAAAAAAYABgBb&#10;AQAAtwMAAAAA&#10;">
                        <v:fill on="f" focussize="0,0"/>
                        <v:stroke on="f"/>
                        <v:imagedata o:title=""/>
                        <o:lock v:ext="edit" aspectratio="f"/>
                        <v:textbox inset="0.5mm,0.5mm,0.5mm,0.5mm">
                          <w:txbxContent>
                            <w:p>
                              <w:pPr>
                                <w:ind w:firstLine="480"/>
                                <w:rPr>
                                  <w:rFonts w:ascii="Times New Roman" w:hAnsi="Times New Roman"/>
                                </w:rPr>
                              </w:pPr>
                              <w:r>
                                <w:rPr>
                                  <w:rFonts w:ascii="Times New Roman" w:hAnsi="Times New Roman"/>
                                </w:rPr>
                                <w:t>G、S、N</w:t>
                              </w:r>
                            </w:p>
                            <w:p/>
                          </w:txbxContent>
                        </v:textbox>
                      </v:shape>
                    </v:group>
                  </w:pict>
                </mc:Fallback>
              </mc:AlternateContent>
            </w:r>
          </w:p>
          <w:p>
            <w:pPr>
              <w:rPr>
                <w:rFonts w:ascii="Times New Roman" w:hAnsi="Times New Roman"/>
                <w:color w:val="000000" w:themeColor="text1"/>
                <w14:textFill>
                  <w14:solidFill>
                    <w14:schemeClr w14:val="tx1"/>
                  </w14:solidFill>
                </w14:textFill>
              </w:rPr>
            </w:pPr>
          </w:p>
          <w:p>
            <w:pPr>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3686175</wp:posOffset>
                      </wp:positionH>
                      <wp:positionV relativeFrom="paragraph">
                        <wp:posOffset>153035</wp:posOffset>
                      </wp:positionV>
                      <wp:extent cx="788670" cy="224790"/>
                      <wp:effectExtent l="0" t="635" r="1905" b="317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788670" cy="224790"/>
                              </a:xfrm>
                              <a:prstGeom prst="rect">
                                <a:avLst/>
                              </a:prstGeom>
                              <a:noFill/>
                              <a:ln>
                                <a:noFill/>
                              </a:ln>
                            </wps:spPr>
                            <wps:txbx>
                              <w:txbxContent>
                                <w:p>
                                  <w:pPr>
                                    <w:ind w:firstLine="480"/>
                                    <w:rPr>
                                      <w:rFonts w:ascii="Times New Roman" w:hAnsi="Times New Roman"/>
                                    </w:rPr>
                                  </w:pPr>
                                  <w:r>
                                    <w:rPr>
                                      <w:rFonts w:ascii="Times New Roman" w:hAnsi="Times New Roman"/>
                                    </w:rPr>
                                    <w:t>W、S、N</w:t>
                                  </w:r>
                                </w:p>
                                <w:p/>
                              </w:txbxContent>
                            </wps:txbx>
                            <wps:bodyPr rot="0" vert="horz" wrap="square" lIns="18000" tIns="18000" rIns="18000" bIns="18000" anchor="t" anchorCtr="0" upright="1">
                              <a:noAutofit/>
                            </wps:bodyPr>
                          </wps:wsp>
                        </a:graphicData>
                      </a:graphic>
                    </wp:anchor>
                  </w:drawing>
                </mc:Choice>
                <mc:Fallback>
                  <w:pict>
                    <v:shape id="_x0000_s1026" o:spid="_x0000_s1026" o:spt="202" type="#_x0000_t202" style="position:absolute;left:0pt;margin-left:290.25pt;margin-top:12.05pt;height:17.7pt;width:62.1pt;z-index:251715584;mso-width-relative:page;mso-height-relative:page;" filled="f" stroked="f" coordsize="21600,21600" o:gfxdata="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Wwdz1wAAAAkBAAAPAAAAAAAAAAEAIAAAACIAAABkcnMvZG93bnJldi54bWxQSwEC&#10;FAAUAAAACACHTuJA+Zw2R/UBAADIAwAADgAAAAAAAAABACAAAAAmAQAAZHJzL2Uyb0RvYy54bWxQ&#10;SwUGAAAAAAYABgBZAQAAjQUAAAAA&#10;">
                      <v:fill on="f" focussize="0,0"/>
                      <v:stroke on="f"/>
                      <v:imagedata o:title=""/>
                      <o:lock v:ext="edit" aspectratio="f"/>
                      <v:textbox inset="0.5mm,0.5mm,0.5mm,0.5mm">
                        <w:txbxContent>
                          <w:p>
                            <w:pPr>
                              <w:ind w:firstLine="480"/>
                              <w:rPr>
                                <w:rFonts w:ascii="Times New Roman" w:hAnsi="Times New Roman"/>
                              </w:rPr>
                            </w:pPr>
                            <w:r>
                              <w:rPr>
                                <w:rFonts w:ascii="Times New Roman" w:hAnsi="Times New Roman"/>
                              </w:rPr>
                              <w:t>W、S、N</w:t>
                            </w:r>
                          </w:p>
                          <w:p/>
                        </w:txbxContent>
                      </v:textbox>
                    </v:shape>
                  </w:pict>
                </mc:Fallback>
              </mc:AlternateContent>
            </w:r>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3726180</wp:posOffset>
                      </wp:positionH>
                      <wp:positionV relativeFrom="paragraph">
                        <wp:posOffset>69850</wp:posOffset>
                      </wp:positionV>
                      <wp:extent cx="635" cy="323850"/>
                      <wp:effectExtent l="40005" t="12700" r="45085" b="1587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635" cy="323850"/>
                              </a:xfrm>
                              <a:prstGeom prst="line">
                                <a:avLst/>
                              </a:prstGeom>
                              <a:noFill/>
                              <a:ln w="9525" cmpd="sng">
                                <a:solidFill>
                                  <a:srgbClr val="000000"/>
                                </a:solidFill>
                                <a:round/>
                                <a:tailEnd type="stealth" w="sm" len="sm"/>
                              </a:ln>
                            </wps:spPr>
                            <wps:bodyPr/>
                          </wps:wsp>
                        </a:graphicData>
                      </a:graphic>
                    </wp:anchor>
                  </w:drawing>
                </mc:Choice>
                <mc:Fallback>
                  <w:pict>
                    <v:line id="_x0000_s1026" o:spid="_x0000_s1026" o:spt="20" style="position:absolute;left:0pt;flip:x;margin-left:293.4pt;margin-top:5.5pt;height:25.5pt;width:0.05pt;z-index:251714560;mso-width-relative:page;mso-height-relative:page;" filled="f" stroked="t" coordsize="21600,21600" o:gfxdata="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auK1wAAAAkBAAAPAAAAAAAAAAEAIAAAACIAAABkcnMvZG93bnJldi54bWxQSwECFAAU&#10;AAAACACHTuJAvZjjRfIBAACfAwAADgAAAAAAAAABACAAAAAmAQAAZHJzL2Uyb0RvYy54bWxQSwUG&#10;AAAAAAYABgBZAQAAigUAAAAA&#10;">
                      <v:fill on="f" focussize="0,0"/>
                      <v:stroke color="#000000" joinstyle="round" endarrow="classic" endarrowwidth="narrow" endarrowlength="short"/>
                      <v:imagedata o:title=""/>
                      <o:lock v:ext="edit" aspectratio="f"/>
                    </v:line>
                  </w:pict>
                </mc:Fallback>
              </mc:AlternateConten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1826260</wp:posOffset>
                      </wp:positionH>
                      <wp:positionV relativeFrom="paragraph">
                        <wp:posOffset>219075</wp:posOffset>
                      </wp:positionV>
                      <wp:extent cx="399415" cy="635"/>
                      <wp:effectExtent l="6985" t="47625" r="22225" b="4699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399415" cy="635"/>
                              </a:xfrm>
                              <a:prstGeom prst="line">
                                <a:avLst/>
                              </a:prstGeom>
                              <a:noFill/>
                              <a:ln w="9525" cmpd="sng">
                                <a:solidFill>
                                  <a:srgbClr val="000000"/>
                                </a:solidFill>
                                <a:round/>
                                <a:tailEnd type="stealth" w="sm" len="sm"/>
                              </a:ln>
                            </wps:spPr>
                            <wps:bodyPr/>
                          </wps:wsp>
                        </a:graphicData>
                      </a:graphic>
                    </wp:anchor>
                  </w:drawing>
                </mc:Choice>
                <mc:Fallback>
                  <w:pict>
                    <v:line id="_x0000_s1026" o:spid="_x0000_s1026" o:spt="20" style="position:absolute;left:0pt;flip:y;margin-left:143.8pt;margin-top:17.25pt;height:0.05pt;width:31.45pt;z-index:251716608;mso-width-relative:page;mso-height-relative:page;" filled="f" stroked="t" coordsize="21600,21600" o:gfxdata="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BVDjYAAAACQEAAA8AAAAAAAAAAQAgAAAAIgAAAGRycy9kb3ducmV2LnhtbFBLAQIUABQA&#10;AAAIAIdO4kDgZxNp8AEAAJ8DAAAOAAAAAAAAAAEAIAAAACcBAABkcnMvZTJvRG9jLnhtbFBLBQYA&#10;AAAABgAGAFkBAACJBQAAAAA=&#10;">
                      <v:fill on="f" focussize="0,0"/>
                      <v:stroke color="#000000" joinstyle="round" endarrow="classic" endarrowwidth="narrow" endarrowlength="short"/>
                      <v:imagedata o:title=""/>
                      <o:lock v:ext="edit" aspectratio="f"/>
                    </v:line>
                  </w:pict>
                </mc:Fallback>
              </mc:AlternateContent>
            </w:r>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2942590</wp:posOffset>
                      </wp:positionH>
                      <wp:positionV relativeFrom="paragraph">
                        <wp:posOffset>229235</wp:posOffset>
                      </wp:positionV>
                      <wp:extent cx="407035" cy="635"/>
                      <wp:effectExtent l="8890" t="48260" r="22225" b="463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407035" cy="635"/>
                              </a:xfrm>
                              <a:prstGeom prst="line">
                                <a:avLst/>
                              </a:prstGeom>
                              <a:noFill/>
                              <a:ln w="9525" cmpd="sng">
                                <a:solidFill>
                                  <a:srgbClr val="000000"/>
                                </a:solidFill>
                                <a:round/>
                                <a:tailEnd type="stealth" w="sm" len="sm"/>
                              </a:ln>
                            </wps:spPr>
                            <wps:bodyPr/>
                          </wps:wsp>
                        </a:graphicData>
                      </a:graphic>
                    </wp:anchor>
                  </w:drawing>
                </mc:Choice>
                <mc:Fallback>
                  <w:pict>
                    <v:line id="_x0000_s1026" o:spid="_x0000_s1026" o:spt="20" style="position:absolute;left:0pt;flip:y;margin-left:231.7pt;margin-top:18.05pt;height:0.05pt;width:32.05pt;z-index:251717632;mso-width-relative:page;mso-height-relative:page;" filled="f" stroked="t" coordsize="21600,21600" o:gfxdata="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U4gO2QAAAAkBAAAPAAAAAAAAAAEAIAAAACIAAABkcnMvZG93bnJldi54bWxQSwECFAAU&#10;AAAACACHTuJA2oDt7/ABAACfAwAADgAAAAAAAAABACAAAAAoAQAAZHJzL2Uyb0RvYy54bWxQSwUG&#10;AAAAAAYABgBZAQAAigUAAAAA&#10;">
                      <v:fill on="f" focussize="0,0"/>
                      <v:stroke color="#000000" joinstyle="round" endarrow="classic" endarrowwidth="narrow" endarrowlength="short"/>
                      <v:imagedata o:title=""/>
                      <o:lock v:ext="edit" aspectratio="f"/>
                    </v:line>
                  </w:pict>
                </mc:Fallback>
              </mc:AlternateContent>
            </w:r>
          </w:p>
          <w:p>
            <w:pPr>
              <w:spacing w:line="440" w:lineRule="exact"/>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2324100</wp:posOffset>
                      </wp:positionH>
                      <wp:positionV relativeFrom="paragraph">
                        <wp:posOffset>191135</wp:posOffset>
                      </wp:positionV>
                      <wp:extent cx="2952115" cy="263525"/>
                      <wp:effectExtent l="9525" t="10160" r="10160" b="1206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952115" cy="263525"/>
                              </a:xfrm>
                              <a:prstGeom prst="rect">
                                <a:avLst/>
                              </a:prstGeom>
                              <a:noFill/>
                              <a:ln w="9525" cmpd="sng">
                                <a:solidFill>
                                  <a:srgbClr val="000000"/>
                                </a:solidFill>
                                <a:miter lim="800000"/>
                              </a:ln>
                            </wps:spPr>
                            <wps:txbx>
                              <w:txbxContent>
                                <w:p>
                                  <w:pPr>
                                    <w:spacing w:line="287" w:lineRule="auto"/>
                                    <w:jc w:val="center"/>
                                    <w:rPr>
                                      <w:rFonts w:ascii="Times New Roman" w:hAnsi="Times New Roman"/>
                                      <w:color w:val="000000"/>
                                      <w:szCs w:val="21"/>
                                    </w:rPr>
                                  </w:pPr>
                                  <w:r>
                                    <w:rPr>
                                      <w:rFonts w:ascii="Times New Roman" w:hAnsi="Times New Roman"/>
                                      <w:color w:val="000000"/>
                                      <w:szCs w:val="21"/>
                                      <w:lang w:val="zh-CN"/>
                                    </w:rPr>
                                    <w:t>图例：</w:t>
                                  </w:r>
                                  <w:r>
                                    <w:rPr>
                                      <w:rFonts w:ascii="Times New Roman" w:hAnsi="Times New Roman"/>
                                      <w:color w:val="000000"/>
                                      <w:szCs w:val="21"/>
                                    </w:rPr>
                                    <w:t xml:space="preserve">G </w:t>
                                  </w:r>
                                  <w:r>
                                    <w:rPr>
                                      <w:rFonts w:hint="eastAsia" w:ascii="Times New Roman" w:hAnsi="Times New Roman"/>
                                      <w:color w:val="000000"/>
                                      <w:szCs w:val="21"/>
                                    </w:rPr>
                                    <w:t xml:space="preserve"> </w:t>
                                  </w:r>
                                  <w:r>
                                    <w:rPr>
                                      <w:rFonts w:ascii="Times New Roman" w:hAnsi="Times New Roman"/>
                                      <w:color w:val="000000"/>
                                      <w:szCs w:val="21"/>
                                    </w:rPr>
                                    <w:t>废气、</w:t>
                                  </w:r>
                                  <w:r>
                                    <w:rPr>
                                      <w:rFonts w:ascii="Times New Roman" w:hAnsi="Times New Roman"/>
                                      <w:color w:val="000000"/>
                                      <w:szCs w:val="21"/>
                                      <w:lang w:val="zh-CN"/>
                                    </w:rPr>
                                    <w:t>S  固废、N  噪声、</w:t>
                                  </w:r>
                                  <w:r>
                                    <w:rPr>
                                      <w:rFonts w:ascii="Times New Roman" w:hAnsi="Times New Roman"/>
                                      <w:color w:val="000000"/>
                                      <w:szCs w:val="21"/>
                                    </w:rPr>
                                    <w:t>W  废水</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3pt;margin-top:15.05pt;height:20.75pt;width:232.45pt;z-index:251719680;mso-width-relative:page;mso-height-relative:page;" filled="f" stroked="t" coordsize="21600,21600" o:gfxdata="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OGmXXAAAACQEA&#10;AA8AAAAAAAAAAQAgAAAAIgAAAGRycy9kb3ducmV2LnhtbFBLAQIUABQAAAAIAIdO4kBZfgD4GwIA&#10;AA4EAAAOAAAAAAAAAAEAIAAAACYBAABkcnMvZTJvRG9jLnhtbFBLBQYAAAAABgAGAFkBAACzBQAA&#10;AAA=&#10;">
                      <v:fill on="f" focussize="0,0"/>
                      <v:stroke color="#000000" miterlimit="8" joinstyle="miter"/>
                      <v:imagedata o:title=""/>
                      <o:lock v:ext="edit" aspectratio="f"/>
                      <v:textbox>
                        <w:txbxContent>
                          <w:p>
                            <w:pPr>
                              <w:spacing w:line="287" w:lineRule="auto"/>
                              <w:jc w:val="center"/>
                              <w:rPr>
                                <w:rFonts w:ascii="Times New Roman" w:hAnsi="Times New Roman"/>
                                <w:color w:val="000000"/>
                                <w:szCs w:val="21"/>
                              </w:rPr>
                            </w:pPr>
                            <w:r>
                              <w:rPr>
                                <w:rFonts w:ascii="Times New Roman" w:hAnsi="Times New Roman"/>
                                <w:color w:val="000000"/>
                                <w:szCs w:val="21"/>
                                <w:lang w:val="zh-CN"/>
                              </w:rPr>
                              <w:t>图例：</w:t>
                            </w:r>
                            <w:r>
                              <w:rPr>
                                <w:rFonts w:ascii="Times New Roman" w:hAnsi="Times New Roman"/>
                                <w:color w:val="000000"/>
                                <w:szCs w:val="21"/>
                              </w:rPr>
                              <w:t xml:space="preserve">G </w:t>
                            </w:r>
                            <w:r>
                              <w:rPr>
                                <w:rFonts w:hint="eastAsia" w:ascii="Times New Roman" w:hAnsi="Times New Roman"/>
                                <w:color w:val="000000"/>
                                <w:szCs w:val="21"/>
                              </w:rPr>
                              <w:t xml:space="preserve"> </w:t>
                            </w:r>
                            <w:r>
                              <w:rPr>
                                <w:rFonts w:ascii="Times New Roman" w:hAnsi="Times New Roman"/>
                                <w:color w:val="000000"/>
                                <w:szCs w:val="21"/>
                              </w:rPr>
                              <w:t>废气、</w:t>
                            </w:r>
                            <w:r>
                              <w:rPr>
                                <w:rFonts w:ascii="Times New Roman" w:hAnsi="Times New Roman"/>
                                <w:color w:val="000000"/>
                                <w:szCs w:val="21"/>
                                <w:lang w:val="zh-CN"/>
                              </w:rPr>
                              <w:t>S  固废、N  噪声、</w:t>
                            </w:r>
                            <w:r>
                              <w:rPr>
                                <w:rFonts w:ascii="Times New Roman" w:hAnsi="Times New Roman"/>
                                <w:color w:val="000000"/>
                                <w:szCs w:val="21"/>
                              </w:rPr>
                              <w:t>W  废水</w:t>
                            </w:r>
                          </w:p>
                          <w:p/>
                        </w:txbxContent>
                      </v:textbox>
                    </v:rect>
                  </w:pict>
                </mc:Fallback>
              </mc:AlternateContent>
            </w:r>
          </w:p>
          <w:p>
            <w:pPr>
              <w:spacing w:line="440" w:lineRule="exact"/>
              <w:rPr>
                <w:rFonts w:ascii="Times New Roman" w:hAnsi="Times New Roman"/>
                <w:b/>
                <w:bCs/>
                <w:color w:val="000000" w:themeColor="text1"/>
                <w:sz w:val="24"/>
                <w:szCs w:val="24"/>
                <w14:textFill>
                  <w14:solidFill>
                    <w14:schemeClr w14:val="tx1"/>
                  </w14:solidFill>
                </w14:textFill>
              </w:rPr>
            </w:pPr>
          </w:p>
          <w:p>
            <w:pPr>
              <w:spacing w:line="440" w:lineRule="exact"/>
              <w:ind w:firstLine="482" w:firstLineChars="200"/>
              <w:jc w:val="center"/>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图2    施工期工艺流程及排污节点图</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1、废气：</w:t>
            </w:r>
            <w:r>
              <w:rPr>
                <w:rFonts w:ascii="Times New Roman" w:hAnsi="Times New Roman"/>
                <w:color w:val="000000" w:themeColor="text1"/>
                <w:sz w:val="24"/>
                <w14:textFill>
                  <w14:solidFill>
                    <w14:schemeClr w14:val="tx1"/>
                  </w14:solidFill>
                </w14:textFill>
              </w:rPr>
              <w:t>主要是在工程施工过程中涉及到的地基挖掘及回填、弃土堆存、混凝搅拌、建筑材料运输及装卸等过程产生的粉尘</w:t>
            </w:r>
            <w:r>
              <w:rPr>
                <w:rFonts w:ascii="Times New Roman" w:hAnsi="Times New Roman"/>
                <w:color w:val="000000" w:themeColor="text1"/>
                <w:sz w:val="24"/>
                <w:szCs w:val="24"/>
                <w14:textFill>
                  <w14:solidFill>
                    <w14:schemeClr w14:val="tx1"/>
                  </w14:solidFill>
                </w14:textFill>
              </w:rPr>
              <w:t>。</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2、废水：主要是在建设施工过程中产生的设备冲洗废水、水泥养护废水及施工人员产生的生活污水。</w:t>
            </w:r>
          </w:p>
          <w:p>
            <w:pPr>
              <w:autoSpaceDE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14:textFill>
                  <w14:solidFill>
                    <w14:schemeClr w14:val="tx1"/>
                  </w14:solidFill>
                </w14:textFill>
              </w:rPr>
              <w:t>3、噪声：主要是施工过程中装载机、推土机、挖掘机、运输车辆等运行时产生的噪声。</w:t>
            </w:r>
          </w:p>
          <w:p>
            <w:pPr>
              <w:snapToGrid w:val="0"/>
              <w:spacing w:line="440" w:lineRule="exact"/>
              <w:ind w:firstLine="480"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4、固废：主要是在施工过程中产生的建筑垃圾和施工人员产生的生活垃圾。</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二、营运期工艺流程简述：</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（1）LNG调峰工艺流程</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本项目主要为天然气的储存及供应，LNG由LNG槽车运至气化站，利用槽车自备增压器或卸车台所设增压器将车内的LNG卸入LNG储罐。向外供气时将储罐内LNG流入空温式气化器，气化器利用环境温度换热，将液态LNG在空温式气化器内被气化为气态天然气。随着储罐液位下降，出罐的液体流量逐渐减小，这时可利用储罐增压器，将一部分液体气化后再送入储罐，使储罐增压，满足管网所需的气化流量。在冬季室外气温较低，且空温式气化器的气态天然气出口温度低于-5</w:t>
            </w:r>
            <w:r>
              <w:rPr>
                <w:rFonts w:hint="eastAsia" w:ascii="宋体" w:hAnsi="宋体" w:cs="宋体"/>
                <w:bCs/>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时，启动水浴式复热器，再对低温气态天然气进行加热，以满足管网输气的温度要求（≥10</w:t>
            </w:r>
            <w:r>
              <w:rPr>
                <w:rFonts w:hint="eastAsia" w:ascii="宋体" w:hAnsi="宋体" w:cs="宋体"/>
                <w:bCs/>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气态天然气经过调压、计量、加臭后输送至天然气管网。LNG储罐及低温槽车内的LNG在卸车、储存、生产期间，产生的蒸发气（BOG）经BOG加热器加热后，再通过独立的调压、计量，以及统一加臭后输送至天然气管网。LNG系统所设置的安全阀出口的放散气（EAG）均接入放散管道，经EAG加热器加热后，由放散总管统一放散。本站LNG气化站工艺流程具体可分为：卸车工艺、增压工艺、BOG工艺、气化加热工艺、调压计量加臭工艺。具体工艺流程如下：</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①</w:t>
            </w:r>
            <w:r>
              <w:rPr>
                <w:rFonts w:ascii="Times New Roman" w:hAnsi="Times New Roman"/>
                <w:bCs/>
                <w:color w:val="000000" w:themeColor="text1"/>
                <w:sz w:val="24"/>
                <w:szCs w:val="24"/>
                <w14:textFill>
                  <w14:solidFill>
                    <w14:schemeClr w14:val="tx1"/>
                  </w14:solidFill>
                </w14:textFill>
              </w:rPr>
              <w:t>卸车工艺</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低温槽车中的LNG在约0.3MPa、-145</w:t>
            </w:r>
            <w:r>
              <w:rPr>
                <w:rFonts w:hint="eastAsia" w:ascii="宋体" w:hAnsi="宋体" w:cs="宋体"/>
                <w:bCs/>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条件下，利用槽车增压器给槽车储罐增压至0.65MPa，利用压差将LNG送入LNG储罐。</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②</w:t>
            </w:r>
            <w:r>
              <w:rPr>
                <w:rFonts w:ascii="Times New Roman" w:hAnsi="Times New Roman"/>
                <w:bCs/>
                <w:color w:val="000000" w:themeColor="text1"/>
                <w:sz w:val="24"/>
                <w:szCs w:val="24"/>
                <w14:textFill>
                  <w14:solidFill>
                    <w14:schemeClr w14:val="tx1"/>
                  </w14:solidFill>
                </w14:textFill>
              </w:rPr>
              <w:t>增压工艺</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LNG储罐最高储存压力为0.6MPa，运行时随着储罐内LNG的不断排出，压力不断降低。因此需要对LNG储罐进行增压，以维持其正常运行压力，保证后续气化工艺的顺利进行。本工程LNG气化站选用4台500m</w:t>
            </w:r>
            <w:r>
              <w:rPr>
                <w:rFonts w:ascii="Times New Roman" w:hAnsi="Times New Roman"/>
                <w:bCs/>
                <w:color w:val="000000" w:themeColor="text1"/>
                <w:sz w:val="24"/>
                <w:szCs w:val="24"/>
                <w:vertAlign w:val="superscript"/>
                <w14:textFill>
                  <w14:solidFill>
                    <w14:schemeClr w14:val="tx1"/>
                  </w14:solidFill>
                </w14:textFill>
              </w:rPr>
              <w:t>3</w:t>
            </w:r>
            <w:r>
              <w:rPr>
                <w:rFonts w:ascii="Times New Roman" w:hAnsi="Times New Roman"/>
                <w:bCs/>
                <w:color w:val="000000" w:themeColor="text1"/>
                <w:sz w:val="24"/>
                <w:szCs w:val="24"/>
                <w14:textFill>
                  <w14:solidFill>
                    <w14:schemeClr w14:val="tx1"/>
                  </w14:solidFill>
                </w14:textFill>
              </w:rPr>
              <w:t>的储罐增压器，可以满足增压工艺的要求。当LNG储罐压力低于设定压力时，升压调节阀开启，LNG进入空温式气化器，气化为NG后通过储罐顶部的气相管进入罐内，使储罐压力上升；当LNG储罐压力高于设定压力时，升压调节阀关闭，储罐增压器停止气化，随着罐内LNG的排出，储罐压力再次下降，升压调节阀再次开启。因此，通过升压调节阀的开启和关闭，从而将LNG储罐压力维持在设定值，满足必要的气化需求量。</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③</w:t>
            </w:r>
            <w:r>
              <w:rPr>
                <w:rFonts w:ascii="Times New Roman" w:hAnsi="Times New Roman"/>
                <w:bCs/>
                <w:color w:val="000000" w:themeColor="text1"/>
                <w:sz w:val="24"/>
                <w:szCs w:val="24"/>
                <w14:textFill>
                  <w14:solidFill>
                    <w14:schemeClr w14:val="tx1"/>
                  </w14:solidFill>
                </w14:textFill>
              </w:rPr>
              <w:t>BOG工艺</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本工程中BOG气体包括：储罐的蒸发气体和槽车的蒸发气体。低温真空粉末绝热储罐和低温槽车的日蒸发率一般低于0.3%，这部分气化了的气体如不按时排出，会使储罐上部气相空间的压力升高。</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为保证储罐的安全，装有降压调节阀，可根据预设压力自动排出BOG。自动排出的BOG气体为高压低温状态，因此需设置BOG加热器及独立BOG调压装置输出系统并入用气管网。</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④</w:t>
            </w:r>
            <w:r>
              <w:rPr>
                <w:rFonts w:ascii="Times New Roman" w:hAnsi="Times New Roman"/>
                <w:bCs/>
                <w:color w:val="000000" w:themeColor="text1"/>
                <w:sz w:val="24"/>
                <w:szCs w:val="24"/>
                <w14:textFill>
                  <w14:solidFill>
                    <w14:schemeClr w14:val="tx1"/>
                  </w14:solidFill>
                </w14:textFill>
              </w:rPr>
              <w:t>气化加热工艺</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本设计采用自然通风空温式和水浴式相结合的串联流程，夏季使用自然能源（环境空气），冬季除自然能源外还通过燃气锅炉房提供热水，间接换热补足不足热量，既可满足生产需要，又可降低能耗，减少操作费用。在冬季空温式气化器不能保证管网所需的气态出口温度时，必须使用水浴式复热器进行后串联加热，以保证供气温度。当空温式气化器出口的天然气温度低于-5</w:t>
            </w:r>
            <w:r>
              <w:rPr>
                <w:rFonts w:hint="eastAsia" w:ascii="宋体" w:hAnsi="宋体" w:cs="宋体"/>
                <w:bCs/>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时，开启与空温式气化器相连的水浴式复热器，使其升温，直到符合天然气管输要求为止。除正常的储罐出液气化外，使气态天然气升温后输入管网。由于空温式气化器需要除霜，必须设置为一用一备，冬季运行时一般6小时需要切换。本工程设置8台空温式主气化器，并联连接，根据管网出口温度来自动控制每组气化器的切换运行。</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⑤</w:t>
            </w:r>
            <w:r>
              <w:rPr>
                <w:rFonts w:ascii="Times New Roman" w:hAnsi="Times New Roman"/>
                <w:bCs/>
                <w:color w:val="000000" w:themeColor="text1"/>
                <w:sz w:val="24"/>
                <w:szCs w:val="24"/>
                <w14:textFill>
                  <w14:solidFill>
                    <w14:schemeClr w14:val="tx1"/>
                  </w14:solidFill>
                </w14:textFill>
              </w:rPr>
              <w:t>调压计量加臭工艺</w:t>
            </w:r>
          </w:p>
          <w:p>
            <w:pPr>
              <w:spacing w:line="440" w:lineRule="exact"/>
              <w:ind w:firstLine="480" w:firstLineChars="200"/>
              <w:jc w:val="left"/>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根据气化加热工艺设计，调压包括两个部分：主调压工艺：将主气化器输出的高压天然气（0.5～0.6MPa）减压至中压0.35MPa。BOG调压工艺：将BOG加热器输出的高压天然气（0.5～0.6MPa）减压至中压0.35MPa。天然气调压后进入计量段，计量后再加臭，臭剂为四氢噻吩，最后输入城区管网。</w:t>
            </w:r>
          </w:p>
          <w:p>
            <w:pPr>
              <w:widowControl/>
              <w:spacing w:line="440" w:lineRule="exact"/>
              <w:ind w:firstLine="42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3840480</wp:posOffset>
                      </wp:positionH>
                      <wp:positionV relativeFrom="paragraph">
                        <wp:posOffset>244475</wp:posOffset>
                      </wp:positionV>
                      <wp:extent cx="304800" cy="251460"/>
                      <wp:effectExtent l="0" t="0" r="0" b="0"/>
                      <wp:wrapNone/>
                      <wp:docPr id="2135" name="Rectangle 2189"/>
                      <wp:cNvGraphicFramePr/>
                      <a:graphic xmlns:a="http://schemas.openxmlformats.org/drawingml/2006/main">
                        <a:graphicData uri="http://schemas.microsoft.com/office/word/2010/wordprocessingShape">
                          <wps:wsp>
                            <wps:cNvSpPr>
                              <a:spLocks noChangeArrowheads="1"/>
                            </wps:cNvSpPr>
                            <wps:spPr bwMode="auto">
                              <a:xfrm>
                                <a:off x="0" y="0"/>
                                <a:ext cx="304800" cy="251460"/>
                              </a:xfrm>
                              <a:prstGeom prst="rect">
                                <a:avLst/>
                              </a:prstGeom>
                              <a:noFill/>
                              <a:ln>
                                <a:noFill/>
                              </a:ln>
                            </wps:spPr>
                            <wps:txbx>
                              <w:txbxContent>
                                <w:p>
                                  <w:pPr>
                                    <w:rPr>
                                      <w:rFonts w:ascii="Times New Roman" w:hAnsi="Times New Roman"/>
                                    </w:rPr>
                                  </w:pPr>
                                  <w:r>
                                    <w:rPr>
                                      <w:rFonts w:hint="eastAsia" w:ascii="Times New Roman" w:hAnsi="Times New Roman"/>
                                    </w:rPr>
                                    <w:t>G</w:t>
                                  </w:r>
                                </w:p>
                              </w:txbxContent>
                            </wps:txbx>
                            <wps:bodyPr rot="0" vert="horz" wrap="square" lIns="91440" tIns="45720" rIns="91440" bIns="45720" anchor="t" anchorCtr="0" upright="1">
                              <a:noAutofit/>
                            </wps:bodyPr>
                          </wps:wsp>
                        </a:graphicData>
                      </a:graphic>
                    </wp:anchor>
                  </w:drawing>
                </mc:Choice>
                <mc:Fallback>
                  <w:pict>
                    <v:rect id="Rectangle 2189" o:spid="_x0000_s1026" o:spt="1" style="position:absolute;left:0pt;margin-left:302.4pt;margin-top:19.25pt;height:19.8pt;width:24pt;z-index:251734016;mso-width-relative:page;mso-height-relative:page;" filled="f" stroked="f" coordsize="21600,21600" o:gfxdata="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PGpfbAAAACQEAAA8AAAAAAAAAAQAgAAAAIgAAAGRycy9kb3ducmV2LnhtbFBLAQIUABQA&#10;AAAIAIdO4kD9KfaZ7QEAAMIDAAAOAAAAAAAAAAEAIAAAACoBAABkcnMvZTJvRG9jLnhtbFBLBQYA&#10;AAAABgAGAFkBAACJBQAAAAA=&#10;">
                      <v:fill on="f" focussize="0,0"/>
                      <v:stroke on="f"/>
                      <v:imagedata o:title=""/>
                      <o:lock v:ext="edit" aspectratio="f"/>
                      <v:textbox>
                        <w:txbxContent>
                          <w:p>
                            <w:pPr>
                              <w:rPr>
                                <w:rFonts w:ascii="Times New Roman" w:hAnsi="Times New Roman"/>
                              </w:rPr>
                            </w:pPr>
                            <w:r>
                              <w:rPr>
                                <w:rFonts w:hint="eastAsia" w:ascii="Times New Roman" w:hAnsi="Times New Roman"/>
                              </w:rPr>
                              <w:t>G</w:t>
                            </w:r>
                          </w:p>
                        </w:txbxContent>
                      </v:textbox>
                    </v:rect>
                  </w:pict>
                </mc:Fallback>
              </mc:AlternateContent>
            </w:r>
            <w:r>
              <w:rPr>
                <w:rFonts w:ascii="Times New Roman" w:hAnsi="Times New Roman"/>
                <w:color w:val="000000" w:themeColor="text1"/>
                <w:kern w:val="0"/>
                <w:sz w:val="24"/>
                <w:szCs w:val="24"/>
                <w14:textFill>
                  <w14:solidFill>
                    <w14:schemeClr w14:val="tx1"/>
                  </w14:solidFill>
                </w14:textFill>
              </w:rPr>
              <w:t>工艺流程及排污节点见图3。</w:t>
            </w:r>
          </w:p>
          <w:p>
            <w:pPr>
              <w:widowControl/>
              <w:spacing w:line="440" w:lineRule="exact"/>
              <w:ind w:firstLine="42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801600" behindDoc="0" locked="0" layoutInCell="1" allowOverlap="1">
                      <wp:simplePos x="0" y="0"/>
                      <wp:positionH relativeFrom="column">
                        <wp:posOffset>3745230</wp:posOffset>
                      </wp:positionH>
                      <wp:positionV relativeFrom="paragraph">
                        <wp:posOffset>188595</wp:posOffset>
                      </wp:positionV>
                      <wp:extent cx="466725" cy="245745"/>
                      <wp:effectExtent l="0" t="0" r="28575" b="20955"/>
                      <wp:wrapNone/>
                      <wp:docPr id="160" name="Rectangle 2154"/>
                      <wp:cNvGraphicFramePr/>
                      <a:graphic xmlns:a="http://schemas.openxmlformats.org/drawingml/2006/main">
                        <a:graphicData uri="http://schemas.microsoft.com/office/word/2010/wordprocessingShape">
                          <wps:wsp>
                            <wps:cNvSpPr>
                              <a:spLocks noChangeArrowheads="1"/>
                            </wps:cNvSpPr>
                            <wps:spPr bwMode="auto">
                              <a:xfrm>
                                <a:off x="0" y="0"/>
                                <a:ext cx="466725"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放散</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294.9pt;margin-top:14.85pt;height:19.35pt;width:36.75pt;z-index:251801600;mso-width-relative:page;mso-height-relative:page;" fillcolor="#FFFFFF" filled="t" stroked="t" coordsize="21600,21600" o:gfxdata="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P0f/2QAAAAkBAAAPAAAAAAAA&#10;AAEAIAAAACIAAABkcnMvZG93bnJldi54bWxQSwECFAAUAAAACACHTuJAnBPrxRECAAAzBAAADgAA&#10;AAAAAAABACAAAAAoAQAAZHJzL2Uyb0RvYy54bWxQSwUGAAAAAAYABgBZAQAAqwUAAAAA&#10;">
                      <v:fill on="t" focussize="0,0"/>
                      <v:stroke color="#000000" miterlimit="8" joinstyle="miter"/>
                      <v:imagedata o:title=""/>
                      <o:lock v:ext="edit" aspectratio="f"/>
                      <v:textbox>
                        <w:txbxContent>
                          <w:p>
                            <w:pPr>
                              <w:spacing w:line="240" w:lineRule="exact"/>
                              <w:jc w:val="center"/>
                            </w:pPr>
                            <w:r>
                              <w:rPr>
                                <w:rFonts w:hint="eastAsia"/>
                              </w:rPr>
                              <w:t>放散</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94432" behindDoc="0" locked="0" layoutInCell="1" allowOverlap="1">
                      <wp:simplePos x="0" y="0"/>
                      <wp:positionH relativeFrom="column">
                        <wp:posOffset>1783080</wp:posOffset>
                      </wp:positionH>
                      <wp:positionV relativeFrom="paragraph">
                        <wp:posOffset>190500</wp:posOffset>
                      </wp:positionV>
                      <wp:extent cx="838200" cy="245745"/>
                      <wp:effectExtent l="0" t="0" r="19050" b="20955"/>
                      <wp:wrapNone/>
                      <wp:docPr id="155" name="Rectangle 2154"/>
                      <wp:cNvGraphicFramePr/>
                      <a:graphic xmlns:a="http://schemas.openxmlformats.org/drawingml/2006/main">
                        <a:graphicData uri="http://schemas.microsoft.com/office/word/2010/wordprocessingShape">
                          <wps:wsp>
                            <wps:cNvSpPr>
                              <a:spLocks noChangeArrowheads="1"/>
                            </wps:cNvSpPr>
                            <wps:spPr bwMode="auto">
                              <a:xfrm>
                                <a:off x="0" y="0"/>
                                <a:ext cx="838200" cy="245745"/>
                              </a:xfrm>
                              <a:prstGeom prst="rect">
                                <a:avLst/>
                              </a:prstGeom>
                              <a:solidFill>
                                <a:srgbClr val="FFFFFF"/>
                              </a:solidFill>
                              <a:ln w="9525">
                                <a:solidFill>
                                  <a:srgbClr val="000000"/>
                                </a:solidFill>
                                <a:miter lim="800000"/>
                              </a:ln>
                            </wps:spPr>
                            <wps:txbx>
                              <w:txbxContent>
                                <w:p>
                                  <w:pPr>
                                    <w:spacing w:line="240" w:lineRule="exact"/>
                                    <w:jc w:val="center"/>
                                    <w:rPr>
                                      <w:rFonts w:ascii="Times New Roman" w:hAnsi="Times New Roman"/>
                                    </w:rPr>
                                  </w:pPr>
                                  <w:r>
                                    <w:rPr>
                                      <w:rFonts w:ascii="Times New Roman" w:hAnsi="Times New Roman"/>
                                    </w:rPr>
                                    <w:t>EAG加热器</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140.4pt;margin-top:15pt;height:19.35pt;width:66pt;z-index:251794432;mso-width-relative:page;mso-height-relative:page;" fillcolor="#FFFFFF" filled="t" stroked="t" coordsize="21600,21600" o:gfxdata="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9bFVHXAAAACQEAAA8AAAAAAAAA&#10;AQAgAAAAIgAAAGRycy9kb3ducmV2LnhtbFBLAQIUABQAAAAIAIdO4kBVqgj5EgIAADMEAAAOAAAA&#10;AAAAAAEAIAAAACYBAABkcnMvZTJvRG9jLnhtbFBLBQYAAAAABgAGAFkBAACqBQAAAAA=&#10;">
                      <v:fill on="t" focussize="0,0"/>
                      <v:stroke color="#000000" miterlimit="8" joinstyle="miter"/>
                      <v:imagedata o:title=""/>
                      <o:lock v:ext="edit" aspectratio="f"/>
                      <v:textbox>
                        <w:txbxContent>
                          <w:p>
                            <w:pPr>
                              <w:spacing w:line="240" w:lineRule="exact"/>
                              <w:jc w:val="center"/>
                              <w:rPr>
                                <w:rFonts w:ascii="Times New Roman" w:hAnsi="Times New Roman"/>
                              </w:rPr>
                            </w:pPr>
                            <w:r>
                              <w:rPr>
                                <w:rFonts w:ascii="Times New Roman" w:hAnsi="Times New Roman"/>
                              </w:rPr>
                              <w:t>EAG加热器</w:t>
                            </w:r>
                          </w:p>
                        </w:txbxContent>
                      </v:textbox>
                    </v:rect>
                  </w:pict>
                </mc:Fallback>
              </mc:AlternateContent>
            </w:r>
          </w:p>
          <w:p>
            <w:pPr>
              <w:widowControl/>
              <w:spacing w:line="440" w:lineRule="exact"/>
              <w:ind w:firstLine="48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99552" behindDoc="0" locked="0" layoutInCell="1" allowOverlap="1">
                      <wp:simplePos x="0" y="0"/>
                      <wp:positionH relativeFrom="column">
                        <wp:posOffset>2621280</wp:posOffset>
                      </wp:positionH>
                      <wp:positionV relativeFrom="paragraph">
                        <wp:posOffset>34925</wp:posOffset>
                      </wp:positionV>
                      <wp:extent cx="1123950" cy="0"/>
                      <wp:effectExtent l="0" t="76200" r="19050" b="95250"/>
                      <wp:wrapNone/>
                      <wp:docPr id="159" name="直接箭头连接符 159"/>
                      <wp:cNvGraphicFramePr/>
                      <a:graphic xmlns:a="http://schemas.openxmlformats.org/drawingml/2006/main">
                        <a:graphicData uri="http://schemas.microsoft.com/office/word/2010/wordprocessingShape">
                          <wps:wsp>
                            <wps:cNvCnPr/>
                            <wps:spPr>
                              <a:xfrm>
                                <a:off x="0" y="0"/>
                                <a:ext cx="11239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4pt;margin-top:2.75pt;height:0pt;width:88.5pt;z-index:251799552;mso-width-relative:page;mso-height-relative:page;" filled="f" stroked="t" coordsize="21600,21600" o:gfxdata="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Zd2dtYAAAAHAQAADwAA&#10;AAAAAAABACAAAAAiAAAAZHJzL2Rvd25yZXYueG1sUEsBAhQAFAAAAAgAh07iQHLySSjfAQAAgAMA&#10;AA4AAAAAAAAAAQAgAAAAJQEAAGRycy9lMm9Eb2MueG1sUEsFBgAAAAAGAAYAWQEAAHYFAAAAAA==&#10;">
                      <v:fill on="f" focussize="0,0"/>
                      <v:stroke color="#000000 [3213]" joinstyle="round" endarrow="block"/>
                      <v:imagedata o:title=""/>
                      <o:lock v:ext="edit" aspectratio="f"/>
                    </v:shape>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92384" behindDoc="0" locked="0" layoutInCell="1" allowOverlap="1">
                      <wp:simplePos x="0" y="0"/>
                      <wp:positionH relativeFrom="column">
                        <wp:posOffset>1135380</wp:posOffset>
                      </wp:positionH>
                      <wp:positionV relativeFrom="paragraph">
                        <wp:posOffset>34925</wp:posOffset>
                      </wp:positionV>
                      <wp:extent cx="619125" cy="0"/>
                      <wp:effectExtent l="0" t="76200" r="28575" b="95250"/>
                      <wp:wrapNone/>
                      <wp:docPr id="154" name="直接箭头连接符 154"/>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9.4pt;margin-top:2.75pt;height:0pt;width:48.75pt;z-index:251792384;mso-width-relative:page;mso-height-relative:page;" filled="f" stroked="t" coordsize="21600,21600" o:gfxdata="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2XGV3WAAAABwEAAA8AAAAA&#10;AAAAAQAgAAAAIgAAAGRycy9kb3ducmV2LnhtbFBLAQIUABQAAAAIAIdO4kCuJgx+3QEAAH8DAAAO&#10;AAAAAAAAAAEAIAAAACUBAABkcnMvZTJvRG9jLnhtbFBLBQYAAAAABgAGAFkBAAB0BQAAAAA=&#10;">
                      <v:fill on="f" focussize="0,0"/>
                      <v:stroke color="#000000 [3213]" joinstyle="round" endarrow="block"/>
                      <v:imagedata o:title=""/>
                      <o:lock v:ext="edit" aspectratio="f"/>
                    </v:shape>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90336" behindDoc="0" locked="0" layoutInCell="1" allowOverlap="1">
                      <wp:simplePos x="0" y="0"/>
                      <wp:positionH relativeFrom="column">
                        <wp:posOffset>1135380</wp:posOffset>
                      </wp:positionH>
                      <wp:positionV relativeFrom="paragraph">
                        <wp:posOffset>34925</wp:posOffset>
                      </wp:positionV>
                      <wp:extent cx="0" cy="1628775"/>
                      <wp:effectExtent l="0" t="0" r="19050" b="9525"/>
                      <wp:wrapNone/>
                      <wp:docPr id="152" name="直接连接符 152"/>
                      <wp:cNvGraphicFramePr/>
                      <a:graphic xmlns:a="http://schemas.openxmlformats.org/drawingml/2006/main">
                        <a:graphicData uri="http://schemas.microsoft.com/office/word/2010/wordprocessingShape">
                          <wps:wsp>
                            <wps:cNvCnPr/>
                            <wps:spPr>
                              <a:xfrm flipV="1">
                                <a:off x="0" y="0"/>
                                <a:ext cx="0" cy="1628775"/>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9.4pt;margin-top:2.75pt;height:128.25pt;width:0pt;z-index:251790336;mso-width-relative:page;mso-height-relative:page;" filled="f" stroked="t" coordsize="21600,21600" o:gfxdata="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ti7VAAAACQEAAA8AAAAAAAAAAQAgAAAAIgAA&#10;AGRycy9kb3ducmV2LnhtbFBLAQIUABQAAAAIAIdO4kCGiMWE0gEAAHIDAAAOAAAAAAAAAAEAIAAA&#10;ACQBAABkcnMvZTJvRG9jLnhtbFBLBQYAAAAABgAGAFkBAABoBQAAAAA=&#10;">
                      <v:fill on="f" focussize="0,0"/>
                      <v:stroke color="#000000 [3213]" joinstyle="round"/>
                      <v:imagedata o:title=""/>
                      <o:lock v:ext="edit" aspectratio="f"/>
                    </v:line>
                  </w:pict>
                </mc:Fallback>
              </mc:AlternateContent>
            </w:r>
          </w:p>
          <w:p>
            <w:pPr>
              <w:widowControl/>
              <w:spacing w:line="440" w:lineRule="exact"/>
              <w:ind w:firstLine="42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97504" behindDoc="0" locked="0" layoutInCell="1" allowOverlap="1">
                      <wp:simplePos x="0" y="0"/>
                      <wp:positionH relativeFrom="column">
                        <wp:posOffset>3040380</wp:posOffset>
                      </wp:positionH>
                      <wp:positionV relativeFrom="paragraph">
                        <wp:posOffset>250825</wp:posOffset>
                      </wp:positionV>
                      <wp:extent cx="0" cy="1143000"/>
                      <wp:effectExtent l="76200" t="0" r="57150" b="57150"/>
                      <wp:wrapNone/>
                      <wp:docPr id="157" name="直接箭头连接符 157"/>
                      <wp:cNvGraphicFramePr/>
                      <a:graphic xmlns:a="http://schemas.openxmlformats.org/drawingml/2006/main">
                        <a:graphicData uri="http://schemas.microsoft.com/office/word/2010/wordprocessingShape">
                          <wps:wsp>
                            <wps:cNvCnPr/>
                            <wps:spPr>
                              <a:xfrm>
                                <a:off x="0" y="0"/>
                                <a:ext cx="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4pt;margin-top:19.75pt;height:90pt;width:0pt;z-index:251797504;mso-width-relative:page;mso-height-relative:page;" filled="f" stroked="t" coordsize="21600,21600" o:gfxdata="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q/2qNgAAAAKAQAA&#10;DwAAAAAAAAABACAAAAAiAAAAZHJzL2Rvd25yZXYueG1sUEsBAhQAFAAAAAgAh07iQMs5EH7gAQAA&#10;gAMAAA4AAAAAAAAAAQAgAAAAJwEAAGRycy9lMm9Eb2MueG1sUEsFBgAAAAAGAAYAWQEAAHkFAAAA&#10;AA==&#10;">
                      <v:fill on="f" focussize="0,0"/>
                      <v:stroke color="#000000 [3213]" joinstyle="round" endarrow="block"/>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98528" behindDoc="0" locked="0" layoutInCell="1" allowOverlap="1">
                      <wp:simplePos x="0" y="0"/>
                      <wp:positionH relativeFrom="column">
                        <wp:posOffset>2621280</wp:posOffset>
                      </wp:positionH>
                      <wp:positionV relativeFrom="paragraph">
                        <wp:posOffset>250825</wp:posOffset>
                      </wp:positionV>
                      <wp:extent cx="419100" cy="0"/>
                      <wp:effectExtent l="0" t="76200" r="19050" b="95250"/>
                      <wp:wrapNone/>
                      <wp:docPr id="158" name="直接连接符 158"/>
                      <wp:cNvGraphicFramePr/>
                      <a:graphic xmlns:a="http://schemas.openxmlformats.org/drawingml/2006/main">
                        <a:graphicData uri="http://schemas.microsoft.com/office/word/2010/wordprocessingShape">
                          <wps:wsp>
                            <wps:cNvCnPr/>
                            <wps:spPr>
                              <a:xfrm>
                                <a:off x="0" y="0"/>
                                <a:ext cx="419100" cy="0"/>
                              </a:xfrm>
                              <a:prstGeom prst="line">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4pt;margin-top:19.75pt;height:0pt;width:33pt;z-index:251798528;mso-width-relative:page;mso-height-relative:page;" filled="f" stroked="t" coordsize="21600,21600" o:gfxdata="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&#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sOe6dgAAAAJAQAADwAAAAAAAAABACAAAAAiAAAA&#10;ZHJzL2Rvd25yZXYueG1sUEsBAhQAFAAAAAgAh07iQAwdgBrOAQAAawMAAA4AAAAAAAAAAQAgAAAA&#10;JwEAAGRycy9lMm9Eb2MueG1sUEsFBgAAAAAGAAYAWQEAAGcFAAAAAA==&#10;">
                      <v:fill on="f" focussize="0,0"/>
                      <v:stroke color="#000000 [3213]" joinstyle="round" endarrow="block"/>
                      <v:imagedata o:title=""/>
                      <o:lock v:ext="edit" aspectratio="f"/>
                    </v:lin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96480" behindDoc="0" locked="0" layoutInCell="1" allowOverlap="1">
                      <wp:simplePos x="0" y="0"/>
                      <wp:positionH relativeFrom="column">
                        <wp:posOffset>1783080</wp:posOffset>
                      </wp:positionH>
                      <wp:positionV relativeFrom="paragraph">
                        <wp:posOffset>127000</wp:posOffset>
                      </wp:positionV>
                      <wp:extent cx="838200" cy="245745"/>
                      <wp:effectExtent l="0" t="0" r="19050" b="20955"/>
                      <wp:wrapNone/>
                      <wp:docPr id="156" name="Rectangle 2154"/>
                      <wp:cNvGraphicFramePr/>
                      <a:graphic xmlns:a="http://schemas.openxmlformats.org/drawingml/2006/main">
                        <a:graphicData uri="http://schemas.microsoft.com/office/word/2010/wordprocessingShape">
                          <wps:wsp>
                            <wps:cNvSpPr>
                              <a:spLocks noChangeArrowheads="1"/>
                            </wps:cNvSpPr>
                            <wps:spPr bwMode="auto">
                              <a:xfrm>
                                <a:off x="0" y="0"/>
                                <a:ext cx="838200" cy="245745"/>
                              </a:xfrm>
                              <a:prstGeom prst="rect">
                                <a:avLst/>
                              </a:prstGeom>
                              <a:solidFill>
                                <a:srgbClr val="FFFFFF"/>
                              </a:solidFill>
                              <a:ln w="9525">
                                <a:solidFill>
                                  <a:srgbClr val="000000"/>
                                </a:solidFill>
                                <a:miter lim="800000"/>
                              </a:ln>
                            </wps:spPr>
                            <wps:txbx>
                              <w:txbxContent>
                                <w:p>
                                  <w:pPr>
                                    <w:spacing w:line="240" w:lineRule="exact"/>
                                    <w:jc w:val="center"/>
                                    <w:rPr>
                                      <w:rFonts w:ascii="Times New Roman" w:hAnsi="Times New Roman"/>
                                    </w:rPr>
                                  </w:pPr>
                                  <w:r>
                                    <w:rPr>
                                      <w:rFonts w:hint="eastAsia" w:ascii="Times New Roman" w:hAnsi="Times New Roman"/>
                                    </w:rPr>
                                    <w:t>BO</w:t>
                                  </w:r>
                                  <w:r>
                                    <w:rPr>
                                      <w:rFonts w:ascii="Times New Roman" w:hAnsi="Times New Roman"/>
                                    </w:rPr>
                                    <w:t>G加热器</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140.4pt;margin-top:10pt;height:19.35pt;width:66pt;z-index:251796480;mso-width-relative:page;mso-height-relative:page;" fillcolor="#FFFFFF" filled="t" stroked="t" coordsize="21600,21600" o:gfxdata="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uJIOn1wAAAAkBAAAPAAAAAAAA&#10;AAEAIAAAACIAAABkcnMvZG93bnJldi54bWxQSwECFAAUAAAACACHTuJAS0ZFEhMCAAAzBAAADgAA&#10;AAAAAAABACAAAAAmAQAAZHJzL2Uyb0RvYy54bWxQSwUGAAAAAAYABgBZAQAAqwUAAAAA&#10;">
                      <v:fill on="t" focussize="0,0"/>
                      <v:stroke color="#000000" miterlimit="8" joinstyle="miter"/>
                      <v:imagedata o:title=""/>
                      <o:lock v:ext="edit" aspectratio="f"/>
                      <v:textbox>
                        <w:txbxContent>
                          <w:p>
                            <w:pPr>
                              <w:spacing w:line="240" w:lineRule="exact"/>
                              <w:jc w:val="center"/>
                              <w:rPr>
                                <w:rFonts w:ascii="Times New Roman" w:hAnsi="Times New Roman"/>
                              </w:rPr>
                            </w:pPr>
                            <w:r>
                              <w:rPr>
                                <w:rFonts w:hint="eastAsia" w:ascii="Times New Roman" w:hAnsi="Times New Roman"/>
                              </w:rPr>
                              <w:t>BO</w:t>
                            </w:r>
                            <w:r>
                              <w:rPr>
                                <w:rFonts w:ascii="Times New Roman" w:hAnsi="Times New Roman"/>
                              </w:rPr>
                              <w:t>G加热器</w:t>
                            </w:r>
                          </w:p>
                        </w:txbxContent>
                      </v:textbox>
                    </v:rect>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91360" behindDoc="0" locked="0" layoutInCell="1" allowOverlap="1">
                      <wp:simplePos x="0" y="0"/>
                      <wp:positionH relativeFrom="column">
                        <wp:posOffset>1135380</wp:posOffset>
                      </wp:positionH>
                      <wp:positionV relativeFrom="paragraph">
                        <wp:posOffset>250825</wp:posOffset>
                      </wp:positionV>
                      <wp:extent cx="619125" cy="0"/>
                      <wp:effectExtent l="0" t="76200" r="28575" b="95250"/>
                      <wp:wrapNone/>
                      <wp:docPr id="153" name="直接箭头连接符 153"/>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9.4pt;margin-top:19.75pt;height:0pt;width:48.75pt;z-index:251791360;mso-width-relative:page;mso-height-relative:page;" filled="f" stroked="t" coordsize="21600,21600" o:gfxdata="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khXJjZAAAACQEAAA8A&#10;AAAAAAAAAQAgAAAAIgAAAGRycy9kb3ducmV2LnhtbFBLAQIUABQAAAAIAIdO4kAbSxE/3QEAAH8D&#10;AAAOAAAAAAAAAAEAIAAAACgBAABkcnMvZTJvRG9jLnhtbFBLBQYAAAAABgAGAFkBAAB3BQAAAAA=&#10;">
                      <v:fill on="f" focussize="0,0"/>
                      <v:stroke color="#000000 [3213]" joinstyle="round" endarrow="block"/>
                      <v:imagedata o:title=""/>
                      <o:lock v:ext="edit" aspectratio="f"/>
                    </v:shape>
                  </w:pict>
                </mc:Fallback>
              </mc:AlternateContent>
            </w:r>
          </w:p>
          <w:p>
            <w:pPr>
              <w:widowControl/>
              <w:spacing w:line="440" w:lineRule="exact"/>
              <w:ind w:firstLine="42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220980</wp:posOffset>
                      </wp:positionH>
                      <wp:positionV relativeFrom="paragraph">
                        <wp:posOffset>222250</wp:posOffset>
                      </wp:positionV>
                      <wp:extent cx="266700" cy="251460"/>
                      <wp:effectExtent l="0" t="0" r="0" b="0"/>
                      <wp:wrapNone/>
                      <wp:docPr id="2138" name="Rectangle 2156"/>
                      <wp:cNvGraphicFramePr/>
                      <a:graphic xmlns:a="http://schemas.openxmlformats.org/drawingml/2006/main">
                        <a:graphicData uri="http://schemas.microsoft.com/office/word/2010/wordprocessingShape">
                          <wps:wsp>
                            <wps:cNvSpPr>
                              <a:spLocks noChangeArrowheads="1"/>
                            </wps:cNvSpPr>
                            <wps:spPr bwMode="auto">
                              <a:xfrm>
                                <a:off x="0" y="0"/>
                                <a:ext cx="266700" cy="251460"/>
                              </a:xfrm>
                              <a:prstGeom prst="rect">
                                <a:avLst/>
                              </a:prstGeom>
                              <a:noFill/>
                              <a:ln>
                                <a:noFill/>
                              </a:ln>
                            </wps:spPr>
                            <wps:txbx>
                              <w:txbxContent>
                                <w:p>
                                  <w:pPr>
                                    <w:rPr>
                                      <w:rFonts w:ascii="Times New Roman" w:hAnsi="Times New Roman"/>
                                    </w:rPr>
                                  </w:pPr>
                                  <w:r>
                                    <w:rPr>
                                      <w:rFonts w:ascii="Times New Roman" w:hAnsi="Times New Roman"/>
                                    </w:rPr>
                                    <w:t>N</w:t>
                                  </w:r>
                                </w:p>
                              </w:txbxContent>
                            </wps:txbx>
                            <wps:bodyPr rot="0" vert="horz" wrap="square" lIns="91440" tIns="45720" rIns="91440" bIns="45720" anchor="t" anchorCtr="0" upright="1">
                              <a:noAutofit/>
                            </wps:bodyPr>
                          </wps:wsp>
                        </a:graphicData>
                      </a:graphic>
                    </wp:anchor>
                  </w:drawing>
                </mc:Choice>
                <mc:Fallback>
                  <w:pict>
                    <v:rect id="Rectangle 2156" o:spid="_x0000_s1026" o:spt="1" style="position:absolute;left:0pt;margin-left:17.4pt;margin-top:17.5pt;height:19.8pt;width:21pt;z-index:251729920;mso-width-relative:page;mso-height-relative:page;" filled="f" stroked="f" coordsize="21600,21600" o:gfxdata="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xs&#10;i0TWAAAABwEAAA8AAAAAAAAAAQAgAAAAIgAAAGRycy9kb3ducmV2LnhtbFBLAQIUABQAAAAIAIdO&#10;4kCxuOeE7AEAAMIDAAAOAAAAAAAAAAEAIAAAACUBAABkcnMvZTJvRG9jLnhtbFBLBQYAAAAABgAG&#10;AFkBAACDBQAAAAA=&#10;">
                      <v:fill on="f" focussize="0,0"/>
                      <v:stroke on="f"/>
                      <v:imagedata o:title=""/>
                      <o:lock v:ext="edit" aspectratio="f"/>
                      <v:textbox>
                        <w:txbxContent>
                          <w:p>
                            <w:pPr>
                              <w:rPr>
                                <w:rFonts w:ascii="Times New Roman" w:hAnsi="Times New Roman"/>
                              </w:rPr>
                            </w:pPr>
                            <w:r>
                              <w:rPr>
                                <w:rFonts w:ascii="Times New Roman" w:hAnsi="Times New Roman"/>
                              </w:rPr>
                              <w:t>N</w:t>
                            </w:r>
                          </w:p>
                        </w:txbxContent>
                      </v:textbox>
                    </v:rect>
                  </w:pict>
                </mc:Fallback>
              </mc:AlternateContent>
            </w:r>
          </w:p>
          <w:p>
            <w:pPr>
              <w:widowControl/>
              <w:spacing w:line="440" w:lineRule="exact"/>
              <w:ind w:firstLine="42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87264" behindDoc="0" locked="0" layoutInCell="1" allowOverlap="1">
                      <wp:simplePos x="0" y="0"/>
                      <wp:positionH relativeFrom="column">
                        <wp:posOffset>1696720</wp:posOffset>
                      </wp:positionH>
                      <wp:positionV relativeFrom="paragraph">
                        <wp:posOffset>168275</wp:posOffset>
                      </wp:positionV>
                      <wp:extent cx="1114425" cy="245745"/>
                      <wp:effectExtent l="0" t="0" r="28575" b="20955"/>
                      <wp:wrapNone/>
                      <wp:docPr id="150" name="Rectangle 2154"/>
                      <wp:cNvGraphicFramePr/>
                      <a:graphic xmlns:a="http://schemas.openxmlformats.org/drawingml/2006/main">
                        <a:graphicData uri="http://schemas.microsoft.com/office/word/2010/wordprocessingShape">
                          <wps:wsp>
                            <wps:cNvSpPr>
                              <a:spLocks noChangeArrowheads="1"/>
                            </wps:cNvSpPr>
                            <wps:spPr bwMode="auto">
                              <a:xfrm>
                                <a:off x="0" y="0"/>
                                <a:ext cx="1114425"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水浴式汽化器</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133.6pt;margin-top:13.25pt;height:19.35pt;width:87.75pt;z-index:251787264;mso-width-relative:page;mso-height-relative:page;" fillcolor="#FFFFFF" filled="t" stroked="t" coordsize="21600,21600" o:gfxdata="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MbkPjXAAAACQEAAA8AAAAAAAAAAQAg&#10;AAAAIgAAAGRycy9kb3ducmV2LnhtbFBLAQIUABQAAAAIAIdO4kDZ3FxwDwIAADQEAAAOAAAAAAAA&#10;AAEAIAAAACYBAABkcnMvZTJvRG9jLnhtbFBLBQYAAAAABgAGAFkBAACnBQAAAAA=&#10;">
                      <v:fill on="t" focussize="0,0"/>
                      <v:stroke color="#000000" miterlimit="8" joinstyle="miter"/>
                      <v:imagedata o:title=""/>
                      <o:lock v:ext="edit" aspectratio="f"/>
                      <v:textbox>
                        <w:txbxContent>
                          <w:p>
                            <w:pPr>
                              <w:spacing w:line="240" w:lineRule="exact"/>
                              <w:jc w:val="center"/>
                            </w:pPr>
                            <w:r>
                              <w:rPr>
                                <w:rFonts w:hint="eastAsia"/>
                              </w:rPr>
                              <w:t>水浴式汽化器</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84192" behindDoc="0" locked="0" layoutInCell="1" allowOverlap="1">
                      <wp:simplePos x="0" y="0"/>
                      <wp:positionH relativeFrom="column">
                        <wp:posOffset>106680</wp:posOffset>
                      </wp:positionH>
                      <wp:positionV relativeFrom="paragraph">
                        <wp:posOffset>170180</wp:posOffset>
                      </wp:positionV>
                      <wp:extent cx="514350" cy="255270"/>
                      <wp:effectExtent l="0" t="0" r="19050" b="11430"/>
                      <wp:wrapNone/>
                      <wp:docPr id="148" name="Rectangle 2150"/>
                      <wp:cNvGraphicFramePr/>
                      <a:graphic xmlns:a="http://schemas.openxmlformats.org/drawingml/2006/main">
                        <a:graphicData uri="http://schemas.microsoft.com/office/word/2010/wordprocessingShape">
                          <wps:wsp>
                            <wps:cNvSpPr>
                              <a:spLocks noChangeArrowheads="1"/>
                            </wps:cNvSpPr>
                            <wps:spPr bwMode="auto">
                              <a:xfrm>
                                <a:off x="0" y="0"/>
                                <a:ext cx="514350" cy="255270"/>
                              </a:xfrm>
                              <a:prstGeom prst="rect">
                                <a:avLst/>
                              </a:prstGeom>
                              <a:solidFill>
                                <a:srgbClr val="FFFFFF"/>
                              </a:solidFill>
                              <a:ln w="9525">
                                <a:solidFill>
                                  <a:srgbClr val="000000"/>
                                </a:solidFill>
                                <a:miter lim="800000"/>
                              </a:ln>
                            </wps:spPr>
                            <wps:txbx>
                              <w:txbxContent>
                                <w:p>
                                  <w:pPr>
                                    <w:jc w:val="center"/>
                                  </w:pPr>
                                  <w:r>
                                    <w:rPr>
                                      <w:rFonts w:hint="eastAsia"/>
                                    </w:rPr>
                                    <w:t>增压</w:t>
                                  </w:r>
                                </w:p>
                              </w:txbxContent>
                            </wps:txbx>
                            <wps:bodyPr rot="0" vert="horz" wrap="square" lIns="91440" tIns="45720" rIns="91440" bIns="45720" anchor="t" anchorCtr="0" upright="1">
                              <a:noAutofit/>
                            </wps:bodyPr>
                          </wps:wsp>
                        </a:graphicData>
                      </a:graphic>
                    </wp:anchor>
                  </w:drawing>
                </mc:Choice>
                <mc:Fallback>
                  <w:pict>
                    <v:rect id="Rectangle 2150" o:spid="_x0000_s1026" o:spt="1" style="position:absolute;left:0pt;margin-left:8.4pt;margin-top:13.4pt;height:20.1pt;width:40.5pt;z-index:251784192;mso-width-relative:page;mso-height-relative:page;" fillcolor="#FFFFFF" filled="t" stroked="t" coordsize="21600,21600" o:gfxdata="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UvK0wAAAAcBAAAPAAAAAAAAAAEA&#10;IAAAACIAAABkcnMvZG93bnJldi54bWxQSwECFAAUAAAACACHTuJAJUJ9sRQCAAAzBAAADgAAAAAA&#10;AAABACAAAAAiAQAAZHJzL2Uyb0RvYy54bWxQSwUGAAAAAAYABgBZAQAAqAUAAAAA&#10;">
                      <v:fill on="t" focussize="0,0"/>
                      <v:stroke color="#000000" miterlimit="8" joinstyle="miter"/>
                      <v:imagedata o:title=""/>
                      <o:lock v:ext="edit" aspectratio="f"/>
                      <v:textbox>
                        <w:txbxContent>
                          <w:p>
                            <w:pPr>
                              <w:jc w:val="center"/>
                            </w:pPr>
                            <w:r>
                              <w:rPr>
                                <w:rFonts w:hint="eastAsia"/>
                              </w:rPr>
                              <w:t>增压</w:t>
                            </w:r>
                          </w:p>
                        </w:txbxContent>
                      </v:textbox>
                    </v:rect>
                  </w:pict>
                </mc:Fallback>
              </mc:AlternateContent>
            </w:r>
          </w:p>
          <w:p>
            <w:pPr>
              <w:widowControl/>
              <w:spacing w:line="440" w:lineRule="exact"/>
              <w:ind w:firstLine="48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89312" behindDoc="0" locked="0" layoutInCell="1" allowOverlap="1">
                      <wp:simplePos x="0" y="0"/>
                      <wp:positionH relativeFrom="column">
                        <wp:posOffset>2564130</wp:posOffset>
                      </wp:positionH>
                      <wp:positionV relativeFrom="paragraph">
                        <wp:posOffset>146050</wp:posOffset>
                      </wp:positionV>
                      <wp:extent cx="0" cy="400050"/>
                      <wp:effectExtent l="76200" t="0" r="57150" b="57150"/>
                      <wp:wrapNone/>
                      <wp:docPr id="151" name="直接箭头连接符 151"/>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01.9pt;margin-top:11.5pt;height:31.5pt;width:0pt;z-index:251789312;mso-width-relative:page;mso-height-relative:page;" filled="f" stroked="t" coordsize="21600,21600" o:gfxdata="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HZpj/YAAAACQEAAA8AAAAAAAAAAQAgAAAAIgAAAGRycy9kb3ducmV2LnhtbFBLAQIUABQA&#10;AAAIAIdO4kARGHcf8AEAAKEDAAAOAAAAAAAAAAEAIAAAACc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85216" behindDoc="0" locked="0" layoutInCell="1" allowOverlap="1">
                      <wp:simplePos x="0" y="0"/>
                      <wp:positionH relativeFrom="column">
                        <wp:posOffset>1840230</wp:posOffset>
                      </wp:positionH>
                      <wp:positionV relativeFrom="paragraph">
                        <wp:posOffset>146050</wp:posOffset>
                      </wp:positionV>
                      <wp:extent cx="0" cy="419100"/>
                      <wp:effectExtent l="76200" t="38100" r="57150" b="19050"/>
                      <wp:wrapNone/>
                      <wp:docPr id="149" name="直接箭头连接符 149"/>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44.9pt;margin-top:11.5pt;height:33pt;width:0pt;z-index:251785216;mso-width-relative:page;mso-height-relative:page;" filled="f" stroked="t" coordsize="21600,21600" o:gfxdata="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V0+DXAAAA&#10;CQEAAA8AAAAAAAAAAQAgAAAAIgAAAGRycy9kb3ducmV2LnhtbFBLAQIUABQAAAAIAIdO4kA8EsDF&#10;5QEAAIkDAAAOAAAAAAAAAAEAIAAAACYBAABkcnMvZTJvRG9jLnhtbFBLBQYAAAAABgAGAFkBAAB9&#10;BQAAAAA=&#10;">
                      <v:fill on="f" focussize="0,0"/>
                      <v:stroke color="#000000 [3213]" joinstyle="round" endarrow="block"/>
                      <v:imagedata o:title=""/>
                      <o:lock v:ext="edit" aspectratio="f"/>
                    </v:shape>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82144" behindDoc="0" locked="0" layoutInCell="1" allowOverlap="1">
                      <wp:simplePos x="0" y="0"/>
                      <wp:positionH relativeFrom="column">
                        <wp:posOffset>373380</wp:posOffset>
                      </wp:positionH>
                      <wp:positionV relativeFrom="paragraph">
                        <wp:posOffset>146050</wp:posOffset>
                      </wp:positionV>
                      <wp:extent cx="0" cy="371475"/>
                      <wp:effectExtent l="38100" t="38100" r="57150" b="9525"/>
                      <wp:wrapNone/>
                      <wp:docPr id="147" name="直接箭头连接符 147"/>
                      <wp:cNvGraphicFramePr/>
                      <a:graphic xmlns:a="http://schemas.openxmlformats.org/drawingml/2006/main">
                        <a:graphicData uri="http://schemas.microsoft.com/office/word/2010/wordprocessingShape">
                          <wps:wsp>
                            <wps:cNvCnPr/>
                            <wps:spPr>
                              <a:xfrm flipV="1">
                                <a:off x="0" y="0"/>
                                <a:ext cx="0" cy="371475"/>
                              </a:xfrm>
                              <a:prstGeom prst="straightConnector1">
                                <a:avLst/>
                              </a:prstGeom>
                              <a:noFill/>
                              <a:ln w="9525" cap="flat" cmpd="sng" algn="ctr">
                                <a:solidFill>
                                  <a:sysClr val="windowText" lastClr="000000"/>
                                </a:solidFill>
                                <a:prstDash val="solid"/>
                                <a:tailEnd type="triangle" w="sm" len="lg"/>
                              </a:ln>
                              <a:effectLst/>
                            </wps:spPr>
                            <wps:bodyPr/>
                          </wps:wsp>
                        </a:graphicData>
                      </a:graphic>
                    </wp:anchor>
                  </w:drawing>
                </mc:Choice>
                <mc:Fallback>
                  <w:pict>
                    <v:shape id="_x0000_s1026" o:spid="_x0000_s1026" o:spt="32" type="#_x0000_t32" style="position:absolute;left:0pt;flip:y;margin-left:29.4pt;margin-top:11.5pt;height:29.25pt;width:0pt;z-index:251782144;mso-width-relative:page;mso-height-relative:page;" filled="f" stroked="t" coordsize="21600,21600" o:gfxdata="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C7fbWAAAABwEAAA8AAAAAAAAAAQAgAAAAIgAAAGRycy9kb3ducmV2&#10;LnhtbFBLAQIUABQAAAAIAIdO4kBDVzgm/gEAALsDAAAOAAAAAAAAAAEAIAAAACUBAABkcnMvZTJv&#10;RG9jLnhtbFBLBQYAAAAABgAGAFkBAACVBQAAAAA=&#10;">
                      <v:fill on="f" focussize="0,0"/>
                      <v:stroke color="#000000" joinstyle="round" endarrow="block" endarrowwidth="narrow" endarrowlength="long"/>
                      <v:imagedata o:title=""/>
                      <o:lock v:ext="edit" aspectratio="f"/>
                    </v:shape>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80096" behindDoc="0" locked="0" layoutInCell="1" allowOverlap="1">
                      <wp:simplePos x="0" y="0"/>
                      <wp:positionH relativeFrom="column">
                        <wp:posOffset>306705</wp:posOffset>
                      </wp:positionH>
                      <wp:positionV relativeFrom="paragraph">
                        <wp:posOffset>193675</wp:posOffset>
                      </wp:positionV>
                      <wp:extent cx="0" cy="323850"/>
                      <wp:effectExtent l="38100" t="0" r="57150" b="57150"/>
                      <wp:wrapNone/>
                      <wp:docPr id="146" name="直接箭头连接符 146"/>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15.25pt;height:25.5pt;width:0pt;z-index:251780096;mso-width-relative:page;mso-height-relative:page;" filled="f" stroked="t" coordsize="21600,21600" o:gfxdata="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DrzNMAAAAH&#10;AQAADwAAAAAAAAABACAAAAAiAAAAZHJzL2Rvd25yZXYueG1sUEsBAhQAFAAAAAgAh07iQC2mOnDo&#10;AQAAjwMAAA4AAAAAAAAAAQAgAAAAIgEAAGRycy9lMm9Eb2MueG1sUEsFBgAAAAAGAAYAWQEAAHwF&#10;AAAAAA==&#10;">
                      <v:fill on="f" focussize="0,0"/>
                      <v:stroke color="#000000 [3213]" joinstyle="round" endarrow="block" endarrowwidth="narrow" endarrowlength="long"/>
                      <v:imagedata o:title=""/>
                      <o:lock v:ext="edit" aspectratio="f"/>
                    </v:shape>
                  </w:pict>
                </mc:Fallback>
              </mc:AlternateContent>
            </w:r>
          </w:p>
          <w:p>
            <w:pPr>
              <w:widowControl/>
              <w:spacing w:line="440" w:lineRule="exact"/>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837440" behindDoc="0" locked="0" layoutInCell="1" allowOverlap="1">
                      <wp:simplePos x="0" y="0"/>
                      <wp:positionH relativeFrom="column">
                        <wp:posOffset>3716655</wp:posOffset>
                      </wp:positionH>
                      <wp:positionV relativeFrom="paragraph">
                        <wp:posOffset>75565</wp:posOffset>
                      </wp:positionV>
                      <wp:extent cx="304800" cy="251460"/>
                      <wp:effectExtent l="0" t="0" r="0" b="0"/>
                      <wp:wrapNone/>
                      <wp:docPr id="30" name="Rectangle 2189"/>
                      <wp:cNvGraphicFramePr/>
                      <a:graphic xmlns:a="http://schemas.openxmlformats.org/drawingml/2006/main">
                        <a:graphicData uri="http://schemas.microsoft.com/office/word/2010/wordprocessingShape">
                          <wps:wsp>
                            <wps:cNvSpPr>
                              <a:spLocks noChangeArrowheads="1"/>
                            </wps:cNvSpPr>
                            <wps:spPr bwMode="auto">
                              <a:xfrm>
                                <a:off x="0" y="0"/>
                                <a:ext cx="304800" cy="251460"/>
                              </a:xfrm>
                              <a:prstGeom prst="rect">
                                <a:avLst/>
                              </a:prstGeom>
                              <a:noFill/>
                              <a:ln>
                                <a:noFill/>
                              </a:ln>
                            </wps:spPr>
                            <wps:txbx>
                              <w:txbxContent>
                                <w:p>
                                  <w:pPr>
                                    <w:rPr>
                                      <w:rFonts w:ascii="Times New Roman" w:hAnsi="Times New Roman"/>
                                    </w:rPr>
                                  </w:pPr>
                                  <w:r>
                                    <w:rPr>
                                      <w:rFonts w:hint="eastAsia" w:ascii="Times New Roman" w:hAnsi="Times New Roman"/>
                                    </w:rPr>
                                    <w:t>G</w:t>
                                  </w:r>
                                </w:p>
                              </w:txbxContent>
                            </wps:txbx>
                            <wps:bodyPr rot="0" vert="horz" wrap="square" lIns="91440" tIns="45720" rIns="91440" bIns="45720" anchor="t" anchorCtr="0" upright="1">
                              <a:noAutofit/>
                            </wps:bodyPr>
                          </wps:wsp>
                        </a:graphicData>
                      </a:graphic>
                    </wp:anchor>
                  </w:drawing>
                </mc:Choice>
                <mc:Fallback>
                  <w:pict>
                    <v:rect id="Rectangle 2189" o:spid="_x0000_s1026" o:spt="1" style="position:absolute;left:0pt;margin-left:292.65pt;margin-top:5.95pt;height:19.8pt;width:24pt;z-index:251837440;mso-width-relative:page;mso-height-relative:page;" filled="f" stroked="f" coordsize="21600,21600" o:gfxdata="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vXz2QAAAAkBAAAPAAAAAAAAAAEAIAAAACIAAABkcnMvZG93bnJldi54bWxQSwECFAAUAAAACACH&#10;TuJA9J2ImuoBAADAAwAADgAAAAAAAAABACAAAAAoAQAAZHJzL2Uyb0RvYy54bWxQSwUGAAAAAAYA&#10;BgBZAQAAhAUAAAAA&#10;">
                      <v:fill on="f" focussize="0,0"/>
                      <v:stroke on="f"/>
                      <v:imagedata o:title=""/>
                      <o:lock v:ext="edit" aspectratio="f"/>
                      <v:textbox>
                        <w:txbxContent>
                          <w:p>
                            <w:pPr>
                              <w:rPr>
                                <w:rFonts w:ascii="Times New Roman" w:hAnsi="Times New Roman"/>
                              </w:rPr>
                            </w:pPr>
                            <w:r>
                              <w:rPr>
                                <w:rFonts w:hint="eastAsia" w:ascii="Times New Roman" w:hAnsi="Times New Roman"/>
                              </w:rPr>
                              <w:t>G</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878205</wp:posOffset>
                      </wp:positionH>
                      <wp:positionV relativeFrom="paragraph">
                        <wp:posOffset>266700</wp:posOffset>
                      </wp:positionV>
                      <wp:extent cx="514350" cy="255270"/>
                      <wp:effectExtent l="0" t="0" r="19050" b="11430"/>
                      <wp:wrapNone/>
                      <wp:docPr id="2143" name="Rectangle 2150"/>
                      <wp:cNvGraphicFramePr/>
                      <a:graphic xmlns:a="http://schemas.openxmlformats.org/drawingml/2006/main">
                        <a:graphicData uri="http://schemas.microsoft.com/office/word/2010/wordprocessingShape">
                          <wps:wsp>
                            <wps:cNvSpPr>
                              <a:spLocks noChangeArrowheads="1"/>
                            </wps:cNvSpPr>
                            <wps:spPr bwMode="auto">
                              <a:xfrm>
                                <a:off x="0" y="0"/>
                                <a:ext cx="514350" cy="255270"/>
                              </a:xfrm>
                              <a:prstGeom prst="rect">
                                <a:avLst/>
                              </a:prstGeom>
                              <a:solidFill>
                                <a:srgbClr val="FFFFFF"/>
                              </a:solidFill>
                              <a:ln w="9525">
                                <a:solidFill>
                                  <a:srgbClr val="000000"/>
                                </a:solidFill>
                                <a:miter lim="800000"/>
                              </a:ln>
                            </wps:spPr>
                            <wps:txbx>
                              <w:txbxContent>
                                <w:p>
                                  <w:pPr>
                                    <w:jc w:val="center"/>
                                  </w:pPr>
                                  <w:r>
                                    <w:rPr>
                                      <w:rFonts w:hint="eastAsia"/>
                                    </w:rPr>
                                    <w:t>储存</w:t>
                                  </w:r>
                                </w:p>
                              </w:txbxContent>
                            </wps:txbx>
                            <wps:bodyPr rot="0" vert="horz" wrap="square" lIns="91440" tIns="45720" rIns="91440" bIns="45720" anchor="t" anchorCtr="0" upright="1">
                              <a:noAutofit/>
                            </wps:bodyPr>
                          </wps:wsp>
                        </a:graphicData>
                      </a:graphic>
                    </wp:anchor>
                  </w:drawing>
                </mc:Choice>
                <mc:Fallback>
                  <w:pict>
                    <v:rect id="Rectangle 2150" o:spid="_x0000_s1026" o:spt="1" style="position:absolute;left:0pt;margin-left:69.15pt;margin-top:21pt;height:20.1pt;width:40.5pt;z-index:251724800;mso-width-relative:page;mso-height-relative:page;" fillcolor="#FFFFFF" filled="t" stroked="t" coordsize="21600,21600" o:gfxdata="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kx4S9YAAAAJAQAADwAAAAAA&#10;AAABACAAAAAiAAAAZHJzL2Rvd25yZXYueG1sUEsBAhQAFAAAAAgAh07iQLFMniAVAgAANAQAAA4A&#10;AAAAAAAAAQAgAAAAJQEAAGRycy9lMm9Eb2MueG1sUEsFBgAAAAAGAAYAWQEAAKwFAAAAAA==&#10;">
                      <v:fill on="t" focussize="0,0"/>
                      <v:stroke color="#000000" miterlimit="8" joinstyle="miter"/>
                      <v:imagedata o:title=""/>
                      <o:lock v:ext="edit" aspectratio="f"/>
                      <v:textbox>
                        <w:txbxContent>
                          <w:p>
                            <w:pPr>
                              <w:jc w:val="center"/>
                            </w:pPr>
                            <w:r>
                              <w:rPr>
                                <w:rFonts w:hint="eastAsia"/>
                              </w:rPr>
                              <w:t>储存</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77470</wp:posOffset>
                      </wp:positionH>
                      <wp:positionV relativeFrom="paragraph">
                        <wp:posOffset>266700</wp:posOffset>
                      </wp:positionV>
                      <wp:extent cx="542925" cy="245745"/>
                      <wp:effectExtent l="0" t="0" r="28575" b="20955"/>
                      <wp:wrapNone/>
                      <wp:docPr id="2144" name="Rectangle 2146"/>
                      <wp:cNvGraphicFramePr/>
                      <a:graphic xmlns:a="http://schemas.openxmlformats.org/drawingml/2006/main">
                        <a:graphicData uri="http://schemas.microsoft.com/office/word/2010/wordprocessingShape">
                          <wps:wsp>
                            <wps:cNvSpPr>
                              <a:spLocks noChangeArrowheads="1"/>
                            </wps:cNvSpPr>
                            <wps:spPr bwMode="auto">
                              <a:xfrm>
                                <a:off x="0" y="0"/>
                                <a:ext cx="542925"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卸车</w:t>
                                  </w:r>
                                </w:p>
                              </w:txbxContent>
                            </wps:txbx>
                            <wps:bodyPr rot="0" vert="horz" wrap="square" lIns="91440" tIns="45720" rIns="91440" bIns="45720" anchor="t" anchorCtr="0" upright="1">
                              <a:noAutofit/>
                            </wps:bodyPr>
                          </wps:wsp>
                        </a:graphicData>
                      </a:graphic>
                    </wp:anchor>
                  </w:drawing>
                </mc:Choice>
                <mc:Fallback>
                  <w:pict>
                    <v:rect id="Rectangle 2146" o:spid="_x0000_s1026" o:spt="1" style="position:absolute;left:0pt;margin-left:6.1pt;margin-top:21pt;height:19.35pt;width:42.75pt;z-index:251722752;mso-width-relative:page;mso-height-relative:page;" fillcolor="#FFFFFF" filled="t" stroked="t" coordsize="21600,21600" o:gfxdata="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1l9UAAAAHAQAADwAAAAAAAAABACAA&#10;AAAiAAAAZHJzL2Rvd25yZXYueG1sUEsBAhQAFAAAAAgAh07iQITK8nsQAgAANAQAAA4AAAAAAAAA&#10;AQAgAAAAJAEAAGRycy9lMm9Eb2MueG1sUEsFBgAAAAAGAAYAWQEAAKYFAAAAAA==&#10;">
                      <v:fill on="t" focussize="0,0"/>
                      <v:stroke color="#000000" miterlimit="8" joinstyle="miter"/>
                      <v:imagedata o:title=""/>
                      <o:lock v:ext="edit" aspectratio="f"/>
                      <v:textbox>
                        <w:txbxContent>
                          <w:p>
                            <w:pPr>
                              <w:spacing w:line="240" w:lineRule="exact"/>
                              <w:jc w:val="center"/>
                            </w:pPr>
                            <w:r>
                              <w:rPr>
                                <w:rFonts w:hint="eastAsia"/>
                              </w:rPr>
                              <w:t>卸车</w:t>
                            </w:r>
                          </w:p>
                        </w:txbxContent>
                      </v:textbox>
                    </v:rect>
                  </w:pict>
                </mc:Fallback>
              </mc:AlternateContent>
            </w:r>
          </w:p>
          <w:p>
            <w:pPr>
              <w:widowControl/>
              <w:spacing w:line="440" w:lineRule="exact"/>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79072" behindDoc="0" locked="0" layoutInCell="1" allowOverlap="1">
                      <wp:simplePos x="0" y="0"/>
                      <wp:positionH relativeFrom="column">
                        <wp:posOffset>4421505</wp:posOffset>
                      </wp:positionH>
                      <wp:positionV relativeFrom="paragraph">
                        <wp:posOffset>25400</wp:posOffset>
                      </wp:positionV>
                      <wp:extent cx="466725" cy="245745"/>
                      <wp:effectExtent l="0" t="0" r="28575" b="20955"/>
                      <wp:wrapNone/>
                      <wp:docPr id="133" name="Rectangle 2154"/>
                      <wp:cNvGraphicFramePr/>
                      <a:graphic xmlns:a="http://schemas.openxmlformats.org/drawingml/2006/main">
                        <a:graphicData uri="http://schemas.microsoft.com/office/word/2010/wordprocessingShape">
                          <wps:wsp>
                            <wps:cNvSpPr>
                              <a:spLocks noChangeArrowheads="1"/>
                            </wps:cNvSpPr>
                            <wps:spPr bwMode="auto">
                              <a:xfrm>
                                <a:off x="0" y="0"/>
                                <a:ext cx="466725"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管网</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348.15pt;margin-top:2pt;height:19.35pt;width:36.75pt;z-index:251779072;mso-width-relative:page;mso-height-relative:page;" fillcolor="#FFFFFF" filled="t" stroked="t" coordsize="21600,21600" o:gfxdata="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m9B8tYAAAAIAQAADwAAAAAAAAAB&#10;ACAAAAAiAAAAZHJzL2Rvd25yZXYueG1sUEsBAhQAFAAAAAgAh07iQFJo+/oSAgAAMwQAAA4AAAAA&#10;AAAAAQAgAAAAJQEAAGRycy9lMm9Eb2MueG1sUEsFBgAAAAAGAAYAWQEAAKkFAAAAAA==&#10;">
                      <v:fill on="t" focussize="0,0"/>
                      <v:stroke color="#000000" miterlimit="8" joinstyle="miter"/>
                      <v:imagedata o:title=""/>
                      <o:lock v:ext="edit" aspectratio="f"/>
                      <v:textbox>
                        <w:txbxContent>
                          <w:p>
                            <w:pPr>
                              <w:spacing w:line="240" w:lineRule="exact"/>
                              <w:jc w:val="center"/>
                            </w:pPr>
                            <w:r>
                              <w:rPr>
                                <w:rFonts w:hint="eastAsia"/>
                              </w:rPr>
                              <w:t>管网</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77024" behindDoc="0" locked="0" layoutInCell="1" allowOverlap="1">
                      <wp:simplePos x="0" y="0"/>
                      <wp:positionH relativeFrom="column">
                        <wp:posOffset>4097655</wp:posOffset>
                      </wp:positionH>
                      <wp:positionV relativeFrom="paragraph">
                        <wp:posOffset>139700</wp:posOffset>
                      </wp:positionV>
                      <wp:extent cx="323850" cy="0"/>
                      <wp:effectExtent l="0" t="76200" r="19050" b="95250"/>
                      <wp:wrapNone/>
                      <wp:docPr id="132" name="直接箭头连接符 132"/>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65pt;margin-top:11pt;height:0pt;width:25.5pt;z-index:251777024;mso-width-relative:page;mso-height-relative:page;" filled="f" stroked="t" coordsize="21600,21600" o:gfxdata="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AuYjtcAAAAJAQAADwAA&#10;AAAAAAABACAAAAAiAAAAZHJzL2Rvd25yZXYueG1sUEsBAhQAFAAAAAgAh07iQFdLlazeAQAAfwMA&#10;AA4AAAAAAAAAAQAgAAAAJgEAAGRycy9lMm9Eb2MueG1sUEsFBgAAAAAGAAYAWQEAAHYFAAAAAA==&#10;">
                      <v:fill on="f" focussize="0,0"/>
                      <v:stroke color="#000000 [3213]" joinstyle="round" endarrow="block"/>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76000" behindDoc="0" locked="0" layoutInCell="1" allowOverlap="1">
                      <wp:simplePos x="0" y="0"/>
                      <wp:positionH relativeFrom="column">
                        <wp:posOffset>3630930</wp:posOffset>
                      </wp:positionH>
                      <wp:positionV relativeFrom="paragraph">
                        <wp:posOffset>25400</wp:posOffset>
                      </wp:positionV>
                      <wp:extent cx="466725" cy="245745"/>
                      <wp:effectExtent l="0" t="0" r="28575" b="20955"/>
                      <wp:wrapNone/>
                      <wp:docPr id="131" name="Rectangle 2154"/>
                      <wp:cNvGraphicFramePr/>
                      <a:graphic xmlns:a="http://schemas.openxmlformats.org/drawingml/2006/main">
                        <a:graphicData uri="http://schemas.microsoft.com/office/word/2010/wordprocessingShape">
                          <wps:wsp>
                            <wps:cNvSpPr>
                              <a:spLocks noChangeArrowheads="1"/>
                            </wps:cNvSpPr>
                            <wps:spPr bwMode="auto">
                              <a:xfrm>
                                <a:off x="0" y="0"/>
                                <a:ext cx="466725"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加臭</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285.9pt;margin-top:2pt;height:19.35pt;width:36.75pt;z-index:251776000;mso-width-relative:page;mso-height-relative:page;" fillcolor="#FFFFFF" filled="t" stroked="t" coordsize="21600,21600" o:gfxdata="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1orb1gAAAAgBAAAPAAAAAAAAAAEA&#10;IAAAACIAAABkcnMvZG93bnJldi54bWxQSwECFAAUAAAACACHTuJAeSJd/hECAAAzBAAADgAAAAAA&#10;AAABACAAAAAlAQAAZHJzL2Uyb0RvYy54bWxQSwUGAAAAAAYABgBZAQAAqAUAAAAA&#10;">
                      <v:fill on="t" focussize="0,0"/>
                      <v:stroke color="#000000" miterlimit="8" joinstyle="miter"/>
                      <v:imagedata o:title=""/>
                      <o:lock v:ext="edit" aspectratio="f"/>
                      <v:textbox>
                        <w:txbxContent>
                          <w:p>
                            <w:pPr>
                              <w:spacing w:line="240" w:lineRule="exact"/>
                              <w:jc w:val="center"/>
                            </w:pPr>
                            <w:r>
                              <w:rPr>
                                <w:rFonts w:hint="eastAsia"/>
                              </w:rPr>
                              <w:t>加臭</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72928" behindDoc="0" locked="0" layoutInCell="1" allowOverlap="1">
                      <wp:simplePos x="0" y="0"/>
                      <wp:positionH relativeFrom="column">
                        <wp:posOffset>3230880</wp:posOffset>
                      </wp:positionH>
                      <wp:positionV relativeFrom="paragraph">
                        <wp:posOffset>139700</wp:posOffset>
                      </wp:positionV>
                      <wp:extent cx="381000" cy="0"/>
                      <wp:effectExtent l="0" t="76200" r="19050" b="95250"/>
                      <wp:wrapNone/>
                      <wp:docPr id="129" name="直接箭头连接符 129"/>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4.4pt;margin-top:11pt;height:0pt;width:30pt;z-index:251772928;mso-width-relative:page;mso-height-relative:page;" filled="f" stroked="t" coordsize="21600,21600" o:gfxdata="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Wp2NcAAAAJAQAADwAA&#10;AAAAAAABACAAAAAiAAAAZHJzL2Rvd25yZXYueG1sUEsBAhQAFAAAAAgAh07iQK+xENfeAQAAfwMA&#10;AA4AAAAAAAAAAQAgAAAAJgEAAGRycy9lMm9Eb2MueG1sUEsFBgAAAAAGAAYAWQEAAHYFAAAAAA==&#10;">
                      <v:fill on="f" focussize="0,0"/>
                      <v:stroke color="#000000 [3213]" joinstyle="round" endarrow="block"/>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71904" behindDoc="0" locked="0" layoutInCell="1" allowOverlap="1">
                      <wp:simplePos x="0" y="0"/>
                      <wp:positionH relativeFrom="column">
                        <wp:posOffset>2383155</wp:posOffset>
                      </wp:positionH>
                      <wp:positionV relativeFrom="paragraph">
                        <wp:posOffset>6350</wp:posOffset>
                      </wp:positionV>
                      <wp:extent cx="838200" cy="245745"/>
                      <wp:effectExtent l="0" t="0" r="19050" b="20955"/>
                      <wp:wrapNone/>
                      <wp:docPr id="4" name="Rectangle 2154"/>
                      <wp:cNvGraphicFramePr/>
                      <a:graphic xmlns:a="http://schemas.openxmlformats.org/drawingml/2006/main">
                        <a:graphicData uri="http://schemas.microsoft.com/office/word/2010/wordprocessingShape">
                          <wps:wsp>
                            <wps:cNvSpPr>
                              <a:spLocks noChangeArrowheads="1"/>
                            </wps:cNvSpPr>
                            <wps:spPr bwMode="auto">
                              <a:xfrm>
                                <a:off x="0" y="0"/>
                                <a:ext cx="838200"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调压计量</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187.65pt;margin-top:0.5pt;height:19.35pt;width:66pt;z-index:251771904;mso-width-relative:page;mso-height-relative:page;" fillcolor="#FFFFFF" filled="t" stroked="t" coordsize="21600,21600" o:gfxdata="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S9EkdQAAAAIAQAADwAAAAAAAAABACAA&#10;AAAiAAAAZHJzL2Rvd25yZXYueG1sUEsBAhQAFAAAAAgAh07iQC2LG1URAgAAMQQAAA4AAAAAAAAA&#10;AQAgAAAAIwEAAGRycy9lMm9Eb2MueG1sUEsFBgAAAAAGAAYAWQEAAKYFAAAAAA==&#10;">
                      <v:fill on="t" focussize="0,0"/>
                      <v:stroke color="#000000" miterlimit="8" joinstyle="miter"/>
                      <v:imagedata o:title=""/>
                      <o:lock v:ext="edit" aspectratio="f"/>
                      <v:textbox>
                        <w:txbxContent>
                          <w:p>
                            <w:pPr>
                              <w:spacing w:line="240" w:lineRule="exact"/>
                              <w:jc w:val="center"/>
                            </w:pPr>
                            <w:r>
                              <w:rPr>
                                <w:rFonts w:hint="eastAsia"/>
                              </w:rPr>
                              <w:t>调压计量</w:t>
                            </w:r>
                          </w:p>
                        </w:txbxContent>
                      </v:textbox>
                    </v:rect>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73952" behindDoc="0" locked="0" layoutInCell="1" allowOverlap="1">
                      <wp:simplePos x="0" y="0"/>
                      <wp:positionH relativeFrom="column">
                        <wp:posOffset>2097405</wp:posOffset>
                      </wp:positionH>
                      <wp:positionV relativeFrom="paragraph">
                        <wp:posOffset>139700</wp:posOffset>
                      </wp:positionV>
                      <wp:extent cx="285750" cy="0"/>
                      <wp:effectExtent l="0" t="76200" r="19050" b="95250"/>
                      <wp:wrapNone/>
                      <wp:docPr id="130" name="直接箭头连接符 130"/>
                      <wp:cNvGraphicFramePr/>
                      <a:graphic xmlns:a="http://schemas.openxmlformats.org/drawingml/2006/main">
                        <a:graphicData uri="http://schemas.microsoft.com/office/word/2010/wordprocessingShape">
                          <wps:wsp>
                            <wps:cNvCnPr/>
                            <wps:spPr>
                              <a:xfrm>
                                <a:off x="0" y="0"/>
                                <a:ext cx="285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5.15pt;margin-top:11pt;height:0pt;width:22.5pt;z-index:251773952;mso-width-relative:page;mso-height-relative:page;" filled="f" stroked="t" coordsize="21600,21600" o:gfxdata="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xGkjdcAAAAJAQAADwAA&#10;AAAAAAABACAAAAAiAAAAZHJzL2Rvd25yZXYueG1sUEsBAhQAFAAAAAgAh07iQODuPrbeAQAAfwMA&#10;AA4AAAAAAAAAAQAgAAAAJgEAAGRycy9lMm9Eb2MueG1sUEsFBgAAAAAGAAYAWQEAAHYFAAAAAA==&#10;">
                      <v:fill on="f" focussize="0,0"/>
                      <v:stroke color="#000000 [3213]" joinstyle="round" endarrow="block"/>
                      <v:imagedata o:title=""/>
                      <o:lock v:ext="edit" aspectratio="f"/>
                    </v:shape>
                  </w:pict>
                </mc:Fallback>
              </mc:AlternateConten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1630680</wp:posOffset>
                      </wp:positionH>
                      <wp:positionV relativeFrom="paragraph">
                        <wp:posOffset>6350</wp:posOffset>
                      </wp:positionV>
                      <wp:extent cx="466725" cy="245745"/>
                      <wp:effectExtent l="0" t="0" r="28575" b="20955"/>
                      <wp:wrapNone/>
                      <wp:docPr id="2140" name="Rectangle 2154"/>
                      <wp:cNvGraphicFramePr/>
                      <a:graphic xmlns:a="http://schemas.openxmlformats.org/drawingml/2006/main">
                        <a:graphicData uri="http://schemas.microsoft.com/office/word/2010/wordprocessingShape">
                          <wps:wsp>
                            <wps:cNvSpPr>
                              <a:spLocks noChangeArrowheads="1"/>
                            </wps:cNvSpPr>
                            <wps:spPr bwMode="auto">
                              <a:xfrm>
                                <a:off x="0" y="0"/>
                                <a:ext cx="466725" cy="2457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气化</w:t>
                                  </w:r>
                                </w:p>
                              </w:txbxContent>
                            </wps:txbx>
                            <wps:bodyPr rot="0" vert="horz" wrap="square" lIns="91440" tIns="45720" rIns="91440" bIns="45720" anchor="t" anchorCtr="0" upright="1">
                              <a:noAutofit/>
                            </wps:bodyPr>
                          </wps:wsp>
                        </a:graphicData>
                      </a:graphic>
                    </wp:anchor>
                  </w:drawing>
                </mc:Choice>
                <mc:Fallback>
                  <w:pict>
                    <v:rect id="Rectangle 2154" o:spid="_x0000_s1026" o:spt="1" style="position:absolute;left:0pt;margin-left:128.4pt;margin-top:0.5pt;height:19.35pt;width:36.75pt;z-index:251728896;mso-width-relative:page;mso-height-relative:page;" fillcolor="#FFFFFF" filled="t" stroked="t" coordsize="21600,21600" o:gfxdata="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TuNYAAAAIAQAADwAAAAAAAAAB&#10;ACAAAAAiAAAAZHJzL2Rvd25yZXYueG1sUEsBAhQAFAAAAAgAh07iQLCGZAESAgAANAQAAA4AAAAA&#10;AAAAAQAgAAAAJQEAAGRycy9lMm9Eb2MueG1sUEsFBgAAAAAGAAYAWQEAAKkFAAAAAA==&#10;">
                      <v:fill on="t" focussize="0,0"/>
                      <v:stroke color="#000000" miterlimit="8" joinstyle="miter"/>
                      <v:imagedata o:title=""/>
                      <o:lock v:ext="edit" aspectratio="f"/>
                      <v:textbox>
                        <w:txbxContent>
                          <w:p>
                            <w:pPr>
                              <w:spacing w:line="240" w:lineRule="exact"/>
                              <w:jc w:val="center"/>
                            </w:pPr>
                            <w:r>
                              <w:rPr>
                                <w:rFonts w:hint="eastAsia"/>
                              </w:rPr>
                              <w:t>气化</w:t>
                            </w:r>
                          </w:p>
                        </w:txbxContent>
                      </v:textbox>
                    </v:rect>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1392555</wp:posOffset>
                      </wp:positionH>
                      <wp:positionV relativeFrom="paragraph">
                        <wp:posOffset>130175</wp:posOffset>
                      </wp:positionV>
                      <wp:extent cx="238125" cy="0"/>
                      <wp:effectExtent l="0" t="76200" r="28575" b="95250"/>
                      <wp:wrapNone/>
                      <wp:docPr id="2147" name="AutoShape 2151"/>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tailEnd type="triangle" w="med" len="med"/>
                              </a:ln>
                            </wps:spPr>
                            <wps:bodyPr/>
                          </wps:wsp>
                        </a:graphicData>
                      </a:graphic>
                    </wp:anchor>
                  </w:drawing>
                </mc:Choice>
                <mc:Fallback>
                  <w:pict>
                    <v:shape id="AutoShape 2151" o:spid="_x0000_s1026" o:spt="32" type="#_x0000_t32" style="position:absolute;left:0pt;margin-left:109.65pt;margin-top:10.25pt;height:0pt;width:18.75pt;z-index:251725824;mso-width-relative:page;mso-height-relative:page;" filled="f" stroked="t" coordsize="21600,21600" o:gfxdata="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pmyu2AAAAAkBAAAPAAAAAAAAAAEA&#10;IAAAACIAAABkcnMvZG93bnJldi54bWxQSwECFAAUAAAACACHTuJAMVpti9YBAACXAwAADgAAAAAA&#10;AAABACAAAAAnAQAAZHJzL2Uyb0RvYy54bWxQSwUGAAAAAAYABgBZAQAAbwUAAAAA&#10;">
                      <v:fill on="f" focussize="0,0"/>
                      <v:stroke color="#000000" joinstyle="round" endarrow="block"/>
                      <v:imagedata o:title=""/>
                      <o:lock v:ext="edit" aspectratio="f"/>
                    </v:shape>
                  </w:pict>
                </mc:Fallback>
              </mc:AlternateContent>
            </w:r>
            <w:r>
              <w:rPr>
                <w:rFonts w:ascii="Times New Roman" w:hAnsi="Times New Roman"/>
                <w:color w:val="000000" w:themeColor="text1"/>
                <w:kern w:val="0"/>
                <w:sz w:val="24"/>
                <w:szCs w:val="24"/>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621030</wp:posOffset>
                      </wp:positionH>
                      <wp:positionV relativeFrom="paragraph">
                        <wp:posOffset>111125</wp:posOffset>
                      </wp:positionV>
                      <wp:extent cx="257175" cy="0"/>
                      <wp:effectExtent l="0" t="76200" r="28575" b="95250"/>
                      <wp:wrapNone/>
                      <wp:docPr id="2148" name="AutoShape 2149"/>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tailEnd type="triangle" w="med" len="med"/>
                              </a:ln>
                            </wps:spPr>
                            <wps:bodyPr/>
                          </wps:wsp>
                        </a:graphicData>
                      </a:graphic>
                    </wp:anchor>
                  </w:drawing>
                </mc:Choice>
                <mc:Fallback>
                  <w:pict>
                    <v:shape id="AutoShape 2149" o:spid="_x0000_s1026" o:spt="32" type="#_x0000_t32" style="position:absolute;left:0pt;margin-left:48.9pt;margin-top:8.75pt;height:0pt;width:20.25pt;z-index:251723776;mso-width-relative:page;mso-height-relative:page;" filled="f" stroked="t" coordsize="21600,21600" o:gfxdata="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TiavdcAAAAIAQAADwAAAAAAAAAB&#10;ACAAAAAiAAAAZHJzL2Rvd25yZXYueG1sUEsBAhQAFAAAAAgAh07iQEgkDSzYAQAAlwMAAA4AAAAA&#10;AAAAAQAgAAAAJgEAAGRycy9lMm9Eb2MueG1sUEsFBgAAAAAGAAYAWQEAAHAFAAAAAA==&#10;">
                      <v:fill on="f" focussize="0,0"/>
                      <v:stroke color="#000000" joinstyle="round" endarrow="block"/>
                      <v:imagedata o:title=""/>
                      <o:lock v:ext="edit" aspectratio="f"/>
                    </v:shape>
                  </w:pict>
                </mc:Fallback>
              </mc:AlternateContent>
            </w:r>
          </w:p>
          <w:p>
            <w:pPr>
              <w:widowControl/>
              <w:spacing w:line="440" w:lineRule="exact"/>
              <w:jc w:val="left"/>
              <w:rPr>
                <w:rFonts w:ascii="Times New Roman" w:hAnsi="Times New Roman"/>
                <w:color w:val="000000" w:themeColor="text1"/>
                <w:kern w:val="0"/>
                <w:sz w:val="24"/>
                <w:szCs w:val="24"/>
                <w14:textFill>
                  <w14:solidFill>
                    <w14:schemeClr w14:val="tx1"/>
                  </w14:solidFill>
                </w14:textFill>
              </w:rPr>
            </w:pPr>
          </w:p>
          <w:p>
            <w:pPr>
              <w:widowControl/>
              <w:spacing w:line="440" w:lineRule="exact"/>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3440430</wp:posOffset>
                      </wp:positionH>
                      <wp:positionV relativeFrom="paragraph">
                        <wp:posOffset>28575</wp:posOffset>
                      </wp:positionV>
                      <wp:extent cx="1590675" cy="247650"/>
                      <wp:effectExtent l="0" t="0" r="28575" b="19050"/>
                      <wp:wrapNone/>
                      <wp:docPr id="2149" name="Rectangle 2158"/>
                      <wp:cNvGraphicFramePr/>
                      <a:graphic xmlns:a="http://schemas.openxmlformats.org/drawingml/2006/main">
                        <a:graphicData uri="http://schemas.microsoft.com/office/word/2010/wordprocessingShape">
                          <wps:wsp>
                            <wps:cNvSpPr>
                              <a:spLocks noChangeArrowheads="1"/>
                            </wps:cNvSpPr>
                            <wps:spPr bwMode="auto">
                              <a:xfrm>
                                <a:off x="0" y="0"/>
                                <a:ext cx="1590675" cy="247650"/>
                              </a:xfrm>
                              <a:prstGeom prst="rect">
                                <a:avLst/>
                              </a:prstGeom>
                              <a:solidFill>
                                <a:srgbClr val="FFFFFF"/>
                              </a:solidFill>
                              <a:ln w="6350">
                                <a:solidFill>
                                  <a:srgbClr val="000000"/>
                                </a:solidFill>
                                <a:miter lim="800000"/>
                              </a:ln>
                            </wps:spPr>
                            <wps:txbx>
                              <w:txbxContent>
                                <w:p>
                                  <w:pPr>
                                    <w:spacing w:line="240" w:lineRule="exact"/>
                                  </w:pPr>
                                  <w:r>
                                    <w:rPr>
                                      <w:rFonts w:hint="eastAsia"/>
                                    </w:rPr>
                                    <w:t>图例：N 噪声，G废气</w:t>
                                  </w:r>
                                </w:p>
                              </w:txbxContent>
                            </wps:txbx>
                            <wps:bodyPr rot="0" vert="horz" wrap="square" lIns="91440" tIns="45720" rIns="91440" bIns="45720" anchor="t" anchorCtr="0" upright="1">
                              <a:noAutofit/>
                            </wps:bodyPr>
                          </wps:wsp>
                        </a:graphicData>
                      </a:graphic>
                    </wp:anchor>
                  </w:drawing>
                </mc:Choice>
                <mc:Fallback>
                  <w:pict>
                    <v:rect id="Rectangle 2158" o:spid="_x0000_s1026" o:spt="1" style="position:absolute;left:0pt;margin-left:270.9pt;margin-top:2.25pt;height:19.5pt;width:125.25pt;z-index:251721728;mso-width-relative:page;mso-height-relative:page;" fillcolor="#FFFFFF" filled="t" stroked="t" coordsize="21600,21600" o:gfxdata="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kq+bXAAAACAEAAA8AAAAA&#10;AAAAAQAgAAAAIgAAAGRycy9kb3ducmV2LnhtbFBLAQIUABQAAAAIAIdO4kAI5TSEFQIAADUEAAAO&#10;AAAAAAAAAAEAIAAAACYBAABkcnMvZTJvRG9jLnhtbFBLBQYAAAAABgAGAFkBAACtBQAAAAA=&#10;">
                      <v:fill on="t" focussize="0,0"/>
                      <v:stroke weight="0.5pt" color="#000000" miterlimit="8" joinstyle="miter"/>
                      <v:imagedata o:title=""/>
                      <o:lock v:ext="edit" aspectratio="f"/>
                      <v:textbox>
                        <w:txbxContent>
                          <w:p>
                            <w:pPr>
                              <w:spacing w:line="240" w:lineRule="exact"/>
                            </w:pPr>
                            <w:r>
                              <w:rPr>
                                <w:rFonts w:hint="eastAsia"/>
                              </w:rPr>
                              <w:t>图例：N 噪声，G废气</w:t>
                            </w:r>
                          </w:p>
                        </w:txbxContent>
                      </v:textbox>
                    </v:rect>
                  </w:pict>
                </mc:Fallback>
              </mc:AlternateContent>
            </w:r>
          </w:p>
          <w:p>
            <w:pPr>
              <w:widowControl/>
              <w:spacing w:line="440" w:lineRule="exact"/>
              <w:jc w:val="center"/>
              <w:rPr>
                <w:rFonts w:ascii="Times New Roman" w:hAnsi="Times New Roman"/>
                <w:b/>
                <w:color w:val="000000" w:themeColor="text1"/>
                <w:kern w:val="0"/>
                <w:sz w:val="24"/>
                <w:szCs w:val="24"/>
                <w14:textFill>
                  <w14:solidFill>
                    <w14:schemeClr w14:val="tx1"/>
                  </w14:solidFill>
                </w14:textFill>
              </w:rPr>
            </w:pPr>
            <w:r>
              <w:rPr>
                <w:rFonts w:ascii="Times New Roman" w:hAnsi="Times New Roman"/>
                <w:b/>
                <w:color w:val="000000" w:themeColor="text1"/>
                <w:kern w:val="0"/>
                <w:sz w:val="24"/>
                <w:szCs w:val="24"/>
                <w14:textFill>
                  <w14:solidFill>
                    <w14:schemeClr w14:val="tx1"/>
                  </w14:solidFill>
                </w14:textFill>
              </w:rPr>
              <w:t>图3    调峰工艺流程及排污节点图</w:t>
            </w:r>
          </w:p>
          <w:p>
            <w:pPr>
              <w:widowControl/>
              <w:spacing w:line="440" w:lineRule="exact"/>
              <w:ind w:firstLine="482" w:firstLineChars="200"/>
              <w:rPr>
                <w:rFonts w:ascii="Times New Roman" w:hAnsi="Times New Roman"/>
                <w:b/>
                <w:color w:val="000000" w:themeColor="text1"/>
                <w:kern w:val="0"/>
                <w:sz w:val="24"/>
                <w:szCs w:val="24"/>
                <w14:textFill>
                  <w14:solidFill>
                    <w14:schemeClr w14:val="tx1"/>
                  </w14:solidFill>
                </w14:textFill>
              </w:rPr>
            </w:pPr>
            <w:r>
              <w:rPr>
                <w:rFonts w:ascii="Times New Roman" w:hAnsi="Times New Roman"/>
                <w:b/>
                <w:color w:val="000000" w:themeColor="text1"/>
                <w:kern w:val="0"/>
                <w:sz w:val="24"/>
                <w:szCs w:val="24"/>
                <w14:textFill>
                  <w14:solidFill>
                    <w14:schemeClr w14:val="tx1"/>
                  </w14:solidFill>
                </w14:textFill>
              </w:rPr>
              <w:t>（2）燃气锅炉工艺流程</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在冬季室外气温较低，且空温式气化器的气态天然气出口温度低于-5</w:t>
            </w:r>
            <w:r>
              <w:rPr>
                <w:rFonts w:hint="eastAsia" w:ascii="宋体" w:hAnsi="宋体" w:cs="宋体"/>
                <w:bCs/>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时，启动水浴式汽化器，对低温气态天然气进行加热，以满足管网输气的温度要求。项目采用燃气锅炉对水进行加热，热水通过管道输送到水浴式汽化器生产提供热源，对低温气态天然气进行加热。</w:t>
            </w:r>
          </w:p>
          <w:p>
            <w:pPr>
              <w:adjustRightInd w:val="0"/>
              <w:snapToGrid w:val="0"/>
              <w:spacing w:line="460" w:lineRule="atLeas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工艺流程及产排污节点见图4。</w:t>
            </w: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p>
          <w:p>
            <w:pPr>
              <w:adjustRightInd w:val="0"/>
              <w:snapToGrid w:val="0"/>
              <w:spacing w:line="460" w:lineRule="atLeast"/>
              <w:ind w:firstLine="420" w:firstLineChars="20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834368" behindDoc="0" locked="0" layoutInCell="1" allowOverlap="1">
                      <wp:simplePos x="0" y="0"/>
                      <wp:positionH relativeFrom="column">
                        <wp:posOffset>840105</wp:posOffset>
                      </wp:positionH>
                      <wp:positionV relativeFrom="paragraph">
                        <wp:posOffset>184150</wp:posOffset>
                      </wp:positionV>
                      <wp:extent cx="809625" cy="251460"/>
                      <wp:effectExtent l="0" t="0" r="0" b="0"/>
                      <wp:wrapNone/>
                      <wp:docPr id="62" name="Rectangle 2156"/>
                      <wp:cNvGraphicFramePr/>
                      <a:graphic xmlns:a="http://schemas.openxmlformats.org/drawingml/2006/main">
                        <a:graphicData uri="http://schemas.microsoft.com/office/word/2010/wordprocessingShape">
                          <wps:wsp>
                            <wps:cNvSpPr>
                              <a:spLocks noChangeArrowheads="1"/>
                            </wps:cNvSpPr>
                            <wps:spPr bwMode="auto">
                              <a:xfrm>
                                <a:off x="0" y="0"/>
                                <a:ext cx="809625" cy="251460"/>
                              </a:xfrm>
                              <a:prstGeom prst="rect">
                                <a:avLst/>
                              </a:prstGeom>
                              <a:noFill/>
                              <a:ln>
                                <a:noFill/>
                              </a:ln>
                            </wps:spPr>
                            <wps:txbx>
                              <w:txbxContent>
                                <w:p>
                                  <w:pPr>
                                    <w:rPr>
                                      <w:rFonts w:ascii="Times New Roman" w:hAnsi="Times New Roman"/>
                                    </w:rPr>
                                  </w:pPr>
                                  <w:r>
                                    <w:rPr>
                                      <w:rFonts w:ascii="Times New Roman" w:hAnsi="Times New Roman"/>
                                    </w:rPr>
                                    <w:t>N</w:t>
                                  </w:r>
                                  <w:r>
                                    <w:rPr>
                                      <w:rFonts w:hint="eastAsia" w:ascii="Times New Roman" w:hAnsi="Times New Roman"/>
                                    </w:rPr>
                                    <w:t>、G、W</w:t>
                                  </w:r>
                                </w:p>
                              </w:txbxContent>
                            </wps:txbx>
                            <wps:bodyPr rot="0" vert="horz" wrap="square" lIns="91440" tIns="45720" rIns="91440" bIns="45720" anchor="t" anchorCtr="0" upright="1">
                              <a:noAutofit/>
                            </wps:bodyPr>
                          </wps:wsp>
                        </a:graphicData>
                      </a:graphic>
                    </wp:anchor>
                  </w:drawing>
                </mc:Choice>
                <mc:Fallback>
                  <w:pict>
                    <v:rect id="Rectangle 2156" o:spid="_x0000_s1026" o:spt="1" style="position:absolute;left:0pt;margin-left:66.15pt;margin-top:14.5pt;height:19.8pt;width:63.75pt;z-index:251834368;mso-width-relative:page;mso-height-relative:page;" filled="f" stroked="f" coordsize="21600,21600" o:gfxdata="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jO0tkAAAAJAQAADwAAAAAAAAABACAAAAAiAAAAZHJzL2Rvd25yZXYueG1sUEsBAhQAFAAAAAgA&#10;h07iQHuZ06jrAQAAwAMAAA4AAAAAAAAAAQAgAAAAKAEAAGRycy9lMm9Eb2MueG1sUEsFBgAAAAAG&#10;AAYAWQEAAIUFAAAAAA==&#10;">
                      <v:fill on="f" focussize="0,0"/>
                      <v:stroke on="f"/>
                      <v:imagedata o:title=""/>
                      <o:lock v:ext="edit" aspectratio="f"/>
                      <v:textbox>
                        <w:txbxContent>
                          <w:p>
                            <w:pPr>
                              <w:rPr>
                                <w:rFonts w:ascii="Times New Roman" w:hAnsi="Times New Roman"/>
                              </w:rPr>
                            </w:pPr>
                            <w:r>
                              <w:rPr>
                                <w:rFonts w:ascii="Times New Roman" w:hAnsi="Times New Roman"/>
                              </w:rPr>
                              <w:t>N</w:t>
                            </w:r>
                            <w:r>
                              <w:rPr>
                                <w:rFonts w:hint="eastAsia" w:ascii="Times New Roman" w:hAnsi="Times New Roman"/>
                              </w:rPr>
                              <w:t>、G、W</w:t>
                            </w:r>
                          </w:p>
                        </w:txbxContent>
                      </v:textbox>
                    </v:rect>
                  </w:pict>
                </mc:Fallback>
              </mc:AlternateContent>
            </w: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812864" behindDoc="0" locked="0" layoutInCell="1" allowOverlap="1">
                      <wp:simplePos x="0" y="0"/>
                      <wp:positionH relativeFrom="column">
                        <wp:posOffset>3164205</wp:posOffset>
                      </wp:positionH>
                      <wp:positionV relativeFrom="paragraph">
                        <wp:posOffset>177800</wp:posOffset>
                      </wp:positionV>
                      <wp:extent cx="1028700" cy="306705"/>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1028700" cy="306705"/>
                              </a:xfrm>
                              <a:prstGeom prst="rect">
                                <a:avLst/>
                              </a:prstGeom>
                              <a:noFill/>
                              <a:ln>
                                <a:noFill/>
                              </a:ln>
                            </wps:spPr>
                            <wps:txbx>
                              <w:txbxContent>
                                <w:p>
                                  <w:r>
                                    <w:rPr>
                                      <w:rFonts w:hint="eastAsia"/>
                                    </w:rPr>
                                    <w:t>水浴式汽化器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15pt;margin-top:14pt;height:24.15pt;width:81pt;z-index:251812864;mso-width-relative:page;mso-height-relative:page;" filled="f" stroked="f" coordsize="21600,21600" o:gfxdata="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npBy1gAAAAkBAAAPAAAAAAAAAAEAIAAAACIAAABkcnMvZG93bnJldi54&#10;bWxQSwECFAAUAAAACACHTuJA1ZR1IPwBAADLAwAADgAAAAAAAAABACAAAAAlAQAAZHJzL2Uyb0Rv&#10;Yy54bWxQSwUGAAAAAAYABgBZAQAAkwUAAAAA&#10;">
                      <v:fill on="f" focussize="0,0"/>
                      <v:stroke on="f"/>
                      <v:imagedata o:title=""/>
                      <o:lock v:ext="edit" aspectratio="f"/>
                      <v:textbox>
                        <w:txbxContent>
                          <w:p>
                            <w:r>
                              <w:rPr>
                                <w:rFonts w:hint="eastAsia"/>
                              </w:rPr>
                              <w:t>水浴式汽化器</w:t>
                            </w:r>
                          </w:p>
                        </w:txbxContent>
                      </v:textbox>
                    </v:shape>
                  </w:pict>
                </mc:Fallback>
              </mc:AlternateContent>
            </w: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806720" behindDoc="0" locked="0" layoutInCell="1" allowOverlap="1">
                      <wp:simplePos x="0" y="0"/>
                      <wp:positionH relativeFrom="column">
                        <wp:posOffset>2261235</wp:posOffset>
                      </wp:positionH>
                      <wp:positionV relativeFrom="paragraph">
                        <wp:posOffset>163830</wp:posOffset>
                      </wp:positionV>
                      <wp:extent cx="466090" cy="292735"/>
                      <wp:effectExtent l="0" t="0" r="10160" b="12065"/>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466090" cy="292735"/>
                              </a:xfrm>
                              <a:prstGeom prst="rect">
                                <a:avLst/>
                              </a:prstGeom>
                              <a:solidFill>
                                <a:srgbClr val="FFFFFF"/>
                              </a:solidFill>
                              <a:ln w="9525">
                                <a:solidFill>
                                  <a:srgbClr val="000000"/>
                                </a:solidFill>
                                <a:miter lim="800000"/>
                              </a:ln>
                            </wps:spPr>
                            <wps:txbx>
                              <w:txbxContent>
                                <w:p>
                                  <w:r>
                                    <w:rPr>
                                      <w:rFonts w:hint="eastAsia"/>
                                    </w:rPr>
                                    <w:t>热水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8.05pt;margin-top:12.9pt;height:23.05pt;width:36.7pt;z-index:251806720;mso-width-relative:page;mso-height-relative:page;" fillcolor="#FFFFFF" filled="t" stroked="t" coordsize="21600,21600" o:gfxdata="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Kd7J9oAAAAJAQAADwAAAAAAAAABACAAAAAiAAAAZHJzL2Rvd25yZXYueG1sUEsBAhQAFAAA&#10;AAgAh07iQHWUGDImAgAAPAQAAA4AAAAAAAAAAQAgAAAAKQEAAGRycy9lMm9Eb2MueG1sUEsFBgAA&#10;AAAGAAYAWQEAAMEFAAAAAA==&#10;">
                      <v:fill on="t" focussize="0,0"/>
                      <v:stroke color="#000000" miterlimit="8" joinstyle="miter"/>
                      <v:imagedata o:title=""/>
                      <o:lock v:ext="edit" aspectratio="f"/>
                      <v:textbox>
                        <w:txbxContent>
                          <w:p>
                            <w:r>
                              <w:rPr>
                                <w:rFonts w:hint="eastAsia"/>
                              </w:rPr>
                              <w:t>热水</w:t>
                            </w:r>
                          </w:p>
                        </w:txbxContent>
                      </v:textbox>
                    </v:shape>
                  </w:pict>
                </mc:Fallback>
              </mc:AlternateContent>
            </w: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805696" behindDoc="0" locked="0" layoutInCell="1" allowOverlap="1">
                      <wp:simplePos x="0" y="0"/>
                      <wp:positionH relativeFrom="column">
                        <wp:posOffset>629285</wp:posOffset>
                      </wp:positionH>
                      <wp:positionV relativeFrom="paragraph">
                        <wp:posOffset>158750</wp:posOffset>
                      </wp:positionV>
                      <wp:extent cx="1136015" cy="276225"/>
                      <wp:effectExtent l="0" t="0" r="26035" b="28575"/>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1136015" cy="276225"/>
                              </a:xfrm>
                              <a:prstGeom prst="rect">
                                <a:avLst/>
                              </a:prstGeom>
                              <a:solidFill>
                                <a:srgbClr val="FFFFFF"/>
                              </a:solidFill>
                              <a:ln w="9525">
                                <a:solidFill>
                                  <a:srgbClr val="000000"/>
                                </a:solidFill>
                                <a:miter lim="800000"/>
                              </a:ln>
                            </wps:spPr>
                            <wps:txbx>
                              <w:txbxContent>
                                <w:p>
                                  <w:r>
                                    <w:rPr>
                                      <w:rFonts w:hint="eastAsia"/>
                                    </w:rPr>
                                    <w:t>天然气锅炉加热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9.55pt;margin-top:12.5pt;height:21.75pt;width:89.45pt;z-index:251805696;mso-width-relative:page;mso-height-relative:page;" fillcolor="#FFFFFF" filled="t" stroked="t" coordsize="21600,21600" o:gfxdata="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QQAptgAAAAIAQAADwAAAAAAAAABACAAAAAiAAAAZHJzL2Rvd25yZXYueG1sUEsBAhQAFAAAAAgA&#10;h07iQEHxAm0lAgAAPQQAAA4AAAAAAAAAAQAgAAAAJwEAAGRycy9lMm9Eb2MueG1sUEsFBgAAAAAG&#10;AAYAWQEAAL4FAAAAAA==&#10;">
                      <v:fill on="t" focussize="0,0"/>
                      <v:stroke color="#000000" miterlimit="8" joinstyle="miter"/>
                      <v:imagedata o:title=""/>
                      <o:lock v:ext="edit" aspectratio="f"/>
                      <v:textbox>
                        <w:txbxContent>
                          <w:p>
                            <w:r>
                              <w:rPr>
                                <w:rFonts w:hint="eastAsia"/>
                              </w:rPr>
                              <w:t>天然气锅炉加热</w:t>
                            </w:r>
                          </w:p>
                        </w:txbxContent>
                      </v:textbox>
                    </v:shape>
                  </w:pict>
                </mc:Fallback>
              </mc:AlternateContent>
            </w: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811840" behindDoc="0" locked="0" layoutInCell="1" allowOverlap="1">
                      <wp:simplePos x="0" y="0"/>
                      <wp:positionH relativeFrom="column">
                        <wp:posOffset>2722880</wp:posOffset>
                      </wp:positionH>
                      <wp:positionV relativeFrom="paragraph">
                        <wp:posOffset>35560</wp:posOffset>
                      </wp:positionV>
                      <wp:extent cx="441325" cy="0"/>
                      <wp:effectExtent l="0" t="76200" r="15875" b="95250"/>
                      <wp:wrapNone/>
                      <wp:docPr id="164" name="直接箭头连接符 164"/>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14.4pt;margin-top:2.8pt;height:0pt;width:34.75pt;z-index:251811840;mso-width-relative:page;mso-height-relative:page;" filled="f" stroked="t" coordsize="21600,21600" o:gfxdata="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sjgUNcAAAAHAQAADwAAAAAAAAABACAAAAAiAAAAZHJzL2Rvd25yZXYueG1sUEsBAhQA&#10;FAAAAAgAh07iQEwgEmnzAQAAoQMAAA4AAAAAAAAAAQAgAAAAJg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808768" behindDoc="0" locked="0" layoutInCell="1" allowOverlap="1">
                      <wp:simplePos x="0" y="0"/>
                      <wp:positionH relativeFrom="column">
                        <wp:posOffset>1760855</wp:posOffset>
                      </wp:positionH>
                      <wp:positionV relativeFrom="paragraph">
                        <wp:posOffset>6350</wp:posOffset>
                      </wp:positionV>
                      <wp:extent cx="499110" cy="635"/>
                      <wp:effectExtent l="0" t="76200" r="15240" b="94615"/>
                      <wp:wrapNone/>
                      <wp:docPr id="162" name="直接箭头连接符 162"/>
                      <wp:cNvGraphicFramePr/>
                      <a:graphic xmlns:a="http://schemas.openxmlformats.org/drawingml/2006/main">
                        <a:graphicData uri="http://schemas.microsoft.com/office/word/2010/wordprocessingShape">
                          <wps:wsp>
                            <wps:cNvCnPr>
                              <a:cxnSpLocks noChangeShapeType="1"/>
                            </wps:cNvCnPr>
                            <wps:spPr bwMode="auto">
                              <a:xfrm>
                                <a:off x="0" y="0"/>
                                <a:ext cx="499110" cy="63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38.65pt;margin-top:0.5pt;height:0.05pt;width:39.3pt;z-index:251808768;mso-width-relative:page;mso-height-relative:page;" filled="f" stroked="t" coordsize="21600,21600" o:gfxdata="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PkPXAAAABwEAAA8AAAAAAAAAAQAgAAAAIgAAAGRycy9kb3ducmV2LnhtbFBL&#10;AQIUABQAAAAIAIdO4kCD2F5k9wEAAKMDAAAOAAAAAAAAAAEAIAAAACYBAABkcnMvZTJvRG9jLnht&#10;bFBLBQYAAAAABgAGAFkBAACPBQAAAAA=&#10;">
                      <v:fill on="f" focussize="0,0"/>
                      <v:stroke color="#000000" joinstyle="round" endarrow="block"/>
                      <v:imagedata o:title=""/>
                      <o:lock v:ext="edit" aspectratio="f"/>
                    </v:shape>
                  </w:pict>
                </mc:Fallback>
              </mc:AlternateContent>
            </w:r>
          </w:p>
          <w:p>
            <w:pPr>
              <w:adjustRightInd w:val="0"/>
              <w:snapToGrid w:val="0"/>
              <w:spacing w:line="460" w:lineRule="atLeast"/>
              <w:ind w:firstLine="560" w:firstLineChars="200"/>
              <w:rPr>
                <w:rFonts w:ascii="Times New Roman" w:hAnsi="Times New Roman"/>
                <w:color w:val="000000" w:themeColor="text1"/>
                <w:sz w:val="28"/>
                <w14:textFill>
                  <w14:solidFill>
                    <w14:schemeClr w14:val="tx1"/>
                  </w14:solidFill>
                </w14:textFill>
              </w:rPr>
            </w:pP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810816" behindDoc="0" locked="0" layoutInCell="1" allowOverlap="1">
                      <wp:simplePos x="0" y="0"/>
                      <wp:positionH relativeFrom="column">
                        <wp:posOffset>2167255</wp:posOffset>
                      </wp:positionH>
                      <wp:positionV relativeFrom="paragraph">
                        <wp:posOffset>41275</wp:posOffset>
                      </wp:positionV>
                      <wp:extent cx="2522220" cy="238125"/>
                      <wp:effectExtent l="0" t="0" r="11430" b="28575"/>
                      <wp:wrapNone/>
                      <wp:docPr id="161" name="矩形 161"/>
                      <wp:cNvGraphicFramePr/>
                      <a:graphic xmlns:a="http://schemas.openxmlformats.org/drawingml/2006/main">
                        <a:graphicData uri="http://schemas.microsoft.com/office/word/2010/wordprocessingShape">
                          <wps:wsp>
                            <wps:cNvSpPr>
                              <a:spLocks noChangeArrowheads="1"/>
                            </wps:cNvSpPr>
                            <wps:spPr bwMode="auto">
                              <a:xfrm>
                                <a:off x="0" y="0"/>
                                <a:ext cx="2522220" cy="238125"/>
                              </a:xfrm>
                              <a:prstGeom prst="rect">
                                <a:avLst/>
                              </a:prstGeom>
                              <a:noFill/>
                              <a:ln w="9525">
                                <a:solidFill>
                                  <a:srgbClr val="000000"/>
                                </a:solidFill>
                                <a:miter lim="800000"/>
                              </a:ln>
                            </wps:spPr>
                            <wps:txbx>
                              <w:txbxContent>
                                <w:p>
                                  <w:pPr>
                                    <w:spacing w:line="287" w:lineRule="auto"/>
                                    <w:jc w:val="center"/>
                                    <w:rPr>
                                      <w:color w:val="000000"/>
                                      <w:szCs w:val="21"/>
                                    </w:rPr>
                                  </w:pPr>
                                  <w:r>
                                    <w:rPr>
                                      <w:rFonts w:hint="eastAsia" w:ascii="宋体" w:hAnsi="宋体"/>
                                      <w:color w:val="000000"/>
                                      <w:szCs w:val="21"/>
                                      <w:lang w:val="zh-CN"/>
                                    </w:rPr>
                                    <w:t>图例：</w:t>
                                  </w:r>
                                  <w:r>
                                    <w:rPr>
                                      <w:color w:val="000000"/>
                                      <w:szCs w:val="21"/>
                                    </w:rPr>
                                    <w:t>G</w:t>
                                  </w:r>
                                  <w:r>
                                    <w:rPr>
                                      <w:rFonts w:hint="eastAsia" w:ascii="宋体" w:hAnsi="宋体"/>
                                      <w:color w:val="000000"/>
                                      <w:szCs w:val="21"/>
                                    </w:rPr>
                                    <w:t xml:space="preserve"> 废气、</w:t>
                                  </w:r>
                                  <w:r>
                                    <w:rPr>
                                      <w:rFonts w:hint="eastAsia"/>
                                      <w:color w:val="000000"/>
                                      <w:szCs w:val="21"/>
                                      <w:lang w:val="zh-CN"/>
                                    </w:rPr>
                                    <w:t>W</w:t>
                                  </w:r>
                                  <w:r>
                                    <w:rPr>
                                      <w:rFonts w:eastAsia="Times New Roman"/>
                                      <w:color w:val="000000"/>
                                      <w:szCs w:val="21"/>
                                      <w:lang w:val="zh-CN"/>
                                    </w:rPr>
                                    <w:t xml:space="preserve">  </w:t>
                                  </w:r>
                                  <w:r>
                                    <w:rPr>
                                      <w:rFonts w:hint="eastAsia" w:ascii="宋体" w:hAnsi="宋体"/>
                                      <w:color w:val="000000"/>
                                      <w:szCs w:val="21"/>
                                      <w:lang w:val="zh-CN"/>
                                    </w:rPr>
                                    <w:t>废水、</w:t>
                                  </w:r>
                                  <w:r>
                                    <w:rPr>
                                      <w:rFonts w:eastAsia="Times New Roman"/>
                                      <w:color w:val="000000"/>
                                      <w:szCs w:val="21"/>
                                      <w:lang w:val="zh-CN"/>
                                    </w:rPr>
                                    <w:t xml:space="preserve">N  </w:t>
                                  </w:r>
                                  <w:r>
                                    <w:rPr>
                                      <w:rFonts w:hint="eastAsia" w:ascii="宋体" w:hAnsi="宋体"/>
                                      <w:color w:val="000000"/>
                                      <w:szCs w:val="21"/>
                                      <w:lang w:val="zh-CN"/>
                                    </w:rPr>
                                    <w:t>噪声</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0.65pt;margin-top:3.25pt;height:18.75pt;width:198.6pt;z-index:251810816;mso-width-relative:page;mso-height-relative:page;" filled="f" stroked="t" coordsize="21600,21600" o:gfxdata="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et+7dcAAAAIAQAADwAAAAAA&#10;AAABACAAAAAiAAAAZHJzL2Rvd25yZXYueG1sUEsBAhQAFAAAAAgAh07iQLqSadAUAgAABwQAAA4A&#10;AAAAAAAAAQAgAAAAJgEAAGRycy9lMm9Eb2MueG1sUEsFBgAAAAAGAAYAWQEAAKwFAAAAAA==&#10;">
                      <v:fill on="f" focussize="0,0"/>
                      <v:stroke color="#000000" miterlimit="8" joinstyle="miter"/>
                      <v:imagedata o:title=""/>
                      <o:lock v:ext="edit" aspectratio="f"/>
                      <v:textbox>
                        <w:txbxContent>
                          <w:p>
                            <w:pPr>
                              <w:spacing w:line="287" w:lineRule="auto"/>
                              <w:jc w:val="center"/>
                              <w:rPr>
                                <w:color w:val="000000"/>
                                <w:szCs w:val="21"/>
                              </w:rPr>
                            </w:pPr>
                            <w:r>
                              <w:rPr>
                                <w:rFonts w:hint="eastAsia" w:ascii="宋体" w:hAnsi="宋体"/>
                                <w:color w:val="000000"/>
                                <w:szCs w:val="21"/>
                                <w:lang w:val="zh-CN"/>
                              </w:rPr>
                              <w:t>图例：</w:t>
                            </w:r>
                            <w:r>
                              <w:rPr>
                                <w:color w:val="000000"/>
                                <w:szCs w:val="21"/>
                              </w:rPr>
                              <w:t>G</w:t>
                            </w:r>
                            <w:r>
                              <w:rPr>
                                <w:rFonts w:hint="eastAsia" w:ascii="宋体" w:hAnsi="宋体"/>
                                <w:color w:val="000000"/>
                                <w:szCs w:val="21"/>
                              </w:rPr>
                              <w:t xml:space="preserve"> 废气、</w:t>
                            </w:r>
                            <w:r>
                              <w:rPr>
                                <w:rFonts w:hint="eastAsia"/>
                                <w:color w:val="000000"/>
                                <w:szCs w:val="21"/>
                                <w:lang w:val="zh-CN"/>
                              </w:rPr>
                              <w:t>W</w:t>
                            </w:r>
                            <w:r>
                              <w:rPr>
                                <w:rFonts w:eastAsia="Times New Roman"/>
                                <w:color w:val="000000"/>
                                <w:szCs w:val="21"/>
                                <w:lang w:val="zh-CN"/>
                              </w:rPr>
                              <w:t xml:space="preserve">  </w:t>
                            </w:r>
                            <w:r>
                              <w:rPr>
                                <w:rFonts w:hint="eastAsia" w:ascii="宋体" w:hAnsi="宋体"/>
                                <w:color w:val="000000"/>
                                <w:szCs w:val="21"/>
                                <w:lang w:val="zh-CN"/>
                              </w:rPr>
                              <w:t>废水、</w:t>
                            </w:r>
                            <w:r>
                              <w:rPr>
                                <w:rFonts w:eastAsia="Times New Roman"/>
                                <w:color w:val="000000"/>
                                <w:szCs w:val="21"/>
                                <w:lang w:val="zh-CN"/>
                              </w:rPr>
                              <w:t xml:space="preserve">N  </w:t>
                            </w:r>
                            <w:r>
                              <w:rPr>
                                <w:rFonts w:hint="eastAsia" w:ascii="宋体" w:hAnsi="宋体"/>
                                <w:color w:val="000000"/>
                                <w:szCs w:val="21"/>
                                <w:lang w:val="zh-CN"/>
                              </w:rPr>
                              <w:t>噪声</w:t>
                            </w:r>
                          </w:p>
                          <w:p/>
                        </w:txbxContent>
                      </v:textbox>
                    </v:rect>
                  </w:pict>
                </mc:Fallback>
              </mc:AlternateContent>
            </w:r>
          </w:p>
          <w:p>
            <w:pPr>
              <w:widowControl/>
              <w:spacing w:line="440" w:lineRule="exact"/>
              <w:jc w:val="center"/>
              <w:rPr>
                <w:rFonts w:ascii="Times New Roman" w:hAnsi="Times New Roman"/>
                <w:b/>
                <w:color w:val="000000" w:themeColor="text1"/>
                <w:kern w:val="0"/>
                <w:sz w:val="24"/>
                <w:szCs w:val="24"/>
                <w14:textFill>
                  <w14:solidFill>
                    <w14:schemeClr w14:val="tx1"/>
                  </w14:solidFill>
                </w14:textFill>
              </w:rPr>
            </w:pPr>
            <w:r>
              <w:rPr>
                <w:rFonts w:ascii="Times New Roman" w:hAnsi="Times New Roman"/>
                <w:b/>
                <w:color w:val="000000" w:themeColor="text1"/>
                <w:kern w:val="0"/>
                <w:sz w:val="24"/>
                <w:szCs w:val="24"/>
                <w14:textFill>
                  <w14:solidFill>
                    <w14:schemeClr w14:val="tx1"/>
                  </w14:solidFill>
                </w14:textFill>
              </w:rPr>
              <w:t>图4    燃气锅炉生产流程及排污节点图</w:t>
            </w:r>
          </w:p>
          <w:p>
            <w:pPr>
              <w:widowControl/>
              <w:spacing w:line="440" w:lineRule="exact"/>
              <w:jc w:val="center"/>
              <w:rPr>
                <w:rFonts w:ascii="Times New Roman" w:hAnsi="Times New Roman"/>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8528" w:type="dxa"/>
          </w:tcPr>
          <w:p>
            <w:pPr>
              <w:pStyle w:val="4"/>
              <w:rPr>
                <w:color w:val="000000" w:themeColor="text1"/>
                <w14:textFill>
                  <w14:solidFill>
                    <w14:schemeClr w14:val="tx1"/>
                  </w14:solidFill>
                </w14:textFill>
              </w:rPr>
            </w:pPr>
            <w:r>
              <w:rPr>
                <w:color w:val="000000" w:themeColor="text1"/>
                <w14:textFill>
                  <w14:solidFill>
                    <w14:schemeClr w14:val="tx1"/>
                  </w14:solidFill>
                </w14:textFill>
              </w:rPr>
              <w:t>主要污染工序：</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施工期：</w:t>
            </w:r>
          </w:p>
          <w:p>
            <w:pPr>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项目进行生产车间的建设，因此，施工期会对周围环境产生一定影响，主要污染物包括废气、废水、噪声和固废。</w:t>
            </w:r>
          </w:p>
          <w:p>
            <w:pPr>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（1）废气：主要是在地基挖掘及回填、弃土堆存、建筑材料运输及装卸等过程中产生的扬尘；</w:t>
            </w:r>
          </w:p>
          <w:p>
            <w:pPr>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（2）废水：主要是建设施工过程中产生的设备冲洗废水、水泥养护废水及施工人员产生的生活废水；</w:t>
            </w:r>
          </w:p>
          <w:p>
            <w:pPr>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（3）噪声：主要来源于建设施工过程中装载机、推土机、挖掘机、运输车辆等运行时产生的噪声；</w:t>
            </w:r>
          </w:p>
          <w:p>
            <w:pPr>
              <w:pStyle w:val="5"/>
              <w:ind w:firstLine="480"/>
              <w:rPr>
                <w:color w:val="000000" w:themeColor="text1"/>
                <w14:textFill>
                  <w14:solidFill>
                    <w14:schemeClr w14:val="tx1"/>
                  </w14:solidFill>
                </w14:textFill>
              </w:rPr>
            </w:pPr>
            <w:r>
              <w:rPr>
                <w:b w:val="0"/>
                <w:bCs w:val="0"/>
                <w:color w:val="000000" w:themeColor="text1"/>
                <w:kern w:val="0"/>
                <w:szCs w:val="20"/>
                <w14:textFill>
                  <w14:solidFill>
                    <w14:schemeClr w14:val="tx1"/>
                  </w14:solidFill>
                </w14:textFill>
              </w:rPr>
              <w:t>（4）固废：主要是在施工过程中产生的建筑垃圾、弃土及施工人员产生的生活垃圾。</w:t>
            </w:r>
          </w:p>
          <w:p>
            <w:pPr>
              <w:widowControl/>
              <w:spacing w:line="440" w:lineRule="exact"/>
              <w:ind w:firstLine="482" w:firstLineChars="200"/>
              <w:jc w:val="left"/>
              <w:outlineLvl w:val="2"/>
              <w:rPr>
                <w:rFonts w:ascii="Times New Roman" w:hAnsi="Times New Roman"/>
                <w:b/>
                <w:bCs/>
                <w:color w:val="000000" w:themeColor="text1"/>
                <w:sz w:val="24"/>
                <w:szCs w:val="22"/>
                <w14:textFill>
                  <w14:solidFill>
                    <w14:schemeClr w14:val="tx1"/>
                  </w14:solidFill>
                </w14:textFill>
              </w:rPr>
            </w:pPr>
            <w:r>
              <w:rPr>
                <w:rFonts w:ascii="Times New Roman" w:hAnsi="Times New Roman"/>
                <w:b/>
                <w:bCs/>
                <w:color w:val="000000" w:themeColor="text1"/>
                <w:sz w:val="24"/>
                <w:szCs w:val="22"/>
                <w14:textFill>
                  <w14:solidFill>
                    <w14:schemeClr w14:val="tx1"/>
                  </w14:solidFill>
                </w14:textFill>
              </w:rPr>
              <w:t>运营期：</w:t>
            </w:r>
          </w:p>
          <w:p>
            <w:pPr>
              <w:pStyle w:val="3"/>
              <w:ind w:firstLine="480"/>
              <w:rPr>
                <w:color w:val="000000" w:themeColor="text1"/>
                <w:szCs w:val="24"/>
                <w14:textFill>
                  <w14:solidFill>
                    <w14:schemeClr w14:val="tx1"/>
                  </w14:solidFill>
                </w14:textFill>
              </w:rPr>
            </w:pPr>
            <w:r>
              <w:rPr>
                <w:bCs/>
                <w:snapToGrid w:val="0"/>
                <w:color w:val="000000" w:themeColor="text1"/>
                <w:szCs w:val="24"/>
                <w14:textFill>
                  <w14:solidFill>
                    <w14:schemeClr w14:val="tx1"/>
                  </w14:solidFill>
                </w14:textFill>
              </w:rPr>
              <w:t>1、废气：</w:t>
            </w:r>
            <w:r>
              <w:rPr>
                <w:color w:val="000000" w:themeColor="text1"/>
                <w14:textFill>
                  <w14:solidFill>
                    <w14:schemeClr w14:val="tx1"/>
                  </w14:solidFill>
                </w14:textFill>
              </w:rPr>
              <w:t>主</w:t>
            </w:r>
            <w:r>
              <w:rPr>
                <w:color w:val="000000" w:themeColor="text1"/>
                <w:szCs w:val="24"/>
                <w14:textFill>
                  <w14:solidFill>
                    <w14:schemeClr w14:val="tx1"/>
                  </w14:solidFill>
                </w14:textFill>
              </w:rPr>
              <w:t>要为运营过程中产生的恶臭、天然气无组织排放和冬季天然气锅炉燃烧产生的燃烧废气，主要成分为SO</w:t>
            </w:r>
            <w:r>
              <w:rPr>
                <w:color w:val="000000" w:themeColor="text1"/>
                <w:szCs w:val="24"/>
                <w:vertAlign w:val="subscript"/>
                <w14:textFill>
                  <w14:solidFill>
                    <w14:schemeClr w14:val="tx1"/>
                  </w14:solidFill>
                </w14:textFill>
              </w:rPr>
              <w:t>2</w:t>
            </w:r>
            <w:r>
              <w:rPr>
                <w:color w:val="000000" w:themeColor="text1"/>
                <w:szCs w:val="24"/>
                <w14:textFill>
                  <w14:solidFill>
                    <w14:schemeClr w14:val="tx1"/>
                  </w14:solidFill>
                </w14:textFill>
              </w:rPr>
              <w:t>、颗粒物和氮氧化物。</w:t>
            </w:r>
          </w:p>
          <w:p>
            <w:pPr>
              <w:adjustRightInd w:val="0"/>
              <w:spacing w:line="440" w:lineRule="exact"/>
              <w:ind w:firstLine="480" w:firstLineChars="200"/>
              <w:rPr>
                <w:rFonts w:ascii="Times New Roman" w:hAnsi="Times New Roman"/>
                <w:bCs/>
                <w:snapToGrid w:val="0"/>
                <w:color w:val="000000" w:themeColor="text1"/>
                <w:kern w:val="0"/>
                <w:sz w:val="24"/>
                <w:szCs w:val="24"/>
                <w14:textFill>
                  <w14:solidFill>
                    <w14:schemeClr w14:val="tx1"/>
                  </w14:solidFill>
                </w14:textFill>
              </w:rPr>
            </w:pPr>
            <w:r>
              <w:rPr>
                <w:rFonts w:ascii="Times New Roman" w:hAnsi="Times New Roman"/>
                <w:bCs/>
                <w:snapToGrid w:val="0"/>
                <w:color w:val="000000" w:themeColor="text1"/>
                <w:kern w:val="0"/>
                <w:sz w:val="24"/>
                <w:szCs w:val="24"/>
                <w14:textFill>
                  <w14:solidFill>
                    <w14:schemeClr w14:val="tx1"/>
                  </w14:solidFill>
                </w14:textFill>
              </w:rPr>
              <w:t>2、废水：项目废水主要为冬季热水锅炉废水和职工生活污水。</w:t>
            </w:r>
          </w:p>
          <w:p>
            <w:pPr>
              <w:adjustRightInd w:val="0"/>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r>
              <w:rPr>
                <w:rFonts w:ascii="Times New Roman" w:hAnsi="Times New Roman"/>
                <w:snapToGrid w:val="0"/>
                <w:color w:val="000000" w:themeColor="text1"/>
                <w:kern w:val="0"/>
                <w:sz w:val="24"/>
                <w:szCs w:val="24"/>
                <w14:textFill>
                  <w14:solidFill>
                    <w14:schemeClr w14:val="tx1"/>
                  </w14:solidFill>
                </w14:textFill>
              </w:rPr>
              <w:t>3、噪声：主要为卸车增压器、储罐增压器、空压机系统等设备运转时产生的噪声，声级值在75~90dB（A）之间。</w:t>
            </w:r>
          </w:p>
          <w:p>
            <w:pPr>
              <w:widowControl/>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r>
              <w:rPr>
                <w:rFonts w:ascii="Times New Roman" w:hAnsi="Times New Roman"/>
                <w:bCs/>
                <w:snapToGrid w:val="0"/>
                <w:color w:val="000000" w:themeColor="text1"/>
                <w:kern w:val="0"/>
                <w:sz w:val="24"/>
                <w:szCs w:val="24"/>
                <w14:textFill>
                  <w14:solidFill>
                    <w14:schemeClr w14:val="tx1"/>
                  </w14:solidFill>
                </w14:textFill>
              </w:rPr>
              <w:t>4、固废</w:t>
            </w:r>
            <w:r>
              <w:rPr>
                <w:rFonts w:ascii="Times New Roman" w:hAnsi="Times New Roman"/>
                <w:snapToGrid w:val="0"/>
                <w:color w:val="000000" w:themeColor="text1"/>
                <w:kern w:val="0"/>
                <w:sz w:val="24"/>
                <w:szCs w:val="24"/>
                <w14:textFill>
                  <w14:solidFill>
                    <w14:schemeClr w14:val="tx1"/>
                  </w14:solidFill>
                </w14:textFill>
              </w:rPr>
              <w:t>：主要为职工生活垃圾。</w:t>
            </w:r>
          </w:p>
          <w:p>
            <w:pPr>
              <w:widowControl/>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p>
          <w:p>
            <w:pPr>
              <w:widowControl/>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p>
          <w:p>
            <w:pPr>
              <w:widowControl/>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p>
          <w:p>
            <w:pPr>
              <w:widowControl/>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p>
          <w:p>
            <w:pPr>
              <w:widowControl/>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p>
          <w:p>
            <w:pPr>
              <w:widowControl/>
              <w:spacing w:line="440" w:lineRule="exact"/>
              <w:ind w:firstLine="420" w:firstLineChars="200"/>
              <w:rPr>
                <w:rFonts w:ascii="Times New Roman" w:hAnsi="Times New Roman"/>
                <w:snapToGrid w:val="0"/>
                <w:color w:val="000000" w:themeColor="text1"/>
                <w:szCs w:val="24"/>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项目主要污染物产生及预计排放情况</w:t>
      </w:r>
    </w:p>
    <w:tbl>
      <w:tblPr>
        <w:tblStyle w:val="3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01"/>
        <w:gridCol w:w="1134"/>
        <w:gridCol w:w="2552"/>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8" w:type="dxa"/>
            <w:tcBorders>
              <w:tl2br w:val="single" w:color="auto" w:sz="4" w:space="0"/>
            </w:tcBorders>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内容</w:t>
            </w:r>
          </w:p>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类型</w:t>
            </w:r>
          </w:p>
        </w:tc>
        <w:tc>
          <w:tcPr>
            <w:tcW w:w="1701"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排放源</w:t>
            </w:r>
          </w:p>
        </w:tc>
        <w:tc>
          <w:tcPr>
            <w:tcW w:w="1134"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污染物</w:t>
            </w:r>
          </w:p>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名称</w:t>
            </w:r>
          </w:p>
        </w:tc>
        <w:tc>
          <w:tcPr>
            <w:tcW w:w="2552"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产生浓度及</w:t>
            </w:r>
          </w:p>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产生量（单位）</w:t>
            </w:r>
          </w:p>
        </w:tc>
        <w:tc>
          <w:tcPr>
            <w:tcW w:w="2324"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排放浓度及</w:t>
            </w:r>
          </w:p>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818" w:type="dxa"/>
            <w:vMerge w:val="restart"/>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大气污染物</w:t>
            </w:r>
          </w:p>
        </w:tc>
        <w:tc>
          <w:tcPr>
            <w:tcW w:w="1701"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施工期扬尘</w:t>
            </w:r>
          </w:p>
        </w:tc>
        <w:tc>
          <w:tcPr>
            <w:tcW w:w="113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颗粒物</w:t>
            </w:r>
          </w:p>
        </w:tc>
        <w:tc>
          <w:tcPr>
            <w:tcW w:w="2552"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w:t>
            </w:r>
          </w:p>
        </w:tc>
        <w:tc>
          <w:tcPr>
            <w:tcW w:w="2324"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监测点浓度限值≤80μg/m</w:t>
            </w:r>
            <w:r>
              <w:rPr>
                <w:color w:val="000000" w:themeColor="text1"/>
                <w:vertAlign w:val="superscript"/>
                <w14:textFill>
                  <w14:solidFill>
                    <w14:schemeClr w14:val="tx1"/>
                  </w14:solidFill>
                </w14:textFill>
              </w:rPr>
              <w:t>3</w:t>
            </w:r>
          </w:p>
          <w:p>
            <w:pPr>
              <w:pStyle w:val="61"/>
              <w:rPr>
                <w:color w:val="000000" w:themeColor="text1"/>
                <w14:textFill>
                  <w14:solidFill>
                    <w14:schemeClr w14:val="tx1"/>
                  </w14:solidFill>
                </w14:textFill>
              </w:rPr>
            </w:pPr>
            <w:r>
              <w:rPr>
                <w:color w:val="000000" w:themeColor="text1"/>
                <w14:textFill>
                  <w14:solidFill>
                    <w14:schemeClr w14:val="tx1"/>
                  </w14:solidFill>
                </w14:textFill>
              </w:rPr>
              <w:t>达标区判定依据≤2次/天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restart"/>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装卸、储存过程废气</w:t>
            </w:r>
          </w:p>
        </w:tc>
        <w:tc>
          <w:tcPr>
            <w:tcW w:w="113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恶臭</w:t>
            </w:r>
          </w:p>
        </w:tc>
        <w:tc>
          <w:tcPr>
            <w:tcW w:w="2552" w:type="dxa"/>
            <w:vAlign w:val="center"/>
          </w:tcPr>
          <w:p>
            <w:pPr>
              <w:pStyle w:val="61"/>
              <w:widowControl w:val="0"/>
              <w:autoSpaceDE w:val="0"/>
              <w:rPr>
                <w:color w:val="000000" w:themeColor="text1"/>
                <w14:textFill>
                  <w14:solidFill>
                    <w14:schemeClr w14:val="tx1"/>
                  </w14:solidFill>
                </w14:textFill>
              </w:rPr>
            </w:pPr>
            <w:r>
              <w:rPr>
                <w:color w:val="000000" w:themeColor="text1"/>
                <w14:textFill>
                  <w14:solidFill>
                    <w14:schemeClr w14:val="tx1"/>
                  </w14:solidFill>
                </w14:textFill>
              </w:rPr>
              <w:t>--</w:t>
            </w:r>
          </w:p>
        </w:tc>
        <w:tc>
          <w:tcPr>
            <w:tcW w:w="2324" w:type="dxa"/>
            <w:vAlign w:val="center"/>
          </w:tcPr>
          <w:p>
            <w:pPr>
              <w:pStyle w:val="61"/>
              <w:widowControl w:val="0"/>
              <w:autoSpaceDE w:val="0"/>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c>
          <w:tcPr>
            <w:tcW w:w="113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非甲烷总烃</w:t>
            </w:r>
          </w:p>
        </w:tc>
        <w:tc>
          <w:tcPr>
            <w:tcW w:w="2552" w:type="dxa"/>
            <w:vAlign w:val="center"/>
          </w:tcPr>
          <w:p>
            <w:pPr>
              <w:pStyle w:val="61"/>
              <w:widowControl w:val="0"/>
              <w:autoSpaceDE w:val="0"/>
              <w:rPr>
                <w:color w:val="000000" w:themeColor="text1"/>
                <w14:textFill>
                  <w14:solidFill>
                    <w14:schemeClr w14:val="tx1"/>
                  </w14:solidFill>
                </w14:textFill>
              </w:rPr>
            </w:pPr>
            <w:r>
              <w:rPr>
                <w:color w:val="000000" w:themeColor="text1"/>
                <w14:textFill>
                  <w14:solidFill>
                    <w14:schemeClr w14:val="tx1"/>
                  </w14:solidFill>
                </w14:textFill>
              </w:rPr>
              <w:t>0.007kg/h，0.061t/a</w:t>
            </w:r>
          </w:p>
        </w:tc>
        <w:tc>
          <w:tcPr>
            <w:tcW w:w="2324" w:type="dxa"/>
            <w:vAlign w:val="center"/>
          </w:tcPr>
          <w:p>
            <w:pPr>
              <w:pStyle w:val="61"/>
              <w:widowControl w:val="0"/>
              <w:autoSpaceDE w:val="0"/>
              <w:rPr>
                <w:color w:val="000000" w:themeColor="text1"/>
                <w14:textFill>
                  <w14:solidFill>
                    <w14:schemeClr w14:val="tx1"/>
                  </w14:solidFill>
                </w14:textFill>
              </w:rPr>
            </w:pPr>
            <w:r>
              <w:rPr>
                <w:color w:val="000000" w:themeColor="text1"/>
                <w14:textFill>
                  <w14:solidFill>
                    <w14:schemeClr w14:val="tx1"/>
                  </w14:solidFill>
                </w14:textFill>
              </w:rPr>
              <w:t>0.007kg/h，0.061t/a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restart"/>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锅炉烟气（</w:t>
            </w:r>
            <w:r>
              <w:rPr>
                <w:rFonts w:hint="eastAsia" w:ascii="Times New Roman" w:hAnsi="Times New Roman"/>
                <w:color w:val="000000" w:themeColor="text1"/>
                <w:sz w:val="24"/>
                <w:szCs w:val="24"/>
                <w14:textFill>
                  <w14:solidFill>
                    <w14:schemeClr w14:val="tx1"/>
                  </w14:solidFill>
                </w14:textFill>
              </w:rPr>
              <w:t>117.73</w:t>
            </w:r>
            <w:r>
              <w:rPr>
                <w:rFonts w:ascii="Times New Roman" w:hAnsi="Times New Roman"/>
                <w:color w:val="000000" w:themeColor="text1"/>
                <w:sz w:val="24"/>
                <w:szCs w:val="24"/>
                <w14:textFill>
                  <w14:solidFill>
                    <w14:schemeClr w14:val="tx1"/>
                  </w14:solidFill>
                </w14:textFill>
              </w:rPr>
              <w:t>万m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/a）</w:t>
            </w:r>
          </w:p>
        </w:tc>
        <w:tc>
          <w:tcPr>
            <w:tcW w:w="113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颗粒物</w:t>
            </w:r>
          </w:p>
        </w:tc>
        <w:tc>
          <w:tcPr>
            <w:tcW w:w="2552"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4mg/m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4.709</w:t>
            </w:r>
            <w:r>
              <w:rPr>
                <w:color w:val="000000" w:themeColor="text1"/>
                <w14:textFill>
                  <w14:solidFill>
                    <w14:schemeClr w14:val="tx1"/>
                  </w14:solidFill>
                </w14:textFill>
              </w:rPr>
              <w:t>kg/a</w:t>
            </w:r>
          </w:p>
        </w:tc>
        <w:tc>
          <w:tcPr>
            <w:tcW w:w="2324"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4mg/m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4.709</w:t>
            </w:r>
            <w:r>
              <w:rPr>
                <w:color w:val="000000" w:themeColor="text1"/>
                <w14:textFill>
                  <w14:solidFill>
                    <w14:schemeClr w14:val="tx1"/>
                  </w14:solidFill>
                </w14:textFill>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c>
          <w:tcPr>
            <w:tcW w:w="1134" w:type="dxa"/>
            <w:vAlign w:val="center"/>
          </w:tcPr>
          <w:p>
            <w:pPr>
              <w:pStyle w:val="61"/>
              <w:rPr>
                <w:color w:val="000000" w:themeColor="text1"/>
                <w:spacing w:val="-7"/>
                <w14:textFill>
                  <w14:solidFill>
                    <w14:schemeClr w14:val="tx1"/>
                  </w14:solidFill>
                </w14:textFill>
              </w:rPr>
            </w:pPr>
            <w:r>
              <w:rPr>
                <w:color w:val="000000" w:themeColor="text1"/>
                <w:spacing w:val="-7"/>
                <w14:textFill>
                  <w14:solidFill>
                    <w14:schemeClr w14:val="tx1"/>
                  </w14:solidFill>
                </w14:textFill>
              </w:rPr>
              <w:t>SO</w:t>
            </w:r>
            <w:r>
              <w:rPr>
                <w:color w:val="000000" w:themeColor="text1"/>
                <w:spacing w:val="-7"/>
                <w:vertAlign w:val="subscript"/>
                <w14:textFill>
                  <w14:solidFill>
                    <w14:schemeClr w14:val="tx1"/>
                  </w14:solidFill>
                </w14:textFill>
              </w:rPr>
              <w:t>2</w:t>
            </w:r>
          </w:p>
        </w:tc>
        <w:tc>
          <w:tcPr>
            <w:tcW w:w="2552"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2.76mg/m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3.249</w:t>
            </w:r>
            <w:r>
              <w:rPr>
                <w:color w:val="000000" w:themeColor="text1"/>
                <w14:textFill>
                  <w14:solidFill>
                    <w14:schemeClr w14:val="tx1"/>
                  </w14:solidFill>
                </w14:textFill>
              </w:rPr>
              <w:t>kg/a</w:t>
            </w:r>
          </w:p>
        </w:tc>
        <w:tc>
          <w:tcPr>
            <w:tcW w:w="2324"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2.76mg/m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3.249</w:t>
            </w:r>
            <w:r>
              <w:rPr>
                <w:color w:val="000000" w:themeColor="text1"/>
                <w14:textFill>
                  <w14:solidFill>
                    <w14:schemeClr w14:val="tx1"/>
                  </w14:solidFill>
                </w14:textFill>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c>
          <w:tcPr>
            <w:tcW w:w="1134" w:type="dxa"/>
            <w:vAlign w:val="center"/>
          </w:tcPr>
          <w:p>
            <w:pPr>
              <w:pStyle w:val="61"/>
              <w:rPr>
                <w:color w:val="000000" w:themeColor="text1"/>
                <w:spacing w:val="-7"/>
                <w14:textFill>
                  <w14:solidFill>
                    <w14:schemeClr w14:val="tx1"/>
                  </w14:solidFill>
                </w14:textFill>
              </w:rPr>
            </w:pPr>
            <w:r>
              <w:rPr>
                <w:color w:val="000000" w:themeColor="text1"/>
                <w:spacing w:val="-7"/>
                <w14:textFill>
                  <w14:solidFill>
                    <w14:schemeClr w14:val="tx1"/>
                  </w14:solidFill>
                </w14:textFill>
              </w:rPr>
              <w:t>NOx</w:t>
            </w:r>
          </w:p>
        </w:tc>
        <w:tc>
          <w:tcPr>
            <w:tcW w:w="2552"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137.33mg/m</w:t>
            </w:r>
            <w:r>
              <w:rPr>
                <w:color w:val="000000" w:themeColor="text1"/>
                <w:vertAlign w:val="superscript"/>
                <w14:textFill>
                  <w14:solidFill>
                    <w14:schemeClr w14:val="tx1"/>
                  </w14:solidFill>
                </w14:textFill>
              </w:rPr>
              <w:t xml:space="preserve">3  </w:t>
            </w:r>
            <w:r>
              <w:rPr>
                <w:rFonts w:hint="eastAsia"/>
                <w:color w:val="000000" w:themeColor="text1"/>
                <w14:textFill>
                  <w14:solidFill>
                    <w14:schemeClr w14:val="tx1"/>
                  </w14:solidFill>
                </w14:textFill>
              </w:rPr>
              <w:t>0.244t</w:t>
            </w:r>
            <w:r>
              <w:rPr>
                <w:color w:val="000000" w:themeColor="text1"/>
                <w14:textFill>
                  <w14:solidFill>
                    <w14:schemeClr w14:val="tx1"/>
                  </w14:solidFill>
                </w14:textFill>
              </w:rPr>
              <w:t>/a</w:t>
            </w:r>
          </w:p>
        </w:tc>
        <w:tc>
          <w:tcPr>
            <w:tcW w:w="2324"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20.60mg/m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0.024t</w:t>
            </w:r>
            <w:r>
              <w:rPr>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18" w:type="dxa"/>
            <w:vMerge w:val="restart"/>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水污</w:t>
            </w:r>
          </w:p>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染物</w:t>
            </w:r>
          </w:p>
        </w:tc>
        <w:tc>
          <w:tcPr>
            <w:tcW w:w="1701"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锅炉排水（</w:t>
            </w:r>
            <w:r>
              <w:rPr>
                <w:rFonts w:hint="eastAsia" w:ascii="Times New Roman" w:hAnsi="Times New Roman"/>
                <w:color w:val="000000" w:themeColor="text1"/>
                <w:sz w:val="24"/>
                <w:szCs w:val="24"/>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t/a）</w:t>
            </w:r>
          </w:p>
        </w:tc>
        <w:tc>
          <w:tcPr>
            <w:tcW w:w="113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SS</w:t>
            </w:r>
          </w:p>
        </w:tc>
        <w:tc>
          <w:tcPr>
            <w:tcW w:w="2552"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100mg/L，0.00</w:t>
            </w: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kg/a</w:t>
            </w:r>
          </w:p>
        </w:tc>
        <w:tc>
          <w:tcPr>
            <w:tcW w:w="232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w:t>
            </w:r>
            <w:r>
              <w:rPr>
                <w:rFonts w:ascii="Times New Roman" w:hAnsi="Times New Roman"/>
                <w:bCs/>
                <w:color w:val="000000" w:themeColor="text1"/>
                <w:kern w:val="0"/>
                <w:sz w:val="24"/>
                <w:szCs w:val="24"/>
                <w14:textFill>
                  <w14:solidFill>
                    <w14:schemeClr w14:val="tx1"/>
                  </w14:solidFill>
                </w14:textFill>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restart"/>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生活污水</w:t>
            </w:r>
          </w:p>
          <w:p>
            <w:pPr>
              <w:pStyle w:val="61"/>
              <w:rPr>
                <w:color w:val="000000" w:themeColor="text1"/>
                <w14:textFill>
                  <w14:solidFill>
                    <w14:schemeClr w14:val="tx1"/>
                  </w14:solidFill>
                </w14:textFill>
              </w:rPr>
            </w:pPr>
            <w:r>
              <w:rPr>
                <w:color w:val="000000" w:themeColor="text1"/>
                <w14:textFill>
                  <w14:solidFill>
                    <w14:schemeClr w14:val="tx1"/>
                  </w14:solidFill>
                </w14:textFill>
              </w:rPr>
              <w:t>（116.8t/a）</w:t>
            </w:r>
          </w:p>
        </w:tc>
        <w:tc>
          <w:tcPr>
            <w:tcW w:w="1134"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2552" w:type="dxa"/>
            <w:vAlign w:val="center"/>
          </w:tcPr>
          <w:p>
            <w:pPr>
              <w:pStyle w:val="61"/>
              <w:rPr>
                <w:color w:val="000000" w:themeColor="text1"/>
                <w14:textFill>
                  <w14:solidFill>
                    <w14:schemeClr w14:val="tx1"/>
                  </w14:solidFill>
                </w14:textFill>
              </w:rPr>
            </w:pPr>
            <w:r>
              <w:rPr>
                <w:color w:val="000000" w:themeColor="text1"/>
                <w14:textFill>
                  <w14:solidFill>
                    <w14:schemeClr w14:val="tx1"/>
                  </w14:solidFill>
                </w14:textFill>
              </w:rPr>
              <w:t>300mg/L，0.035t/a</w:t>
            </w:r>
          </w:p>
        </w:tc>
        <w:tc>
          <w:tcPr>
            <w:tcW w:w="2324" w:type="dxa"/>
            <w:vMerge w:val="restart"/>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c>
          <w:tcPr>
            <w:tcW w:w="1134" w:type="dxa"/>
            <w:vAlign w:val="center"/>
          </w:tcPr>
          <w:p>
            <w:pPr>
              <w:spacing w:line="440" w:lineRule="exact"/>
              <w:jc w:val="center"/>
              <w:rPr>
                <w:rFonts w:ascii="Times New Roman" w:hAnsi="Times New Roman"/>
                <w:color w:val="000000" w:themeColor="text1"/>
                <w:spacing w:val="4"/>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SS</w:t>
            </w:r>
          </w:p>
        </w:tc>
        <w:tc>
          <w:tcPr>
            <w:tcW w:w="2552"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100mg/L，0.012t/a</w:t>
            </w:r>
          </w:p>
        </w:tc>
        <w:tc>
          <w:tcPr>
            <w:tcW w:w="2324"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818" w:type="dxa"/>
            <w:vMerge w:val="continue"/>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p>
        </w:tc>
        <w:tc>
          <w:tcPr>
            <w:tcW w:w="1701"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c>
          <w:tcPr>
            <w:tcW w:w="1134" w:type="dxa"/>
            <w:vAlign w:val="center"/>
          </w:tcPr>
          <w:p>
            <w:pPr>
              <w:spacing w:line="440" w:lineRule="exact"/>
              <w:jc w:val="center"/>
              <w:rPr>
                <w:rFonts w:ascii="Times New Roman" w:hAnsi="Times New Roman"/>
                <w:color w:val="000000" w:themeColor="text1"/>
                <w:spacing w:val="4"/>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氨氮</w:t>
            </w:r>
          </w:p>
        </w:tc>
        <w:tc>
          <w:tcPr>
            <w:tcW w:w="2552"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30mg/L，0.004t/a</w:t>
            </w:r>
          </w:p>
        </w:tc>
        <w:tc>
          <w:tcPr>
            <w:tcW w:w="2324" w:type="dxa"/>
            <w:vMerge w:val="continue"/>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18"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一般固废</w:t>
            </w:r>
          </w:p>
        </w:tc>
        <w:tc>
          <w:tcPr>
            <w:tcW w:w="1701" w:type="dxa"/>
            <w:vAlign w:val="center"/>
          </w:tcPr>
          <w:p>
            <w:pPr>
              <w:spacing w:line="44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职工生活</w:t>
            </w:r>
          </w:p>
        </w:tc>
        <w:tc>
          <w:tcPr>
            <w:tcW w:w="1134" w:type="dxa"/>
            <w:vAlign w:val="center"/>
          </w:tcPr>
          <w:p>
            <w:pPr>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生活垃圾</w:t>
            </w:r>
          </w:p>
        </w:tc>
        <w:tc>
          <w:tcPr>
            <w:tcW w:w="2552" w:type="dxa"/>
            <w:vAlign w:val="center"/>
          </w:tcPr>
          <w:p>
            <w:pPr>
              <w:spacing w:line="44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bCs/>
                <w:color w:val="000000" w:themeColor="text1"/>
                <w:kern w:val="0"/>
                <w:sz w:val="24"/>
                <w:szCs w:val="24"/>
                <w14:textFill>
                  <w14:solidFill>
                    <w14:schemeClr w14:val="tx1"/>
                  </w14:solidFill>
                </w14:textFill>
              </w:rPr>
              <w:t>1.8t/a</w:t>
            </w:r>
          </w:p>
        </w:tc>
        <w:tc>
          <w:tcPr>
            <w:tcW w:w="2324" w:type="dxa"/>
            <w:vAlign w:val="center"/>
          </w:tcPr>
          <w:p>
            <w:pPr>
              <w:spacing w:line="44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0</w:t>
            </w:r>
            <w:r>
              <w:rPr>
                <w:rFonts w:ascii="Times New Roman" w:hAnsi="Times New Roman"/>
                <w:bCs/>
                <w:color w:val="000000" w:themeColor="text1"/>
                <w:kern w:val="0"/>
                <w:sz w:val="24"/>
                <w:szCs w:val="24"/>
                <w14:textFill>
                  <w14:solidFill>
                    <w14:schemeClr w14:val="tx1"/>
                  </w14:solidFill>
                </w14:textFill>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818"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噪声</w:t>
            </w:r>
          </w:p>
        </w:tc>
        <w:tc>
          <w:tcPr>
            <w:tcW w:w="7711" w:type="dxa"/>
            <w:gridSpan w:val="4"/>
            <w:vAlign w:val="center"/>
          </w:tcPr>
          <w:p>
            <w:pPr>
              <w:widowControl/>
              <w:spacing w:line="440" w:lineRule="exact"/>
              <w:rPr>
                <w:rFonts w:ascii="Times New Roman" w:hAnsi="Times New Roman"/>
                <w:color w:val="000000" w:themeColor="text1"/>
                <w:kern w:val="0"/>
                <w:sz w:val="24"/>
                <w:szCs w:val="24"/>
                <w:highlight w:val="yellow"/>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本项目噪声污染源主要为卸车增压器、储罐增压器、空压机系统等设备运转时产生的噪声，声级值在75~90dB（A）之间。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18" w:type="dxa"/>
            <w:vAlign w:val="center"/>
          </w:tcPr>
          <w:p>
            <w:pPr>
              <w:widowControl/>
              <w:spacing w:line="44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其他</w:t>
            </w:r>
          </w:p>
        </w:tc>
        <w:tc>
          <w:tcPr>
            <w:tcW w:w="7711" w:type="dxa"/>
            <w:gridSpan w:val="4"/>
            <w:vAlign w:val="center"/>
          </w:tcPr>
          <w:p>
            <w:pPr>
              <w:widowControl/>
              <w:spacing w:line="44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529" w:type="dxa"/>
            <w:gridSpan w:val="5"/>
            <w:vAlign w:val="center"/>
          </w:tcPr>
          <w:p>
            <w:pPr>
              <w:spacing w:line="440" w:lineRule="exact"/>
              <w:jc w:val="left"/>
              <w:outlineLvl w:val="1"/>
              <w:rPr>
                <w:rFonts w:ascii="Times New Roman" w:hAnsi="Times New Roman"/>
                <w:b/>
                <w:bCs/>
                <w:color w:val="000000" w:themeColor="text1"/>
                <w:sz w:val="28"/>
                <w:szCs w:val="32"/>
                <w14:textFill>
                  <w14:solidFill>
                    <w14:schemeClr w14:val="tx1"/>
                  </w14:solidFill>
                </w14:textFill>
              </w:rPr>
            </w:pPr>
            <w:r>
              <w:rPr>
                <w:rFonts w:ascii="Times New Roman" w:hAnsi="Times New Roman"/>
                <w:b/>
                <w:bCs/>
                <w:color w:val="000000" w:themeColor="text1"/>
                <w:sz w:val="28"/>
                <w:szCs w:val="32"/>
                <w14:textFill>
                  <w14:solidFill>
                    <w14:schemeClr w14:val="tx1"/>
                  </w14:solidFill>
                </w14:textFill>
              </w:rPr>
              <w:t>主要生态影响：</w:t>
            </w:r>
          </w:p>
          <w:p>
            <w:pPr>
              <w:widowControl/>
              <w:spacing w:line="440" w:lineRule="exact"/>
              <w:jc w:val="left"/>
              <w:rPr>
                <w:rFonts w:ascii="Times New Roman" w:hAnsi="Times New Roman"/>
                <w:bCs/>
                <w:color w:val="000000" w:themeColor="text1"/>
                <w:kern w:val="0"/>
                <w:sz w:val="24"/>
                <w:szCs w:val="24"/>
                <w14:textFill>
                  <w14:solidFill>
                    <w14:schemeClr w14:val="tx1"/>
                  </w14:solidFill>
                </w14:textFill>
              </w:rPr>
            </w:pPr>
            <w:r>
              <w:rPr>
                <w:rFonts w:ascii="Times New Roman" w:hAnsi="Times New Roman"/>
                <w:bCs/>
                <w:color w:val="000000" w:themeColor="text1"/>
                <w:kern w:val="0"/>
                <w:sz w:val="24"/>
                <w:szCs w:val="24"/>
                <w14:textFill>
                  <w14:solidFill>
                    <w14:schemeClr w14:val="tx1"/>
                  </w14:solidFill>
                </w14:textFill>
              </w:rPr>
              <w:t>无</w:t>
            </w:r>
          </w:p>
          <w:p>
            <w:pPr>
              <w:widowControl/>
              <w:spacing w:line="440" w:lineRule="exact"/>
              <w:jc w:val="center"/>
              <w:rPr>
                <w:rFonts w:ascii="Times New Roman" w:hAnsi="Times New Roman"/>
                <w:bCs/>
                <w:color w:val="000000" w:themeColor="text1"/>
                <w:kern w:val="0"/>
                <w:sz w:val="24"/>
                <w:szCs w:val="24"/>
                <w14:textFill>
                  <w14:solidFill>
                    <w14:schemeClr w14:val="tx1"/>
                  </w14:solidFill>
                </w14:textFill>
              </w:rPr>
            </w:pPr>
          </w:p>
          <w:p>
            <w:pPr>
              <w:widowControl/>
              <w:spacing w:line="440" w:lineRule="exact"/>
              <w:jc w:val="center"/>
              <w:rPr>
                <w:rFonts w:ascii="Times New Roman" w:hAnsi="Times New Roman"/>
                <w:bCs/>
                <w:color w:val="000000" w:themeColor="text1"/>
                <w:kern w:val="0"/>
                <w:sz w:val="24"/>
                <w:szCs w:val="24"/>
                <w14:textFill>
                  <w14:solidFill>
                    <w14:schemeClr w14:val="tx1"/>
                  </w14:solidFill>
                </w14:textFill>
              </w:rPr>
            </w:pPr>
          </w:p>
          <w:p>
            <w:pPr>
              <w:widowControl/>
              <w:spacing w:line="440" w:lineRule="exact"/>
              <w:jc w:val="center"/>
              <w:rPr>
                <w:rFonts w:ascii="Times New Roman" w:hAnsi="Times New Roman"/>
                <w:bCs/>
                <w:color w:val="000000" w:themeColor="text1"/>
                <w:kern w:val="0"/>
                <w:sz w:val="24"/>
                <w:szCs w:val="24"/>
                <w14:textFill>
                  <w14:solidFill>
                    <w14:schemeClr w14:val="tx1"/>
                  </w14:solidFill>
                </w14:textFill>
              </w:rPr>
            </w:pPr>
          </w:p>
          <w:p>
            <w:pPr>
              <w:widowControl/>
              <w:spacing w:line="440" w:lineRule="exact"/>
              <w:jc w:val="center"/>
              <w:rPr>
                <w:rFonts w:ascii="Times New Roman" w:hAnsi="Times New Roman"/>
                <w:color w:val="000000" w:themeColor="text1"/>
                <w:kern w:val="0"/>
                <w:sz w:val="24"/>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环境影响分析</w:t>
      </w:r>
    </w:p>
    <w:tbl>
      <w:tblPr>
        <w:tblStyle w:val="3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tcPr>
          <w:p>
            <w:pPr>
              <w:pStyle w:val="4"/>
              <w:rPr>
                <w:color w:val="000000" w:themeColor="text1"/>
                <w14:textFill>
                  <w14:solidFill>
                    <w14:schemeClr w14:val="tx1"/>
                  </w14:solidFill>
                </w14:textFill>
              </w:rPr>
            </w:pPr>
            <w:r>
              <w:rPr>
                <w:color w:val="000000" w:themeColor="text1"/>
                <w14:textFill>
                  <w14:solidFill>
                    <w14:schemeClr w14:val="tx1"/>
                  </w14:solidFill>
                </w14:textFill>
              </w:rPr>
              <w:t>施工期环境影响分析：</w:t>
            </w:r>
          </w:p>
          <w:p>
            <w:pPr>
              <w:pStyle w:val="5"/>
              <w:ind w:firstLine="482"/>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1、大气环境影响分析</w:t>
            </w:r>
          </w:p>
          <w:p>
            <w:pPr>
              <w:pStyle w:val="3"/>
              <w:ind w:firstLine="480"/>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施工过程产生的建筑扬尘和少量施工机械排放的废气，应采取措施以减少影响。主要措施如下：</w:t>
            </w:r>
          </w:p>
          <w:p>
            <w:pPr>
              <w:pStyle w:val="3"/>
              <w:ind w:firstLine="480"/>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（1）施工现场的道路、作业场地采取硬化措施，经常洒水抑尘，出入口设置自动化洗车设施，保持出场车辆清洁；</w:t>
            </w:r>
          </w:p>
          <w:p>
            <w:pPr>
              <w:pStyle w:val="3"/>
              <w:ind w:firstLine="480"/>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（2）建筑垃圾及多余弃土及时清运到指定地点，不准乱倒。运输过程中必须对垃圾和弃土进行苫盖，防止洒落；</w:t>
            </w:r>
          </w:p>
          <w:p>
            <w:pPr>
              <w:pStyle w:val="3"/>
              <w:ind w:firstLine="480"/>
              <w:rPr>
                <w:color w:val="000000" w:themeColor="text1"/>
                <w:kern w:val="2"/>
                <w:szCs w:val="24"/>
                <w14:textFill>
                  <w14:solidFill>
                    <w14:schemeClr w14:val="tx1"/>
                  </w14:solidFill>
                </w14:textFill>
              </w:rPr>
            </w:pPr>
            <w:r>
              <w:rPr>
                <w:color w:val="000000" w:themeColor="text1"/>
                <w:kern w:val="2"/>
                <w:szCs w:val="24"/>
                <w14:textFill>
                  <w14:solidFill>
                    <w14:schemeClr w14:val="tx1"/>
                  </w14:solidFill>
                </w14:textFill>
              </w:rPr>
              <w:t>（3）水泥、石灰粉必须在库房内存放或者严密遮盖，沙、石等散体建筑材料和土方要采取表面洒水、覆盖等防扬尘措施；</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（4）合理布置施工场地，沙、石等散体建筑材料和土方应尽量远离敏感点存放，并采取表面固化、覆盖等防扬尘措施；</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（5）大风天气下暂停施工。</w:t>
            </w:r>
          </w:p>
          <w:p>
            <w:pPr>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通过以上措施，且扬尘为间断排放，随施工期的结束而消失，预计可有效的降低本项目施工过程中对周边环境及敏感点的扬尘影响，扬尘排放满足河北省地方标准《施工场地扬尘排放标准》（DB13/2934-2019）中表1扬尘排放浓度限值，不会对其环境空气质量产生显著负面影响。但施工单位需加强管理，严格执行各项扬尘防治措施，并随时倾听周边居民的意见，及时完善各项措施，将对周边居民的影响降到最小。</w:t>
            </w:r>
          </w:p>
          <w:p>
            <w:pPr>
              <w:pStyle w:val="5"/>
              <w:ind w:firstLine="482"/>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2、水环境影响分析</w:t>
            </w:r>
          </w:p>
          <w:p>
            <w:pPr>
              <w:pStyle w:val="3"/>
              <w:ind w:firstLine="480"/>
              <w:rPr>
                <w:snapToGrid w:val="0"/>
                <w:color w:val="000000" w:themeColor="text1"/>
                <w14:textFill>
                  <w14:solidFill>
                    <w14:schemeClr w14:val="tx1"/>
                  </w14:solidFill>
                </w14:textFill>
              </w:rPr>
            </w:pPr>
            <w:r>
              <w:rPr>
                <w:color w:val="000000" w:themeColor="text1"/>
                <w:kern w:val="2"/>
                <w:szCs w:val="24"/>
                <w14:textFill>
                  <w14:solidFill>
                    <w14:schemeClr w14:val="tx1"/>
                  </w14:solidFill>
                </w14:textFill>
              </w:rPr>
              <w:t>项目施工期废水主要为施工废水和施工人员生活污水。施工废水经沉淀后回用于工地洒水抑尘，施工现场设防渗旱厕，生活污水主要为施工人员盥洗废水，水量较小，可用于地面泼洒抑尘，不外排，不会对周围水环境产生影响。</w:t>
            </w:r>
          </w:p>
          <w:p>
            <w:pPr>
              <w:pStyle w:val="5"/>
              <w:ind w:firstLine="482"/>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3、声环境影响分析</w:t>
            </w:r>
          </w:p>
          <w:p>
            <w:pPr>
              <w:pStyle w:val="3"/>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本项目建筑施工期的噪声源主要为施工机械和运输车辆，其特点是间歇或阵发性的，且噪声产生量较低。</w:t>
            </w:r>
          </w:p>
          <w:p>
            <w:pPr>
              <w:pStyle w:val="3"/>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施工中应采取如下措施以减少对声环境的影响：</w:t>
            </w:r>
          </w:p>
          <w:p>
            <w:pPr>
              <w:pStyle w:val="3"/>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（1）建筑施工单位应选用先进的低噪声施工设备和技术。</w:t>
            </w:r>
          </w:p>
          <w:p>
            <w:pPr>
              <w:pStyle w:val="3"/>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（2）合理布局施工机械，使高噪声施工机械尽量远离敏感点。</w:t>
            </w:r>
          </w:p>
          <w:p>
            <w:pPr>
              <w:pStyle w:val="3"/>
              <w:ind w:firstLine="480"/>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t>（3）合理安排施工时间和施工进度，施工单位应合理安排施工时间，除工程必须外，严禁在22：00-次日6：00期间，中午12：00-14：00期间施工。</w:t>
            </w:r>
          </w:p>
          <w:p>
            <w:pPr>
              <w:spacing w:line="440" w:lineRule="exact"/>
              <w:rPr>
                <w:rFonts w:ascii="Times New Roman" w:hAnsi="Times New Roman"/>
                <w:snapToGrid w:val="0"/>
                <w:color w:val="000000" w:themeColor="text1"/>
                <w:kern w:val="0"/>
                <w:sz w:val="24"/>
                <w14:textFill>
                  <w14:solidFill>
                    <w14:schemeClr w14:val="tx1"/>
                  </w14:solidFill>
                </w14:textFill>
              </w:rPr>
            </w:pPr>
            <w:r>
              <w:rPr>
                <w:rFonts w:ascii="Times New Roman" w:hAnsi="Times New Roman"/>
                <w:snapToGrid w:val="0"/>
                <w:color w:val="000000" w:themeColor="text1"/>
                <w:kern w:val="0"/>
                <w:sz w:val="24"/>
                <w14:textFill>
                  <w14:solidFill>
                    <w14:schemeClr w14:val="tx1"/>
                  </w14:solidFill>
                </w14:textFill>
              </w:rPr>
              <w:t>在采取以上措施后，项目施工期噪声对周围环境的影响较小。施工期的噪声影响是暂时的，随着施工的结束而消失。</w:t>
            </w:r>
          </w:p>
          <w:p>
            <w:pPr>
              <w:pStyle w:val="5"/>
              <w:ind w:firstLine="482"/>
              <w:rPr>
                <w:snapToGrid w:val="0"/>
                <w:color w:val="000000" w:themeColor="text1"/>
                <w:kern w:val="0"/>
                <w:szCs w:val="24"/>
                <w14:textFill>
                  <w14:solidFill>
                    <w14:schemeClr w14:val="tx1"/>
                  </w14:solidFill>
                </w14:textFill>
              </w:rPr>
            </w:pPr>
            <w:r>
              <w:rPr>
                <w:snapToGrid w:val="0"/>
                <w:color w:val="000000" w:themeColor="text1"/>
                <w:kern w:val="0"/>
                <w:szCs w:val="24"/>
                <w14:textFill>
                  <w14:solidFill>
                    <w14:schemeClr w14:val="tx1"/>
                  </w14:solidFill>
                </w14:textFill>
              </w:rPr>
              <w:t>4、固体</w:t>
            </w:r>
            <w:r>
              <w:rPr>
                <w:color w:val="000000" w:themeColor="text1"/>
                <w14:textFill>
                  <w14:solidFill>
                    <w14:schemeClr w14:val="tx1"/>
                  </w14:solidFill>
                </w14:textFill>
              </w:rPr>
              <w:t>废弃物影响分析</w:t>
            </w:r>
          </w:p>
          <w:p>
            <w:pPr>
              <w:pStyle w:val="3"/>
              <w:ind w:firstLine="480"/>
              <w:rPr>
                <w:color w:val="000000" w:themeColor="text1"/>
                <w:kern w:val="2"/>
                <w:szCs w:val="24"/>
                <w14:textFill>
                  <w14:solidFill>
                    <w14:schemeClr w14:val="tx1"/>
                  </w14:solidFill>
                </w14:textFill>
              </w:rPr>
            </w:pPr>
            <w:r>
              <w:rPr>
                <w:snapToGrid w:val="0"/>
                <w:color w:val="000000" w:themeColor="text1"/>
                <w14:textFill>
                  <w14:solidFill>
                    <w14:schemeClr w14:val="tx1"/>
                  </w14:solidFill>
                </w14:textFill>
              </w:rPr>
              <w:t>施工期固体废弃物主要是施工过程中产生的废石子、废水泥、石材下角料等</w:t>
            </w:r>
            <w:r>
              <w:rPr>
                <w:color w:val="000000" w:themeColor="text1"/>
                <w:kern w:val="2"/>
                <w:szCs w:val="24"/>
                <w14:textFill>
                  <w14:solidFill>
                    <w14:schemeClr w14:val="tx1"/>
                  </w14:solidFill>
                </w14:textFill>
              </w:rPr>
              <w:t>建筑垃圾以及施工人员的生活垃圾。</w:t>
            </w:r>
          </w:p>
          <w:p>
            <w:pPr>
              <w:pStyle w:val="3"/>
              <w:ind w:firstLine="480"/>
              <w:rPr>
                <w:color w:val="000000" w:themeColor="text1"/>
                <w14:textFill>
                  <w14:solidFill>
                    <w14:schemeClr w14:val="tx1"/>
                  </w14:solidFill>
                </w14:textFill>
              </w:rPr>
            </w:pPr>
            <w:r>
              <w:rPr>
                <w:snapToGrid w:val="0"/>
                <w:color w:val="000000" w:themeColor="text1"/>
                <w14:textFill>
                  <w14:solidFill>
                    <w14:schemeClr w14:val="tx1"/>
                  </w14:solidFill>
                </w14:textFill>
              </w:rPr>
              <w:t>上述固体废物应及时收集，不能随意抛弃、转移和扩散，施工过程中产生的建筑垃圾送市政部门指定的地点堆存；生活垃圾由县环卫部门统一处理，最终送生活垃圾填埋场卫生填埋。在采取以上措施后，施工期固废均可得到妥善处置，不会对周围环境产生明显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tcPr>
          <w:p>
            <w:pPr>
              <w:pStyle w:val="4"/>
              <w:rPr>
                <w:color w:val="000000" w:themeColor="text1"/>
                <w14:textFill>
                  <w14:solidFill>
                    <w14:schemeClr w14:val="tx1"/>
                  </w14:solidFill>
                </w14:textFill>
              </w:rPr>
            </w:pPr>
            <w:r>
              <w:rPr>
                <w:color w:val="000000" w:themeColor="text1"/>
                <w14:textFill>
                  <w14:solidFill>
                    <w14:schemeClr w14:val="tx1"/>
                  </w14:solidFill>
                </w14:textFill>
              </w:rPr>
              <w:t>营运期环境影响分析：</w:t>
            </w:r>
          </w:p>
          <w:p>
            <w:pPr>
              <w:adjustRightInd w:val="0"/>
              <w:snapToGrid w:val="0"/>
              <w:spacing w:line="440" w:lineRule="exact"/>
              <w:ind w:firstLine="482" w:firstLineChars="200"/>
              <w:rPr>
                <w:rFonts w:ascii="Times New Roman" w:hAnsi="Times New Roman"/>
                <w:b/>
                <w:snapToGrid w:val="0"/>
                <w:color w:val="000000" w:themeColor="text1"/>
                <w:kern w:val="0"/>
                <w:sz w:val="24"/>
                <w:szCs w:val="22"/>
                <w14:textFill>
                  <w14:solidFill>
                    <w14:schemeClr w14:val="tx1"/>
                  </w14:solidFill>
                </w14:textFill>
              </w:rPr>
            </w:pPr>
            <w:r>
              <w:rPr>
                <w:rFonts w:ascii="Times New Roman" w:hAnsi="Times New Roman"/>
                <w:b/>
                <w:snapToGrid w:val="0"/>
                <w:color w:val="000000" w:themeColor="text1"/>
                <w:kern w:val="0"/>
                <w:sz w:val="24"/>
                <w:szCs w:val="22"/>
                <w14:textFill>
                  <w14:solidFill>
                    <w14:schemeClr w14:val="tx1"/>
                  </w14:solidFill>
                </w14:textFill>
              </w:rPr>
              <w:t>1、环境空气影响分析</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运营期大气污染物主要为运营过程中产生的恶臭气体、天然气无组织废气和冬季天然气热水锅炉燃烧产生的燃烧废气，主要成分为SO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、颗粒物和氮氧化物。</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（1）污染源计算及排放达标分析</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t>天然气无组织废气</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设有计量加臭工序，过程中会有少量恶臭气体逸散，计量加臭工序在密闭条件下进行，恶臭产生量极少，类比同类型项目，项目厂界臭气浓度满足《恶臭污染物排放标准》（GB14554-1993）表1中浓度限值要求，不做定量评价。</w:t>
            </w:r>
          </w:p>
          <w:p>
            <w:pPr>
              <w:autoSpaceDE w:val="0"/>
              <w:autoSpaceDN w:val="0"/>
              <w:adjustRightInd w:val="0"/>
              <w:spacing w:line="440" w:lineRule="exact"/>
              <w:ind w:firstLine="480"/>
              <w:rPr>
                <w:rFonts w:ascii="Times New Roman" w:hAnsi="Times New Roman"/>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天然气在储存过程中为密闭过程，全系统不产生废气，无有毒气体排放。只有在对场站进行检修或压力超高时因保护设备的需要，才有少量天然气放散。</w:t>
            </w:r>
          </w:p>
          <w:p>
            <w:pPr>
              <w:autoSpaceDE w:val="0"/>
              <w:autoSpaceDN w:val="0"/>
              <w:adjustRightInd w:val="0"/>
              <w:spacing w:line="440" w:lineRule="exact"/>
              <w:ind w:firstLine="480"/>
              <w:rPr>
                <w:rFonts w:ascii="Times New Roman" w:hAnsi="Times New Roman"/>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根据本项目可行性研究报告，本项目天然气损耗量为总耗气量的0.05%，因此，计算出项目LNG储罐区蒸发气产生量为80m</w:t>
            </w:r>
            <w:r>
              <w:rPr>
                <w:rFonts w:ascii="Times New Roman" w:hAnsi="Times New Roman"/>
                <w:color w:val="000000" w:themeColor="text1"/>
                <w:kern w:val="0"/>
                <w:sz w:val="24"/>
                <w:szCs w:val="24"/>
                <w:vertAlign w:val="superscript"/>
                <w:lang w:val="zh-CN"/>
                <w14:textFill>
                  <w14:solidFill>
                    <w14:schemeClr w14:val="tx1"/>
                  </w14:solidFill>
                </w14:textFill>
              </w:rPr>
              <w:t>3</w:t>
            </w:r>
            <w:r>
              <w:rPr>
                <w:rFonts w:ascii="Times New Roman" w:hAnsi="Times New Roman"/>
                <w:color w:val="000000" w:themeColor="text1"/>
                <w:kern w:val="0"/>
                <w:sz w:val="24"/>
                <w:szCs w:val="24"/>
                <w:lang w:val="zh-CN"/>
                <w14:textFill>
                  <w14:solidFill>
                    <w14:schemeClr w14:val="tx1"/>
                  </w14:solidFill>
                </w14:textFill>
              </w:rPr>
              <w:t>/d，年产生量为18250m</w:t>
            </w:r>
            <w:r>
              <w:rPr>
                <w:rFonts w:ascii="Times New Roman" w:hAnsi="Times New Roman"/>
                <w:color w:val="000000" w:themeColor="text1"/>
                <w:kern w:val="0"/>
                <w:sz w:val="24"/>
                <w:szCs w:val="24"/>
                <w:vertAlign w:val="superscript"/>
                <w:lang w:val="zh-CN"/>
                <w14:textFill>
                  <w14:solidFill>
                    <w14:schemeClr w14:val="tx1"/>
                  </w14:solidFill>
                </w14:textFill>
              </w:rPr>
              <w:t>3</w:t>
            </w:r>
            <w:r>
              <w:rPr>
                <w:rFonts w:ascii="Times New Roman" w:hAnsi="Times New Roman"/>
                <w:color w:val="000000" w:themeColor="text1"/>
                <w:kern w:val="0"/>
                <w:sz w:val="24"/>
                <w:szCs w:val="24"/>
                <w:lang w:val="zh-CN"/>
                <w14:textFill>
                  <w14:solidFill>
                    <w14:schemeClr w14:val="tx1"/>
                  </w14:solidFill>
                </w14:textFill>
              </w:rPr>
              <w:t>/a，约合21900kg/a，溢出的非甲烷总烃量为61.32kg/a（非甲烷总烃含量约为0.28%）0.007kg/h。</w:t>
            </w:r>
          </w:p>
          <w:p>
            <w:pPr>
              <w:autoSpaceDE w:val="0"/>
              <w:autoSpaceDN w:val="0"/>
              <w:adjustRightInd w:val="0"/>
              <w:spacing w:line="440" w:lineRule="exact"/>
              <w:ind w:firstLine="480"/>
              <w:rPr>
                <w:rFonts w:ascii="Times New Roman" w:hAnsi="Times New Roman"/>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天然气的主要成分为甲烷，液化天然气经槽车运至调峰站前，已深度脱除天然气中的二氧化碳、硫化氢和汞等杂质，非甲烷总烃含量极低，且天然气密度小于空气，在空气中很快就挥发，不易造成危害。</w:t>
            </w:r>
          </w:p>
          <w:p>
            <w:pPr>
              <w:autoSpaceDE w:val="0"/>
              <w:autoSpaceDN w:val="0"/>
              <w:adjustRightInd w:val="0"/>
              <w:spacing w:line="440" w:lineRule="exact"/>
              <w:ind w:firstLine="480"/>
              <w:rPr>
                <w:rFonts w:ascii="Times New Roman" w:hAnsi="Times New Roman"/>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项目无组织排放的非甲烷总烃，排放速率为0.007kg/h，类比同类型企业，厂界非甲烷总烃最大浓度满足河北省《工业企业挥发性有机物排放控制标准》（DB13/2322-2016）表2“其他企业”浓度限值（厂界浓度≤2.0mg/m</w:t>
            </w:r>
            <w:r>
              <w:rPr>
                <w:rFonts w:ascii="Times New Roman" w:hAnsi="Times New Roman"/>
                <w:color w:val="000000" w:themeColor="text1"/>
                <w:kern w:val="0"/>
                <w:sz w:val="24"/>
                <w:szCs w:val="24"/>
                <w:vertAlign w:val="superscript"/>
                <w:lang w:val="zh-CN"/>
                <w14:textFill>
                  <w14:solidFill>
                    <w14:schemeClr w14:val="tx1"/>
                  </w14:solidFill>
                </w14:textFill>
              </w:rPr>
              <w:t>3</w:t>
            </w:r>
            <w:r>
              <w:rPr>
                <w:rFonts w:ascii="Times New Roman" w:hAnsi="Times New Roman"/>
                <w:color w:val="000000" w:themeColor="text1"/>
                <w:kern w:val="0"/>
                <w:sz w:val="24"/>
                <w:szCs w:val="24"/>
                <w:lang w:val="zh-CN"/>
                <w14:textFill>
                  <w14:solidFill>
                    <w14:schemeClr w14:val="tx1"/>
                  </w14:solidFill>
                </w14:textFill>
              </w:rPr>
              <w:t>）。</w:t>
            </w:r>
          </w:p>
          <w:p>
            <w:pPr>
              <w:autoSpaceDE w:val="0"/>
              <w:autoSpaceDN w:val="0"/>
              <w:adjustRightInd w:val="0"/>
              <w:spacing w:line="440" w:lineRule="exact"/>
              <w:ind w:firstLine="482"/>
              <w:rPr>
                <w:rFonts w:ascii="Times New Roman" w:hAnsi="Times New Roman"/>
                <w:color w:val="000000" w:themeColor="text1"/>
                <w:kern w:val="0"/>
                <w:sz w:val="24"/>
                <w:szCs w:val="24"/>
                <w:lang w:val="zh-CN"/>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t>②</w:t>
            </w:r>
            <w:r>
              <w:rPr>
                <w:rFonts w:ascii="Times New Roman" w:hAnsi="Times New Roman"/>
                <w:color w:val="000000" w:themeColor="text1"/>
                <w:kern w:val="0"/>
                <w:sz w:val="24"/>
                <w:szCs w:val="24"/>
                <w:lang w:val="zh-CN"/>
                <w14:textFill>
                  <w14:solidFill>
                    <w14:schemeClr w14:val="tx1"/>
                  </w14:solidFill>
                </w14:textFill>
              </w:rPr>
              <w:t>天然气热水锅炉燃烧废气</w:t>
            </w:r>
          </w:p>
          <w:p>
            <w:pPr>
              <w:autoSpaceDE w:val="0"/>
              <w:autoSpaceDN w:val="0"/>
              <w:adjustRightInd w:val="0"/>
              <w:spacing w:line="440" w:lineRule="exact"/>
              <w:ind w:firstLine="482"/>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本站设置两台0.48MW燃气热水锅炉（一用一备），冬季为汽化器提供热源</w:t>
            </w:r>
            <w:r>
              <w:rPr>
                <w:rFonts w:hint="eastAsia" w:ascii="Times New Roman" w:hAnsi="Times New Roman"/>
                <w:color w:val="000000" w:themeColor="text1"/>
                <w:kern w:val="0"/>
                <w:sz w:val="24"/>
                <w:szCs w:val="24"/>
                <w:lang w:val="zh-CN"/>
                <w14:textFill>
                  <w14:solidFill>
                    <w14:schemeClr w14:val="tx1"/>
                  </w14:solidFill>
                </w14:textFill>
              </w:rPr>
              <w:t>。根据建设方提供资料，</w:t>
            </w:r>
            <w:r>
              <w:rPr>
                <w:rFonts w:ascii="Times New Roman" w:hAnsi="Times New Roman"/>
                <w:color w:val="000000" w:themeColor="text1"/>
                <w:kern w:val="0"/>
                <w:sz w:val="24"/>
                <w:szCs w:val="24"/>
                <w:lang w:val="zh-CN"/>
                <w14:textFill>
                  <w14:solidFill>
                    <w14:schemeClr w14:val="tx1"/>
                  </w14:solidFill>
                </w14:textFill>
              </w:rPr>
              <w:t>热水锅炉仅在冬季使用，运行时间为</w:t>
            </w:r>
            <w:r>
              <w:rPr>
                <w:rFonts w:hint="eastAsia" w:ascii="Times New Roman" w:hAnsi="Times New Roman"/>
                <w:color w:val="000000" w:themeColor="text1"/>
                <w:kern w:val="0"/>
                <w:sz w:val="24"/>
                <w:szCs w:val="24"/>
                <w:lang w:val="zh-CN"/>
                <w14:textFill>
                  <w14:solidFill>
                    <w14:schemeClr w14:val="tx1"/>
                  </w14:solidFill>
                </w14:textFill>
              </w:rPr>
              <w:t>9</w:t>
            </w:r>
            <w:r>
              <w:rPr>
                <w:rFonts w:ascii="Times New Roman" w:hAnsi="Times New Roman"/>
                <w:color w:val="000000" w:themeColor="text1"/>
                <w:kern w:val="0"/>
                <w:sz w:val="24"/>
                <w:szCs w:val="24"/>
                <w:lang w:val="zh-CN"/>
                <w14:textFill>
                  <w14:solidFill>
                    <w14:schemeClr w14:val="tx1"/>
                  </w14:solidFill>
                </w14:textFill>
              </w:rPr>
              <w:t>0天</w:t>
            </w:r>
            <w:r>
              <w:rPr>
                <w:rFonts w:hint="eastAsia" w:ascii="Times New Roman" w:hAnsi="Times New Roman"/>
                <w:color w:val="000000" w:themeColor="text1"/>
                <w:kern w:val="0"/>
                <w:sz w:val="24"/>
                <w:szCs w:val="24"/>
                <w:lang w:val="zh-CN"/>
                <w14:textFill>
                  <w14:solidFill>
                    <w14:schemeClr w14:val="tx1"/>
                  </w14:solidFill>
                </w14:textFill>
              </w:rPr>
              <w:t>/a</w:t>
            </w:r>
            <w:r>
              <w:rPr>
                <w:rFonts w:ascii="Times New Roman" w:hAnsi="Times New Roman"/>
                <w:color w:val="000000" w:themeColor="text1"/>
                <w:kern w:val="0"/>
                <w:sz w:val="24"/>
                <w:szCs w:val="24"/>
                <w:lang w:val="zh-CN"/>
                <w14:textFill>
                  <w14:solidFill>
                    <w14:schemeClr w14:val="tx1"/>
                  </w14:solidFill>
                </w14:textFill>
              </w:rPr>
              <w:t>，每天运行</w:t>
            </w:r>
            <w:r>
              <w:rPr>
                <w:rFonts w:hint="eastAsia" w:ascii="Times New Roman" w:hAnsi="Times New Roman"/>
                <w:color w:val="000000" w:themeColor="text1"/>
                <w:kern w:val="0"/>
                <w:sz w:val="24"/>
                <w:szCs w:val="24"/>
                <w:lang w:val="zh-CN"/>
                <w14:textFill>
                  <w14:solidFill>
                    <w14:schemeClr w14:val="tx1"/>
                  </w14:solidFill>
                </w14:textFill>
              </w:rPr>
              <w:t>20</w:t>
            </w:r>
            <w:r>
              <w:rPr>
                <w:rFonts w:ascii="Times New Roman" w:hAnsi="Times New Roman"/>
                <w:color w:val="000000" w:themeColor="text1"/>
                <w:kern w:val="0"/>
                <w:sz w:val="24"/>
                <w:szCs w:val="24"/>
                <w:lang w:val="zh-CN"/>
                <w14:textFill>
                  <w14:solidFill>
                    <w14:schemeClr w14:val="tx1"/>
                  </w14:solidFill>
                </w14:textFill>
              </w:rPr>
              <w:t>小时。单台天然气锅炉用量为</w:t>
            </w:r>
            <w:r>
              <w:rPr>
                <w:rFonts w:hint="eastAsia" w:ascii="Times New Roman" w:hAnsi="Times New Roman"/>
                <w:color w:val="000000" w:themeColor="text1"/>
                <w:kern w:val="0"/>
                <w:sz w:val="24"/>
                <w:szCs w:val="24"/>
                <w:lang w:val="zh-CN"/>
                <w14:textFill>
                  <w14:solidFill>
                    <w14:schemeClr w14:val="tx1"/>
                  </w14:solidFill>
                </w14:textFill>
              </w:rPr>
              <w:t>48</w:t>
            </w:r>
            <w:r>
              <w:rPr>
                <w:rFonts w:ascii="Times New Roman" w:hAnsi="Times New Roman"/>
                <w:color w:val="000000" w:themeColor="text1"/>
                <w:kern w:val="0"/>
                <w:sz w:val="24"/>
                <w:szCs w:val="24"/>
                <w:lang w:val="zh-CN"/>
                <w14:textFill>
                  <w14:solidFill>
                    <w14:schemeClr w14:val="tx1"/>
                  </w14:solidFill>
                </w14:textFill>
              </w:rPr>
              <w:t>m</w:t>
            </w:r>
            <w:r>
              <w:rPr>
                <w:rFonts w:ascii="Times New Roman" w:hAnsi="Times New Roman"/>
                <w:color w:val="000000" w:themeColor="text1"/>
                <w:kern w:val="0"/>
                <w:sz w:val="24"/>
                <w:szCs w:val="24"/>
                <w:vertAlign w:val="superscript"/>
                <w:lang w:val="zh-CN"/>
                <w14:textFill>
                  <w14:solidFill>
                    <w14:schemeClr w14:val="tx1"/>
                  </w14:solidFill>
                </w14:textFill>
              </w:rPr>
              <w:t>3</w:t>
            </w:r>
            <w:r>
              <w:rPr>
                <w:rFonts w:ascii="Times New Roman" w:hAnsi="Times New Roman"/>
                <w:color w:val="000000" w:themeColor="text1"/>
                <w:kern w:val="0"/>
                <w:sz w:val="24"/>
                <w:szCs w:val="24"/>
                <w:lang w:val="zh-CN"/>
                <w14:textFill>
                  <w14:solidFill>
                    <w14:schemeClr w14:val="tx1"/>
                  </w14:solidFill>
                </w14:textFill>
              </w:rPr>
              <w:t>/h，年天然气用量为</w:t>
            </w:r>
            <w:r>
              <w:rPr>
                <w:rFonts w:hint="eastAsia" w:ascii="Times New Roman" w:hAnsi="Times New Roman"/>
                <w:color w:val="000000" w:themeColor="text1"/>
                <w:kern w:val="0"/>
                <w:sz w:val="24"/>
                <w:szCs w:val="24"/>
                <w:lang w:val="zh-CN"/>
                <w14:textFill>
                  <w14:solidFill>
                    <w14:schemeClr w14:val="tx1"/>
                  </w14:solidFill>
                </w14:textFill>
              </w:rPr>
              <w:t>8.64</w:t>
            </w:r>
            <w:r>
              <w:rPr>
                <w:rFonts w:ascii="Times New Roman" w:hAnsi="Times New Roman"/>
                <w:color w:val="000000" w:themeColor="text1"/>
                <w:kern w:val="0"/>
                <w:sz w:val="24"/>
                <w:szCs w:val="24"/>
                <w:lang w:val="zh-CN"/>
                <w14:textFill>
                  <w14:solidFill>
                    <w14:schemeClr w14:val="tx1"/>
                  </w14:solidFill>
                </w14:textFill>
              </w:rPr>
              <w:t>万m</w:t>
            </w:r>
            <w:r>
              <w:rPr>
                <w:rFonts w:ascii="Times New Roman" w:hAnsi="Times New Roman"/>
                <w:color w:val="000000" w:themeColor="text1"/>
                <w:kern w:val="0"/>
                <w:sz w:val="24"/>
                <w:szCs w:val="24"/>
                <w:vertAlign w:val="superscript"/>
                <w:lang w:val="zh-CN"/>
                <w14:textFill>
                  <w14:solidFill>
                    <w14:schemeClr w14:val="tx1"/>
                  </w14:solidFill>
                </w14:textFill>
              </w:rPr>
              <w:t>3</w:t>
            </w:r>
            <w:r>
              <w:rPr>
                <w:rFonts w:ascii="Times New Roman" w:hAnsi="Times New Roman"/>
                <w:color w:val="000000" w:themeColor="text1"/>
                <w:kern w:val="0"/>
                <w:sz w:val="24"/>
                <w:szCs w:val="24"/>
                <w:lang w:val="zh-CN"/>
                <w14:textFill>
                  <w14:solidFill>
                    <w14:schemeClr w14:val="tx1"/>
                  </w14:solidFill>
                </w14:textFill>
              </w:rPr>
              <w:t>/a。燃烧产生的主要污染物为烟尘、SO</w:t>
            </w:r>
            <w:r>
              <w:rPr>
                <w:rFonts w:ascii="Times New Roman" w:hAnsi="Times New Roman"/>
                <w:color w:val="000000" w:themeColor="text1"/>
                <w:kern w:val="0"/>
                <w:sz w:val="24"/>
                <w:szCs w:val="24"/>
                <w:vertAlign w:val="subscript"/>
                <w:lang w:val="zh-CN"/>
                <w14:textFill>
                  <w14:solidFill>
                    <w14:schemeClr w14:val="tx1"/>
                  </w14:solidFill>
                </w14:textFill>
              </w:rPr>
              <w:t>2</w:t>
            </w:r>
            <w:r>
              <w:rPr>
                <w:rFonts w:ascii="Times New Roman" w:hAnsi="Times New Roman"/>
                <w:color w:val="000000" w:themeColor="text1"/>
                <w:kern w:val="0"/>
                <w:sz w:val="24"/>
                <w:szCs w:val="24"/>
                <w:lang w:val="zh-CN"/>
                <w14:textFill>
                  <w14:solidFill>
                    <w14:schemeClr w14:val="tx1"/>
                  </w14:solidFill>
                </w14:textFill>
              </w:rPr>
              <w:t>和NOx，燃烧烟气经15m排气筒排放。</w:t>
            </w:r>
            <w:r>
              <w:rPr>
                <w:rFonts w:ascii="Times New Roman" w:hAnsi="Times New Roman"/>
                <w:color w:val="000000" w:themeColor="text1"/>
                <w:kern w:val="0"/>
                <w:sz w:val="24"/>
                <w:szCs w:val="24"/>
                <w14:textFill>
                  <w14:solidFill>
                    <w14:schemeClr w14:val="tx1"/>
                  </w14:solidFill>
                </w14:textFill>
              </w:rPr>
              <w:t>根据《工业污染源产排污系数手册》，</w:t>
            </w:r>
            <w:r>
              <w:rPr>
                <w:rFonts w:ascii="Times New Roman" w:hAnsi="Times New Roman"/>
                <w:color w:val="000000" w:themeColor="text1"/>
                <w:sz w:val="24"/>
                <w:szCs w:val="24"/>
                <w14:textFill>
                  <w14:solidFill>
                    <w14:schemeClr w14:val="tx1"/>
                  </w14:solidFill>
                </w14:textFill>
              </w:rPr>
              <w:t>燃气锅炉基准烟气量为136259.17Nm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/万m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燃气。根据建设单位提供的天然气成分表可知，本项目使用的天然气中H</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S含量较低。根据中华人民共和国标准《天然气》（GB17820-2012），做为民用燃料的天然气硫化氢含量最高为20mg/m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，参照《第一次全国污染源普查工业污染源产排污系数手册》，NO</w:t>
            </w:r>
            <w:r>
              <w:rPr>
                <w:rFonts w:ascii="Times New Roman" w:hAnsi="Times New Roman"/>
                <w:color w:val="000000" w:themeColor="text1"/>
                <w:sz w:val="24"/>
                <w:szCs w:val="24"/>
                <w:vertAlign w:val="subscript"/>
                <w14:textFill>
                  <w14:solidFill>
                    <w14:schemeClr w14:val="tx1"/>
                  </w14:solidFill>
                </w14:textFill>
              </w:rPr>
              <w:t>X</w:t>
            </w:r>
            <w:r>
              <w:rPr>
                <w:rFonts w:ascii="Times New Roman" w:hAnsi="Times New Roman"/>
                <w:color w:val="000000" w:themeColor="text1"/>
                <w:sz w:val="24"/>
                <w:szCs w:val="24"/>
                <w14:textFill>
                  <w14:solidFill>
                    <w14:schemeClr w14:val="tx1"/>
                  </w14:solidFill>
                </w14:textFill>
              </w:rPr>
              <w:t>排污系数为18.71kg/万Nm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天然气、烟尘采用经验系数浓度为4mg/m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w:t>
            </w:r>
          </w:p>
          <w:p>
            <w:pPr>
              <w:adjustRightInd w:val="0"/>
              <w:snapToGrid w:val="0"/>
              <w:spacing w:line="440" w:lineRule="exact"/>
              <w:ind w:firstLine="482"/>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天然气锅炉配套有超低氮燃烧器超低氮燃烧器对NO</w:t>
            </w:r>
            <w:r>
              <w:rPr>
                <w:rFonts w:ascii="Times New Roman" w:hAnsi="Times New Roman"/>
                <w:color w:val="000000" w:themeColor="text1"/>
                <w:sz w:val="24"/>
                <w:szCs w:val="24"/>
                <w:vertAlign w:val="subscript"/>
                <w14:textFill>
                  <w14:solidFill>
                    <w14:schemeClr w14:val="tx1"/>
                  </w14:solidFill>
                </w14:textFill>
              </w:rPr>
              <w:t>X</w:t>
            </w:r>
            <w:r>
              <w:rPr>
                <w:rFonts w:ascii="Times New Roman" w:hAnsi="Times New Roman"/>
                <w:color w:val="000000" w:themeColor="text1"/>
                <w:sz w:val="24"/>
                <w:szCs w:val="24"/>
                <w14:textFill>
                  <w14:solidFill>
                    <w14:schemeClr w14:val="tx1"/>
                  </w14:solidFill>
                </w14:textFill>
              </w:rPr>
              <w:t>的脱硝效率可达85%以上。则烟尘、SO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、NO</w:t>
            </w:r>
            <w:r>
              <w:rPr>
                <w:rFonts w:ascii="Times New Roman" w:hAnsi="Times New Roman"/>
                <w:color w:val="000000" w:themeColor="text1"/>
                <w:sz w:val="24"/>
                <w:szCs w:val="24"/>
                <w:vertAlign w:val="subscript"/>
                <w14:textFill>
                  <w14:solidFill>
                    <w14:schemeClr w14:val="tx1"/>
                  </w14:solidFill>
                </w14:textFill>
              </w:rPr>
              <w:t>X</w:t>
            </w:r>
            <w:r>
              <w:rPr>
                <w:rFonts w:ascii="Times New Roman" w:hAnsi="Times New Roman"/>
                <w:color w:val="000000" w:themeColor="text1"/>
                <w:sz w:val="24"/>
                <w:szCs w:val="24"/>
                <w14:textFill>
                  <w14:solidFill>
                    <w14:schemeClr w14:val="tx1"/>
                  </w14:solidFill>
                </w14:textFill>
              </w:rPr>
              <w:t>的排放浓度分别为4mg/m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，SO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2.76mg/m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，NO</w:t>
            </w:r>
            <w:r>
              <w:rPr>
                <w:rFonts w:ascii="Times New Roman" w:hAnsi="Times New Roman"/>
                <w:color w:val="000000" w:themeColor="text1"/>
                <w:sz w:val="24"/>
                <w:szCs w:val="24"/>
                <w:vertAlign w:val="subscript"/>
                <w14:textFill>
                  <w14:solidFill>
                    <w14:schemeClr w14:val="tx1"/>
                  </w14:solidFill>
                </w14:textFill>
              </w:rPr>
              <w:t>X</w:t>
            </w:r>
            <w:r>
              <w:rPr>
                <w:rFonts w:ascii="Times New Roman" w:hAnsi="Times New Roman"/>
                <w:color w:val="000000" w:themeColor="text1"/>
                <w:sz w:val="24"/>
                <w:szCs w:val="24"/>
                <w14:textFill>
                  <w14:solidFill>
                    <w14:schemeClr w14:val="tx1"/>
                  </w14:solidFill>
                </w14:textFill>
              </w:rPr>
              <w:t>20.60mg/m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均满足《锅炉大气污染物排放标准》（GB13271-2014）表3大气污染物特别排放限值和《河北省大气污染防治工作领导小组办公室关于开展燃气锅炉氮氧化物治理工作的通知》（冀气领办[2018]177号）中规定的标准，即颗粒物5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，SO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10mg/m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，NOx30mg/m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。污染物产生量见下表：</w:t>
            </w:r>
          </w:p>
          <w:p>
            <w:pPr>
              <w:pStyle w:val="188"/>
              <w:ind w:firstLine="482" w:firstLineChars="200"/>
              <w:rPr>
                <w:rFonts w:ascii="Times New Roman" w:hAnsi="Times New Roman" w:cs="Times New Roman"/>
                <w:b/>
                <w:bCs/>
                <w:color w:val="000000" w:themeColor="text1"/>
                <w:kern w:val="2"/>
                <w14:textFill>
                  <w14:solidFill>
                    <w14:schemeClr w14:val="tx1"/>
                  </w14:solidFill>
                </w14:textFill>
              </w:rPr>
            </w:pPr>
            <w:r>
              <w:rPr>
                <w:rFonts w:ascii="Times New Roman" w:hAnsi="Times New Roman" w:cs="Times New Roman"/>
                <w:b/>
                <w:bCs/>
                <w:color w:val="000000" w:themeColor="text1"/>
                <w:kern w:val="2"/>
                <w14:textFill>
                  <w14:solidFill>
                    <w14:schemeClr w14:val="tx1"/>
                  </w14:solidFill>
                </w14:textFill>
              </w:rPr>
              <w:t>表21    天然气锅炉烟气污染物排放情况一览表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80"/>
              <w:gridCol w:w="1561"/>
              <w:gridCol w:w="852"/>
              <w:gridCol w:w="1348"/>
              <w:gridCol w:w="13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锅炉</w:t>
                  </w:r>
                </w:p>
              </w:tc>
              <w:tc>
                <w:tcPr>
                  <w:tcW w:w="1280"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天然气用量</w:t>
                  </w:r>
                </w:p>
              </w:tc>
              <w:tc>
                <w:tcPr>
                  <w:tcW w:w="1561"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废气产生量</w:t>
                  </w:r>
                </w:p>
              </w:tc>
              <w:tc>
                <w:tcPr>
                  <w:tcW w:w="852"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w:t>
                  </w:r>
                </w:p>
              </w:tc>
              <w:tc>
                <w:tcPr>
                  <w:tcW w:w="4048"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280"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561"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852"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348" w:type="dxa"/>
                  <w:tcBorders>
                    <w:top w:val="single" w:color="auto" w:sz="4" w:space="0"/>
                    <w:left w:val="nil"/>
                    <w:bottom w:val="single" w:color="auto" w:sz="4" w:space="0"/>
                    <w:right w:val="single" w:color="auto" w:sz="4" w:space="0"/>
                  </w:tcBorders>
                  <w:vAlign w:val="center"/>
                </w:tcPr>
                <w:p>
                  <w:pPr>
                    <w:pStyle w:val="19"/>
                    <w:spacing w:line="36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排放量t/a</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速率kg/h</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浓度mg/m</w:t>
                  </w:r>
                  <w:r>
                    <w:rPr>
                      <w:rFonts w:ascii="Times New Roman" w:hAnsi="Times New Roman"/>
                      <w:color w:val="000000" w:themeColor="text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锅炉</w:t>
                  </w:r>
                </w:p>
              </w:tc>
              <w:tc>
                <w:tcPr>
                  <w:tcW w:w="1280" w:type="dxa"/>
                  <w:vMerge w:val="restart"/>
                  <w:tcBorders>
                    <w:top w:val="nil"/>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8.64</w:t>
                  </w:r>
                  <w:r>
                    <w:rPr>
                      <w:rFonts w:ascii="Times New Roman" w:hAnsi="Times New Roman"/>
                      <w:color w:val="000000" w:themeColor="text1"/>
                      <w:szCs w:val="21"/>
                      <w14:textFill>
                        <w14:solidFill>
                          <w14:schemeClr w14:val="tx1"/>
                        </w14:solidFill>
                      </w14:textFill>
                    </w:rPr>
                    <w:t>万m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/a</w:t>
                  </w:r>
                </w:p>
              </w:tc>
              <w:tc>
                <w:tcPr>
                  <w:tcW w:w="1561" w:type="dxa"/>
                  <w:vMerge w:val="restart"/>
                  <w:tcBorders>
                    <w:top w:val="nil"/>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117.73</w:t>
                  </w:r>
                  <w:r>
                    <w:rPr>
                      <w:rFonts w:ascii="Times New Roman" w:hAnsi="Times New Roman"/>
                      <w:color w:val="000000" w:themeColor="text1"/>
                      <w:szCs w:val="21"/>
                      <w14:textFill>
                        <w14:solidFill>
                          <w14:schemeClr w14:val="tx1"/>
                        </w14:solidFill>
                      </w14:textFill>
                    </w:rPr>
                    <w:t>万m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/a</w:t>
                  </w:r>
                </w:p>
              </w:tc>
              <w:tc>
                <w:tcPr>
                  <w:tcW w:w="85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w:t>
                  </w:r>
                </w:p>
              </w:tc>
              <w:tc>
                <w:tcPr>
                  <w:tcW w:w="1348"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48</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16</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280" w:type="dxa"/>
                  <w:vMerge w:val="continue"/>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561" w:type="dxa"/>
                  <w:vMerge w:val="continue"/>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85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1348"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32</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12</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280" w:type="dxa"/>
                  <w:vMerge w:val="continue"/>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1561" w:type="dxa"/>
                  <w:vMerge w:val="continue"/>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c>
                <w:tcPr>
                  <w:tcW w:w="85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X</w:t>
                  </w:r>
                </w:p>
              </w:tc>
              <w:tc>
                <w:tcPr>
                  <w:tcW w:w="1348"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w:t>
                  </w:r>
                  <w:r>
                    <w:rPr>
                      <w:rFonts w:hint="eastAsia" w:ascii="Times New Roman" w:hAnsi="Times New Roman"/>
                      <w:color w:val="000000" w:themeColor="text1"/>
                      <w:szCs w:val="21"/>
                      <w14:textFill>
                        <w14:solidFill>
                          <w14:schemeClr w14:val="tx1"/>
                        </w14:solidFill>
                      </w14:textFill>
                    </w:rPr>
                    <w:t>242</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84</w:t>
                  </w:r>
                </w:p>
              </w:tc>
              <w:tc>
                <w:tcPr>
                  <w:tcW w:w="135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20.60</w:t>
                  </w:r>
                </w:p>
              </w:tc>
            </w:tr>
          </w:tbl>
          <w:p>
            <w:pPr>
              <w:pStyle w:val="167"/>
              <w:spacing w:before="40" w:after="40" w:line="440" w:lineRule="exact"/>
              <w:ind w:firstLine="480" w:firstLineChars="200"/>
              <w:outlineLvl w:val="9"/>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t>（二）估算与评价</w:t>
            </w:r>
          </w:p>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（1）评价内容</w:t>
            </w:r>
          </w:p>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t>评价因子：非甲烷总烃、SO</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、颗粒物和氮氧化物。</w:t>
            </w:r>
          </w:p>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t>评价标准</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评价因子和评价标准见下表：</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p>
          <w:p>
            <w:pPr>
              <w:widowControl/>
              <w:adjustRightInd w:val="0"/>
              <w:snapToGrid w:val="0"/>
              <w:spacing w:line="440" w:lineRule="exact"/>
              <w:ind w:firstLine="482" w:firstLineChars="200"/>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表22    评价因子和评价标准表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73"/>
              <w:gridCol w:w="1197"/>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评价因子</w:t>
                  </w:r>
                </w:p>
              </w:tc>
              <w:tc>
                <w:tcPr>
                  <w:tcW w:w="107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平均时段</w:t>
                  </w:r>
                </w:p>
              </w:tc>
              <w:tc>
                <w:tcPr>
                  <w:tcW w:w="1197"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标准值（mg/m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476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107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w:t>
                  </w:r>
                </w:p>
              </w:tc>
              <w:tc>
                <w:tcPr>
                  <w:tcW w:w="1197"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w:t>
                  </w:r>
                </w:p>
              </w:tc>
              <w:tc>
                <w:tcPr>
                  <w:tcW w:w="4762" w:type="dxa"/>
                  <w:vMerge w:val="restart"/>
                  <w:tcBorders>
                    <w:top w:val="nil"/>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《环境空气质量标准》（GB3095-2012）1小时平均质量浓度限值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X</w:t>
                  </w:r>
                </w:p>
              </w:tc>
              <w:tc>
                <w:tcPr>
                  <w:tcW w:w="107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w:t>
                  </w:r>
                </w:p>
              </w:tc>
              <w:tc>
                <w:tcPr>
                  <w:tcW w:w="1197"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0.25</w:t>
                  </w:r>
                </w:p>
              </w:tc>
              <w:tc>
                <w:tcPr>
                  <w:tcW w:w="4762" w:type="dxa"/>
                  <w:vMerge w:val="continue"/>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w:t>
                  </w:r>
                </w:p>
              </w:tc>
              <w:tc>
                <w:tcPr>
                  <w:tcW w:w="1073"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w:t>
                  </w:r>
                </w:p>
              </w:tc>
              <w:tc>
                <w:tcPr>
                  <w:tcW w:w="1197"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0.45</w:t>
                  </w:r>
                </w:p>
              </w:tc>
              <w:tc>
                <w:tcPr>
                  <w:tcW w:w="476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《环境空气质量标准》（GB3095-2012）日平均质量浓度限值的3倍折算为1h平均质量浓度限值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非甲烷总烃</w:t>
                  </w:r>
                </w:p>
              </w:tc>
              <w:tc>
                <w:tcPr>
                  <w:tcW w:w="1073" w:type="dxa"/>
                  <w:tcBorders>
                    <w:top w:val="single" w:color="auto" w:sz="4" w:space="0"/>
                    <w:left w:val="nil"/>
                    <w:bottom w:val="single" w:color="auto" w:sz="4" w:space="0"/>
                    <w:right w:val="single" w:color="auto" w:sz="4" w:space="0"/>
                  </w:tcBorders>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1小时</w:t>
                  </w:r>
                </w:p>
              </w:tc>
              <w:tc>
                <w:tcPr>
                  <w:tcW w:w="1197" w:type="dxa"/>
                  <w:tcBorders>
                    <w:top w:val="single" w:color="auto" w:sz="4" w:space="0"/>
                    <w:left w:val="nil"/>
                    <w:bottom w:val="single" w:color="auto" w:sz="4" w:space="0"/>
                    <w:right w:val="single" w:color="auto" w:sz="4" w:space="0"/>
                  </w:tcBorders>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w:t>
                  </w:r>
                </w:p>
              </w:tc>
              <w:tc>
                <w:tcPr>
                  <w:tcW w:w="4762" w:type="dxa"/>
                  <w:tcBorders>
                    <w:top w:val="single" w:color="auto" w:sz="4" w:space="0"/>
                    <w:left w:val="nil"/>
                    <w:bottom w:val="single" w:color="auto" w:sz="4" w:space="0"/>
                    <w:right w:val="single" w:color="auto" w:sz="4" w:space="0"/>
                  </w:tcBorders>
                  <w:vAlign w:val="center"/>
                </w:tcPr>
                <w:p>
                  <w:pPr>
                    <w:pStyle w:val="76"/>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《环境空气质量 非甲烷总烃限值》(DB13/1577-2012)二级标准限值</w:t>
                  </w:r>
                </w:p>
              </w:tc>
            </w:tr>
          </w:tbl>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t>评价内容</w:t>
            </w:r>
          </w:p>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项目主要废气污染源参数见表23-24。</w:t>
            </w:r>
          </w:p>
          <w:p>
            <w:pPr>
              <w:spacing w:line="480" w:lineRule="exact"/>
              <w:ind w:firstLine="424" w:firstLineChars="176"/>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表23    主要废气污染源参数一览表(点源)</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0"/>
              <w:gridCol w:w="1057"/>
              <w:gridCol w:w="955"/>
              <w:gridCol w:w="958"/>
              <w:gridCol w:w="560"/>
              <w:gridCol w:w="557"/>
              <w:gridCol w:w="560"/>
              <w:gridCol w:w="568"/>
              <w:gridCol w:w="1118"/>
              <w:gridCol w:w="739"/>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00"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污染源名称</w:t>
                  </w:r>
                </w:p>
              </w:tc>
              <w:tc>
                <w:tcPr>
                  <w:tcW w:w="2012" w:type="dxa"/>
                  <w:gridSpan w:val="2"/>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排气筒底部中心坐标</w:t>
                  </w:r>
                  <w:r>
                    <w:rPr>
                      <w:rFonts w:ascii="Times New Roman" w:hAnsi="Times New Roman"/>
                      <w:color w:val="000000" w:themeColor="text1"/>
                      <w:kern w:val="0"/>
                      <w:szCs w:val="21"/>
                      <w14:textFill>
                        <w14:solidFill>
                          <w14:schemeClr w14:val="tx1"/>
                        </w14:solidFill>
                      </w14:textFill>
                    </w:rPr>
                    <w:t>（m）</w:t>
                  </w:r>
                </w:p>
              </w:tc>
              <w:tc>
                <w:tcPr>
                  <w:tcW w:w="958" w:type="dxa"/>
                  <w:vMerge w:val="restart"/>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排气筒底部海拔高度(m)</w:t>
                  </w:r>
                </w:p>
              </w:tc>
              <w:tc>
                <w:tcPr>
                  <w:tcW w:w="2245" w:type="dxa"/>
                  <w:gridSpan w:val="4"/>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排气筒参数</w:t>
                  </w:r>
                </w:p>
              </w:tc>
              <w:tc>
                <w:tcPr>
                  <w:tcW w:w="1118" w:type="dxa"/>
                  <w:vMerge w:val="restart"/>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污染物名称</w:t>
                  </w:r>
                </w:p>
              </w:tc>
              <w:tc>
                <w:tcPr>
                  <w:tcW w:w="739" w:type="dxa"/>
                  <w:vMerge w:val="restart"/>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排放速率</w:t>
                  </w:r>
                </w:p>
              </w:tc>
              <w:tc>
                <w:tcPr>
                  <w:tcW w:w="430" w:type="dxa"/>
                  <w:vMerge w:val="restart"/>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800" w:type="dxa"/>
                  <w:vMerge w:val="continue"/>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p>
              </w:tc>
              <w:tc>
                <w:tcPr>
                  <w:tcW w:w="1057" w:type="dxa"/>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X</w:t>
                  </w:r>
                </w:p>
              </w:tc>
              <w:tc>
                <w:tcPr>
                  <w:tcW w:w="955" w:type="dxa"/>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Y</w:t>
                  </w:r>
                </w:p>
              </w:tc>
              <w:tc>
                <w:tcPr>
                  <w:tcW w:w="958" w:type="dxa"/>
                  <w:vMerge w:val="continue"/>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p>
              </w:tc>
              <w:tc>
                <w:tcPr>
                  <w:tcW w:w="560" w:type="dxa"/>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高度</w:t>
                  </w:r>
                </w:p>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c>
                <w:tcPr>
                  <w:tcW w:w="557" w:type="dxa"/>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内径</w:t>
                  </w:r>
                </w:p>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c>
                <w:tcPr>
                  <w:tcW w:w="560" w:type="dxa"/>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温度</w:t>
                  </w:r>
                </w:p>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w:t>
                  </w:r>
                </w:p>
              </w:tc>
              <w:tc>
                <w:tcPr>
                  <w:tcW w:w="568" w:type="dxa"/>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流速</w:t>
                  </w:r>
                </w:p>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(m/s)</w:t>
                  </w:r>
                </w:p>
              </w:tc>
              <w:tc>
                <w:tcPr>
                  <w:tcW w:w="1118" w:type="dxa"/>
                  <w:vMerge w:val="continue"/>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p>
              </w:tc>
              <w:tc>
                <w:tcPr>
                  <w:tcW w:w="739" w:type="dxa"/>
                  <w:vMerge w:val="continue"/>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p>
              </w:tc>
              <w:tc>
                <w:tcPr>
                  <w:tcW w:w="430" w:type="dxa"/>
                  <w:vMerge w:val="continue"/>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800"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排气筒</w:t>
                  </w:r>
                </w:p>
              </w:tc>
              <w:tc>
                <w:tcPr>
                  <w:tcW w:w="1057"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w:t>
                  </w:r>
                </w:p>
              </w:tc>
              <w:tc>
                <w:tcPr>
                  <w:tcW w:w="955"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w:t>
                  </w:r>
                </w:p>
              </w:tc>
              <w:tc>
                <w:tcPr>
                  <w:tcW w:w="958"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22</w:t>
                  </w:r>
                </w:p>
              </w:tc>
              <w:tc>
                <w:tcPr>
                  <w:tcW w:w="560"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15.0</w:t>
                  </w:r>
                </w:p>
              </w:tc>
              <w:tc>
                <w:tcPr>
                  <w:tcW w:w="557"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0.1</w:t>
                  </w:r>
                </w:p>
              </w:tc>
              <w:tc>
                <w:tcPr>
                  <w:tcW w:w="560"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100.0</w:t>
                  </w:r>
                </w:p>
              </w:tc>
              <w:tc>
                <w:tcPr>
                  <w:tcW w:w="568"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14.46</w:t>
                  </w:r>
                </w:p>
              </w:tc>
              <w:tc>
                <w:tcPr>
                  <w:tcW w:w="111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SO</w:t>
                  </w:r>
                  <w:r>
                    <w:rPr>
                      <w:rFonts w:ascii="Times New Roman" w:hAnsi="Times New Roman"/>
                      <w:color w:val="000000" w:themeColor="text1"/>
                      <w:szCs w:val="21"/>
                      <w:vertAlign w:val="subscript"/>
                      <w14:textFill>
                        <w14:solidFill>
                          <w14:schemeClr w14:val="tx1"/>
                        </w14:solidFill>
                      </w14:textFill>
                    </w:rPr>
                    <w:t>2</w:t>
                  </w:r>
                </w:p>
              </w:tc>
              <w:tc>
                <w:tcPr>
                  <w:tcW w:w="73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16</w:t>
                  </w:r>
                </w:p>
              </w:tc>
              <w:tc>
                <w:tcPr>
                  <w:tcW w:w="430"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80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05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955"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95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6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5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6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6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11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w:t>
                  </w:r>
                </w:p>
              </w:tc>
              <w:tc>
                <w:tcPr>
                  <w:tcW w:w="73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12</w:t>
                  </w:r>
                </w:p>
              </w:tc>
              <w:tc>
                <w:tcPr>
                  <w:tcW w:w="43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80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05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955"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95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6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57"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6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56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11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氮氧化物</w:t>
                  </w:r>
                </w:p>
              </w:tc>
              <w:tc>
                <w:tcPr>
                  <w:tcW w:w="73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w:t>
                  </w:r>
                  <w:r>
                    <w:rPr>
                      <w:rFonts w:hint="eastAsia" w:ascii="Times New Roman" w:hAnsi="Times New Roman"/>
                      <w:color w:val="000000" w:themeColor="text1"/>
                      <w:szCs w:val="21"/>
                      <w14:textFill>
                        <w14:solidFill>
                          <w14:schemeClr w14:val="tx1"/>
                        </w14:solidFill>
                      </w14:textFill>
                    </w:rPr>
                    <w:t>84</w:t>
                  </w:r>
                </w:p>
              </w:tc>
              <w:tc>
                <w:tcPr>
                  <w:tcW w:w="430"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bl>
          <w:p>
            <w:pPr>
              <w:pStyle w:val="164"/>
              <w:spacing w:line="440" w:lineRule="exact"/>
              <w:ind w:firstLine="482"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表24    </w:t>
            </w:r>
            <w:r>
              <w:rPr>
                <w:rFonts w:ascii="Times New Roman" w:hAnsi="Times New Roman"/>
                <w:color w:val="000000" w:themeColor="text1"/>
                <w:lang w:val="en-US"/>
                <w14:textFill>
                  <w14:solidFill>
                    <w14:schemeClr w14:val="tx1"/>
                  </w14:solidFill>
                </w14:textFill>
              </w:rPr>
              <w:t>主要废气污染源参数一览表(多边形面源)</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5"/>
              <w:gridCol w:w="1191"/>
              <w:gridCol w:w="1079"/>
              <w:gridCol w:w="672"/>
              <w:gridCol w:w="777"/>
              <w:gridCol w:w="847"/>
              <w:gridCol w:w="699"/>
              <w:gridCol w:w="1101"/>
              <w:gridCol w:w="820"/>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0" w:hRule="atLeast"/>
              </w:trPr>
              <w:tc>
                <w:tcPr>
                  <w:tcW w:w="575"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污染源名称</w:t>
                  </w:r>
                </w:p>
              </w:tc>
              <w:tc>
                <w:tcPr>
                  <w:tcW w:w="2270" w:type="dxa"/>
                  <w:gridSpan w:val="2"/>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坐标（m）</w:t>
                  </w:r>
                </w:p>
              </w:tc>
              <w:tc>
                <w:tcPr>
                  <w:tcW w:w="672"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海拔高度/m</w:t>
                  </w:r>
                </w:p>
              </w:tc>
              <w:tc>
                <w:tcPr>
                  <w:tcW w:w="777"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面源有效排放高度/m</w:t>
                  </w:r>
                </w:p>
              </w:tc>
              <w:tc>
                <w:tcPr>
                  <w:tcW w:w="847"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年排放小时数/h</w:t>
                  </w:r>
                </w:p>
              </w:tc>
              <w:tc>
                <w:tcPr>
                  <w:tcW w:w="699"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排放</w:t>
                  </w:r>
                </w:p>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工况</w:t>
                  </w:r>
                </w:p>
              </w:tc>
              <w:tc>
                <w:tcPr>
                  <w:tcW w:w="110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污染物</w:t>
                  </w:r>
                </w:p>
              </w:tc>
              <w:tc>
                <w:tcPr>
                  <w:tcW w:w="820"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排放</w:t>
                  </w:r>
                </w:p>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速率</w:t>
                  </w:r>
                </w:p>
              </w:tc>
              <w:tc>
                <w:tcPr>
                  <w:tcW w:w="54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0" w:hRule="atLeast"/>
              </w:trPr>
              <w:tc>
                <w:tcPr>
                  <w:tcW w:w="575"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91"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X</w:t>
                  </w:r>
                </w:p>
              </w:tc>
              <w:tc>
                <w:tcPr>
                  <w:tcW w:w="1079"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Y</w:t>
                  </w:r>
                </w:p>
              </w:tc>
              <w:tc>
                <w:tcPr>
                  <w:tcW w:w="672"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77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4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699"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0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20"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5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86" w:hRule="atLeast"/>
              </w:trPr>
              <w:tc>
                <w:tcPr>
                  <w:tcW w:w="575"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站界</w:t>
                  </w:r>
                </w:p>
              </w:tc>
              <w:tc>
                <w:tcPr>
                  <w:tcW w:w="119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c>
                <w:tcPr>
                  <w:tcW w:w="10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w:t>
                  </w:r>
                </w:p>
              </w:tc>
              <w:tc>
                <w:tcPr>
                  <w:tcW w:w="672"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22</w:t>
                  </w:r>
                </w:p>
              </w:tc>
              <w:tc>
                <w:tcPr>
                  <w:tcW w:w="777"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8.0</w:t>
                  </w:r>
                </w:p>
              </w:tc>
              <w:tc>
                <w:tcPr>
                  <w:tcW w:w="847"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2880</w:t>
                  </w:r>
                </w:p>
              </w:tc>
              <w:tc>
                <w:tcPr>
                  <w:tcW w:w="699"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正常</w:t>
                  </w:r>
                </w:p>
              </w:tc>
              <w:tc>
                <w:tcPr>
                  <w:tcW w:w="110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非甲烷总烃</w:t>
                  </w:r>
                </w:p>
              </w:tc>
              <w:tc>
                <w:tcPr>
                  <w:tcW w:w="820"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0.007</w:t>
                  </w:r>
                </w:p>
              </w:tc>
              <w:tc>
                <w:tcPr>
                  <w:tcW w:w="54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83" w:hRule="atLeast"/>
              </w:trPr>
              <w:tc>
                <w:tcPr>
                  <w:tcW w:w="575"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9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w:t>
                  </w:r>
                </w:p>
              </w:tc>
              <w:tc>
                <w:tcPr>
                  <w:tcW w:w="10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w:t>
                  </w:r>
                </w:p>
              </w:tc>
              <w:tc>
                <w:tcPr>
                  <w:tcW w:w="672"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77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4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699"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0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20"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5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83" w:hRule="atLeast"/>
              </w:trPr>
              <w:tc>
                <w:tcPr>
                  <w:tcW w:w="575"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9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44</w:t>
                  </w:r>
                </w:p>
              </w:tc>
              <w:tc>
                <w:tcPr>
                  <w:tcW w:w="10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-52</w:t>
                  </w:r>
                </w:p>
              </w:tc>
              <w:tc>
                <w:tcPr>
                  <w:tcW w:w="672"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77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4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699"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0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20"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5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83" w:hRule="atLeast"/>
              </w:trPr>
              <w:tc>
                <w:tcPr>
                  <w:tcW w:w="575"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9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39</w:t>
                  </w:r>
                </w:p>
              </w:tc>
              <w:tc>
                <w:tcPr>
                  <w:tcW w:w="107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79</w:t>
                  </w:r>
                </w:p>
              </w:tc>
              <w:tc>
                <w:tcPr>
                  <w:tcW w:w="672"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77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47"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699"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110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820"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5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r>
          </w:tbl>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采用《环境影响评价技术导则-大气环境》(HJ/T2.2-2018)推荐估算模式，计算距项目污染源下风向不同距离处污染物的浓度、最大落地浓度P</w:t>
            </w:r>
            <w:r>
              <w:rPr>
                <w:rFonts w:ascii="Times New Roman" w:hAnsi="Times New Roman" w:cs="Times New Roman"/>
                <w:color w:val="000000" w:themeColor="text1"/>
                <w:vertAlign w:val="subscript"/>
                <w14:textFill>
                  <w14:solidFill>
                    <w14:schemeClr w14:val="tx1"/>
                  </w14:solidFill>
                </w14:textFill>
              </w:rPr>
              <w:t>max</w:t>
            </w:r>
            <w:r>
              <w:rPr>
                <w:rFonts w:ascii="Times New Roman" w:hAnsi="Times New Roman" w:cs="Times New Roman"/>
                <w:color w:val="000000" w:themeColor="text1"/>
                <w14:textFill>
                  <w14:solidFill>
                    <w14:schemeClr w14:val="tx1"/>
                  </w14:solidFill>
                </w14:textFill>
              </w:rPr>
              <w:t>及占标率。</w:t>
            </w:r>
          </w:p>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项目估算模式所用参数见表25。</w:t>
            </w:r>
          </w:p>
          <w:p>
            <w:pPr>
              <w:pStyle w:val="166"/>
              <w:spacing w:line="440" w:lineRule="exact"/>
              <w:ind w:firstLine="480"/>
              <w:rPr>
                <w:rFonts w:ascii="Times New Roman" w:hAnsi="Times New Roman" w:cs="Times New Roman"/>
                <w:color w:val="000000" w:themeColor="text1"/>
                <w14:textFill>
                  <w14:solidFill>
                    <w14:schemeClr w14:val="tx1"/>
                  </w14:solidFill>
                </w14:textFill>
              </w:rPr>
            </w:pPr>
          </w:p>
          <w:p>
            <w:pPr>
              <w:pStyle w:val="166"/>
              <w:spacing w:line="440" w:lineRule="exact"/>
              <w:ind w:firstLine="480"/>
              <w:rPr>
                <w:rFonts w:ascii="Times New Roman" w:hAnsi="Times New Roman" w:cs="Times New Roman"/>
                <w:color w:val="000000" w:themeColor="text1"/>
                <w14:textFill>
                  <w14:solidFill>
                    <w14:schemeClr w14:val="tx1"/>
                  </w14:solidFill>
                </w14:textFill>
              </w:rPr>
            </w:pPr>
          </w:p>
          <w:p>
            <w:pPr>
              <w:pStyle w:val="166"/>
              <w:spacing w:line="440" w:lineRule="exact"/>
              <w:ind w:firstLine="480"/>
              <w:rPr>
                <w:rFonts w:ascii="Times New Roman" w:hAnsi="Times New Roman" w:cs="Times New Roman"/>
                <w:color w:val="000000" w:themeColor="text1"/>
                <w14:textFill>
                  <w14:solidFill>
                    <w14:schemeClr w14:val="tx1"/>
                  </w14:solidFill>
                </w14:textFill>
              </w:rPr>
            </w:pPr>
          </w:p>
          <w:p>
            <w:pPr>
              <w:pStyle w:val="166"/>
              <w:spacing w:line="440" w:lineRule="exact"/>
              <w:ind w:firstLine="480"/>
              <w:rPr>
                <w:rFonts w:ascii="Times New Roman" w:hAnsi="Times New Roman" w:cs="Times New Roman"/>
                <w:color w:val="000000" w:themeColor="text1"/>
                <w14:textFill>
                  <w14:solidFill>
                    <w14:schemeClr w14:val="tx1"/>
                  </w14:solidFill>
                </w14:textFill>
              </w:rPr>
            </w:pPr>
          </w:p>
          <w:p>
            <w:pPr>
              <w:pStyle w:val="166"/>
              <w:spacing w:line="440" w:lineRule="exact"/>
              <w:ind w:firstLine="480"/>
              <w:rPr>
                <w:rFonts w:ascii="Times New Roman" w:hAnsi="Times New Roman" w:cs="Times New Roman"/>
                <w:color w:val="000000" w:themeColor="text1"/>
                <w14:textFill>
                  <w14:solidFill>
                    <w14:schemeClr w14:val="tx1"/>
                  </w14:solidFill>
                </w14:textFill>
              </w:rPr>
            </w:pPr>
          </w:p>
          <w:p>
            <w:pPr>
              <w:pStyle w:val="166"/>
              <w:spacing w:line="440" w:lineRule="exact"/>
              <w:ind w:firstLine="482"/>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表25    估算模型参数表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2584"/>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825" w:type="dxa"/>
                  <w:gridSpan w:val="2"/>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参数</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城市农村/选项</w:t>
                  </w: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城市/农村</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人口数(城市人口数)</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825" w:type="dxa"/>
                  <w:gridSpan w:val="2"/>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最高环境温度</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42.7°C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825" w:type="dxa"/>
                  <w:gridSpan w:val="2"/>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最低环境温度</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-23.0°C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825" w:type="dxa"/>
                  <w:gridSpan w:val="2"/>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土地利用类型</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农作地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825" w:type="dxa"/>
                  <w:gridSpan w:val="2"/>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区域湿度条件</w:t>
                  </w:r>
                </w:p>
              </w:tc>
              <w:tc>
                <w:tcPr>
                  <w:tcW w:w="3477"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是否考虑地形</w:t>
                  </w: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考虑地形</w:t>
                  </w:r>
                </w:p>
              </w:tc>
              <w:tc>
                <w:tcPr>
                  <w:tcW w:w="3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地形数据分辨率(m)</w:t>
                  </w:r>
                </w:p>
              </w:tc>
              <w:tc>
                <w:tcPr>
                  <w:tcW w:w="3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restart"/>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是否考虑海岸线熏烟</w:t>
                  </w: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考虑海岸线熏烟</w:t>
                  </w:r>
                </w:p>
              </w:tc>
              <w:tc>
                <w:tcPr>
                  <w:tcW w:w="3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海岸线距离/km</w:t>
                  </w:r>
                </w:p>
              </w:tc>
              <w:tc>
                <w:tcPr>
                  <w:tcW w:w="3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241" w:type="dxa"/>
                  <w:vMerge w:val="continue"/>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p>
              </w:tc>
              <w:tc>
                <w:tcPr>
                  <w:tcW w:w="2584" w:type="dxa"/>
                  <w:vAlign w:val="center"/>
                </w:tcPr>
                <w:p>
                  <w:pPr>
                    <w:pStyle w:val="76"/>
                    <w:tabs>
                      <w:tab w:val="center" w:pos="4505"/>
                    </w:tabs>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海岸线方向/o</w:t>
                  </w:r>
                </w:p>
              </w:tc>
              <w:tc>
                <w:tcPr>
                  <w:tcW w:w="3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p>
              </w:tc>
            </w:tr>
          </w:tbl>
          <w:p>
            <w:pPr>
              <w:pStyle w:val="166"/>
              <w:spacing w:line="440" w:lineRule="exact"/>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（2）评价估算模型计算结果</w:t>
            </w:r>
          </w:p>
          <w:p>
            <w:pPr>
              <w:tabs>
                <w:tab w:val="left" w:pos="0"/>
              </w:tabs>
              <w:spacing w:line="44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根据《环境影响评价技术导则大气环境》(HJ2.2-2018)，通过AERSCREEN模式估算模式分析，</w:t>
            </w:r>
            <w:r>
              <w:rPr>
                <w:rFonts w:ascii="Times New Roman" w:hAnsi="Times New Roman"/>
                <w:bCs/>
                <w:color w:val="000000" w:themeColor="text1"/>
                <w:sz w:val="24"/>
                <w14:textFill>
                  <w14:solidFill>
                    <w14:schemeClr w14:val="tx1"/>
                  </w14:solidFill>
                </w14:textFill>
              </w:rPr>
              <w:t>本次评价污染源估算结果见表26。</w:t>
            </w:r>
          </w:p>
          <w:p>
            <w:pPr>
              <w:tabs>
                <w:tab w:val="left" w:pos="0"/>
              </w:tabs>
              <w:spacing w:line="44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表26    项目污染源估算模式计算结果一览表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968"/>
              <w:gridCol w:w="1149"/>
              <w:gridCol w:w="1416"/>
              <w:gridCol w:w="1561"/>
              <w:gridCol w:w="115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0" w:hRule="atLeast"/>
                <w:jc w:val="center"/>
              </w:trPr>
              <w:tc>
                <w:tcPr>
                  <w:tcW w:w="196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污染源</w:t>
                  </w:r>
                </w:p>
              </w:tc>
              <w:tc>
                <w:tcPr>
                  <w:tcW w:w="114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评价因子</w:t>
                  </w:r>
                </w:p>
              </w:tc>
              <w:tc>
                <w:tcPr>
                  <w:tcW w:w="141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w:t>
                  </w:r>
                  <w:r>
                    <w:rPr>
                      <w:rFonts w:ascii="Times New Roman" w:hAnsi="Times New Roman"/>
                      <w:color w:val="000000" w:themeColor="text1"/>
                      <w:szCs w:val="21"/>
                      <w:vertAlign w:val="subscript"/>
                      <w14:textFill>
                        <w14:solidFill>
                          <w14:schemeClr w14:val="tx1"/>
                        </w14:solidFill>
                      </w14:textFill>
                    </w:rPr>
                    <w:t>i</w:t>
                  </w:r>
                  <w:r>
                    <w:rPr>
                      <w:rFonts w:ascii="Times New Roman" w:hAnsi="Times New Roman"/>
                      <w:color w:val="000000" w:themeColor="text1"/>
                      <w:szCs w:val="21"/>
                      <w14:textFill>
                        <w14:solidFill>
                          <w14:schemeClr w14:val="tx1"/>
                        </w14:solidFill>
                      </w14:textFill>
                    </w:rPr>
                    <w:t>(</w:t>
                  </w:r>
                  <w:r>
                    <w:rPr>
                      <w:rFonts w:ascii="Times New Roman" w:hAnsi="Times New Roman"/>
                      <w:color w:val="000000" w:themeColor="text1"/>
                      <w:spacing w:val="-20"/>
                      <w:szCs w:val="21"/>
                      <w14:textFill>
                        <w14:solidFill>
                          <w14:schemeClr w14:val="tx1"/>
                        </w14:solidFill>
                      </w14:textFill>
                    </w:rPr>
                    <w:t>μ</w:t>
                  </w:r>
                  <w:r>
                    <w:rPr>
                      <w:rFonts w:ascii="Times New Roman" w:hAnsi="Times New Roman"/>
                      <w:color w:val="000000" w:themeColor="text1"/>
                      <w:szCs w:val="21"/>
                      <w14:textFill>
                        <w14:solidFill>
                          <w14:schemeClr w14:val="tx1"/>
                        </w14:solidFill>
                      </w14:textFill>
                    </w:rPr>
                    <w:t>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1561" w:type="dxa"/>
                  <w:vAlign w:val="center"/>
                </w:tcPr>
                <w:p>
                  <w:pPr>
                    <w:spacing w:line="360" w:lineRule="exact"/>
                    <w:jc w:val="center"/>
                    <w:rPr>
                      <w:rFonts w:ascii="Times New Roman" w:hAnsi="Times New Roman"/>
                      <w:color w:val="000000" w:themeColor="text1"/>
                      <w:spacing w:val="-20"/>
                      <w:szCs w:val="21"/>
                      <w14:textFill>
                        <w14:solidFill>
                          <w14:schemeClr w14:val="tx1"/>
                        </w14:solidFill>
                      </w14:textFill>
                    </w:rPr>
                  </w:pPr>
                  <w:r>
                    <w:rPr>
                      <w:rFonts w:ascii="Times New Roman" w:hAnsi="Times New Roman"/>
                      <w:color w:val="000000" w:themeColor="text1"/>
                      <w:spacing w:val="-20"/>
                      <w:szCs w:val="21"/>
                      <w14:textFill>
                        <w14:solidFill>
                          <w14:schemeClr w14:val="tx1"/>
                        </w14:solidFill>
                      </w14:textFill>
                    </w:rPr>
                    <w:t>C</w:t>
                  </w:r>
                  <w:r>
                    <w:rPr>
                      <w:rFonts w:ascii="Times New Roman" w:hAnsi="Times New Roman"/>
                      <w:color w:val="000000" w:themeColor="text1"/>
                      <w:spacing w:val="-20"/>
                      <w:szCs w:val="21"/>
                      <w:vertAlign w:val="subscript"/>
                      <w14:textFill>
                        <w14:solidFill>
                          <w14:schemeClr w14:val="tx1"/>
                        </w14:solidFill>
                      </w14:textFill>
                    </w:rPr>
                    <w:t>oi</w:t>
                  </w:r>
                  <w:r>
                    <w:rPr>
                      <w:rFonts w:ascii="Times New Roman" w:hAnsi="Times New Roman"/>
                      <w:color w:val="000000" w:themeColor="text1"/>
                      <w:spacing w:val="-20"/>
                      <w:szCs w:val="21"/>
                      <w14:textFill>
                        <w14:solidFill>
                          <w14:schemeClr w14:val="tx1"/>
                        </w14:solidFill>
                      </w14:textFill>
                    </w:rPr>
                    <w:t>(μg/m</w:t>
                  </w:r>
                  <w:r>
                    <w:rPr>
                      <w:rFonts w:ascii="Times New Roman" w:hAnsi="Times New Roman"/>
                      <w:color w:val="000000" w:themeColor="text1"/>
                      <w:spacing w:val="-20"/>
                      <w:szCs w:val="21"/>
                      <w:vertAlign w:val="superscript"/>
                      <w14:textFill>
                        <w14:solidFill>
                          <w14:schemeClr w14:val="tx1"/>
                        </w14:solidFill>
                      </w14:textFill>
                    </w:rPr>
                    <w:t>3</w:t>
                  </w:r>
                  <w:r>
                    <w:rPr>
                      <w:rFonts w:ascii="Times New Roman" w:hAnsi="Times New Roman"/>
                      <w:color w:val="000000" w:themeColor="text1"/>
                      <w:spacing w:val="-20"/>
                      <w:szCs w:val="21"/>
                      <w14:textFill>
                        <w14:solidFill>
                          <w14:schemeClr w14:val="tx1"/>
                        </w14:solidFill>
                      </w14:textFill>
                    </w:rPr>
                    <w:t>)</w:t>
                  </w:r>
                </w:p>
              </w:tc>
              <w:tc>
                <w:tcPr>
                  <w:tcW w:w="115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P</w:t>
                  </w:r>
                  <w:r>
                    <w:rPr>
                      <w:rFonts w:ascii="Times New Roman" w:hAnsi="Times New Roman"/>
                      <w:color w:val="000000" w:themeColor="text1"/>
                      <w:szCs w:val="21"/>
                      <w:vertAlign w:val="subscript"/>
                      <w14:textFill>
                        <w14:solidFill>
                          <w14:schemeClr w14:val="tx1"/>
                        </w14:solidFill>
                      </w14:textFill>
                    </w:rPr>
                    <w:t>max</w:t>
                  </w:r>
                  <w:r>
                    <w:rPr>
                      <w:rFonts w:ascii="Times New Roman" w:hAnsi="Times New Roman"/>
                      <w:color w:val="000000" w:themeColor="text1"/>
                      <w:szCs w:val="21"/>
                      <w14:textFill>
                        <w14:solidFill>
                          <w14:schemeClr w14:val="tx1"/>
                        </w14:solidFill>
                      </w14:textFill>
                    </w:rPr>
                    <w:t>(%)</w:t>
                  </w:r>
                </w:p>
              </w:tc>
              <w:tc>
                <w:tcPr>
                  <w:tcW w:w="105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w:t>
                  </w:r>
                  <w:r>
                    <w:rPr>
                      <w:rFonts w:ascii="Times New Roman" w:hAnsi="Times New Roman"/>
                      <w:color w:val="000000" w:themeColor="text1"/>
                      <w:szCs w:val="21"/>
                      <w:vertAlign w:val="subscript"/>
                      <w14:textFill>
                        <w14:solidFill>
                          <w14:schemeClr w14:val="tx1"/>
                        </w14:solidFill>
                      </w14:textFill>
                    </w:rPr>
                    <w:t>10%</w:t>
                  </w:r>
                  <w:r>
                    <w:rPr>
                      <w:rFonts w:ascii="Times New Roman" w:hAnsi="Times New Roman"/>
                      <w:color w:val="000000" w:themeColor="text1"/>
                      <w:szCs w:val="21"/>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70" w:hRule="atLeast"/>
                <w:jc w:val="center"/>
              </w:trPr>
              <w:tc>
                <w:tcPr>
                  <w:tcW w:w="1968"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排气筒（有组织）</w:t>
                  </w:r>
                </w:p>
              </w:tc>
              <w:tc>
                <w:tcPr>
                  <w:tcW w:w="114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SO</w:t>
                  </w:r>
                  <w:r>
                    <w:rPr>
                      <w:rFonts w:ascii="Times New Roman" w:hAnsi="Times New Roman"/>
                      <w:color w:val="000000" w:themeColor="text1"/>
                      <w:vertAlign w:val="subscript"/>
                      <w14:textFill>
                        <w14:solidFill>
                          <w14:schemeClr w14:val="tx1"/>
                        </w14:solidFill>
                      </w14:textFill>
                    </w:rPr>
                    <w:t>2</w:t>
                  </w:r>
                </w:p>
              </w:tc>
              <w:tc>
                <w:tcPr>
                  <w:tcW w:w="141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500</w:t>
                  </w:r>
                </w:p>
              </w:tc>
              <w:tc>
                <w:tcPr>
                  <w:tcW w:w="156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0.</w:t>
                  </w:r>
                  <w:r>
                    <w:rPr>
                      <w:rFonts w:hint="eastAsia" w:ascii="Times New Roman" w:hAnsi="Times New Roman"/>
                      <w:color w:val="000000" w:themeColor="text1"/>
                      <w:szCs w:val="22"/>
                      <w14:textFill>
                        <w14:solidFill>
                          <w14:schemeClr w14:val="tx1"/>
                        </w14:solidFill>
                      </w14:textFill>
                    </w:rPr>
                    <w:t>16</w:t>
                  </w:r>
                </w:p>
              </w:tc>
              <w:tc>
                <w:tcPr>
                  <w:tcW w:w="1157"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0.0</w:t>
                  </w:r>
                  <w:r>
                    <w:rPr>
                      <w:rFonts w:hint="eastAsia" w:ascii="Times New Roman" w:hAnsi="Times New Roman"/>
                      <w:color w:val="000000" w:themeColor="text1"/>
                      <w:szCs w:val="22"/>
                      <w14:textFill>
                        <w14:solidFill>
                          <w14:schemeClr w14:val="tx1"/>
                        </w14:solidFill>
                      </w14:textFill>
                    </w:rPr>
                    <w:t>3</w:t>
                  </w:r>
                </w:p>
              </w:tc>
              <w:tc>
                <w:tcPr>
                  <w:tcW w:w="105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70" w:hRule="atLeast"/>
                <w:jc w:val="center"/>
              </w:trPr>
              <w:tc>
                <w:tcPr>
                  <w:tcW w:w="196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14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颗粒物</w:t>
                  </w:r>
                </w:p>
              </w:tc>
              <w:tc>
                <w:tcPr>
                  <w:tcW w:w="141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450</w:t>
                  </w:r>
                </w:p>
              </w:tc>
              <w:tc>
                <w:tcPr>
                  <w:tcW w:w="156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0.</w:t>
                  </w:r>
                  <w:r>
                    <w:rPr>
                      <w:rFonts w:hint="eastAsia" w:ascii="Times New Roman" w:hAnsi="Times New Roman"/>
                      <w:color w:val="000000" w:themeColor="text1"/>
                      <w:szCs w:val="22"/>
                      <w14:textFill>
                        <w14:solidFill>
                          <w14:schemeClr w14:val="tx1"/>
                        </w14:solidFill>
                      </w14:textFill>
                    </w:rPr>
                    <w:t>21</w:t>
                  </w:r>
                </w:p>
              </w:tc>
              <w:tc>
                <w:tcPr>
                  <w:tcW w:w="1157"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0.0</w:t>
                  </w:r>
                  <w:r>
                    <w:rPr>
                      <w:rFonts w:hint="eastAsia" w:ascii="Times New Roman" w:hAnsi="Times New Roman"/>
                      <w:color w:val="000000" w:themeColor="text1"/>
                      <w:szCs w:val="22"/>
                      <w14:textFill>
                        <w14:solidFill>
                          <w14:schemeClr w14:val="tx1"/>
                        </w14:solidFill>
                      </w14:textFill>
                    </w:rPr>
                    <w:t>5</w:t>
                  </w:r>
                </w:p>
              </w:tc>
              <w:tc>
                <w:tcPr>
                  <w:tcW w:w="105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70" w:hRule="atLeast"/>
                <w:jc w:val="center"/>
              </w:trPr>
              <w:tc>
                <w:tcPr>
                  <w:tcW w:w="1968"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14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氮氧化物</w:t>
                  </w:r>
                </w:p>
              </w:tc>
              <w:tc>
                <w:tcPr>
                  <w:tcW w:w="141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250</w:t>
                  </w:r>
                </w:p>
              </w:tc>
              <w:tc>
                <w:tcPr>
                  <w:tcW w:w="156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hint="eastAsia" w:ascii="Times New Roman" w:hAnsi="Times New Roman"/>
                      <w:color w:val="000000" w:themeColor="text1"/>
                      <w:szCs w:val="22"/>
                      <w14:textFill>
                        <w14:solidFill>
                          <w14:schemeClr w14:val="tx1"/>
                        </w14:solidFill>
                      </w14:textFill>
                    </w:rPr>
                    <w:t>1.10</w:t>
                  </w:r>
                </w:p>
              </w:tc>
              <w:tc>
                <w:tcPr>
                  <w:tcW w:w="1157"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0.</w:t>
                  </w:r>
                  <w:r>
                    <w:rPr>
                      <w:rFonts w:hint="eastAsia" w:ascii="Times New Roman" w:hAnsi="Times New Roman"/>
                      <w:color w:val="000000" w:themeColor="text1"/>
                      <w:szCs w:val="22"/>
                      <w14:textFill>
                        <w14:solidFill>
                          <w14:schemeClr w14:val="tx1"/>
                        </w14:solidFill>
                      </w14:textFill>
                    </w:rPr>
                    <w:t>44</w:t>
                  </w:r>
                </w:p>
              </w:tc>
              <w:tc>
                <w:tcPr>
                  <w:tcW w:w="105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70" w:hRule="atLeast"/>
                <w:jc w:val="center"/>
              </w:trPr>
              <w:tc>
                <w:tcPr>
                  <w:tcW w:w="196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站界（无组织）</w:t>
                  </w:r>
                </w:p>
              </w:tc>
              <w:tc>
                <w:tcPr>
                  <w:tcW w:w="1149"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t>非甲烷总烃</w:t>
                  </w:r>
                </w:p>
              </w:tc>
              <w:tc>
                <w:tcPr>
                  <w:tcW w:w="1416"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t>2000.0</w:t>
                  </w:r>
                </w:p>
              </w:tc>
              <w:tc>
                <w:tcPr>
                  <w:tcW w:w="156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2.72</w:t>
                  </w:r>
                </w:p>
              </w:tc>
              <w:tc>
                <w:tcPr>
                  <w:tcW w:w="1157"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0.14</w:t>
                  </w:r>
                </w:p>
              </w:tc>
              <w:tc>
                <w:tcPr>
                  <w:tcW w:w="1051" w:type="dxa"/>
                  <w:vAlign w:val="center"/>
                </w:tcPr>
                <w:p>
                  <w:pPr>
                    <w:spacing w:line="360" w:lineRule="exact"/>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szCs w:val="22"/>
                      <w14:textFill>
                        <w14:solidFill>
                          <w14:schemeClr w14:val="tx1"/>
                        </w14:solidFill>
                      </w14:textFill>
                    </w:rPr>
                    <w:t>--</w:t>
                  </w:r>
                </w:p>
              </w:tc>
            </w:tr>
          </w:tbl>
          <w:p>
            <w:pPr>
              <w:pStyle w:val="3"/>
              <w:ind w:firstLine="480"/>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根据估算结果，本项目P</w:t>
            </w:r>
            <w:r>
              <w:rPr>
                <w:color w:val="000000" w:themeColor="text1"/>
                <w:szCs w:val="24"/>
                <w:vertAlign w:val="subscript"/>
                <w14:textFill>
                  <w14:solidFill>
                    <w14:schemeClr w14:val="tx1"/>
                  </w14:solidFill>
                </w14:textFill>
              </w:rPr>
              <w:t>max</w:t>
            </w:r>
            <w:r>
              <w:rPr>
                <w:color w:val="000000" w:themeColor="text1"/>
                <w:szCs w:val="24"/>
                <w14:textFill>
                  <w14:solidFill>
                    <w14:schemeClr w14:val="tx1"/>
                  </w14:solidFill>
                </w14:textFill>
              </w:rPr>
              <w:t>最大值出现为有组织排放的氮氧化物，P</w:t>
            </w:r>
            <w:r>
              <w:rPr>
                <w:color w:val="000000" w:themeColor="text1"/>
                <w:szCs w:val="24"/>
                <w:vertAlign w:val="subscript"/>
                <w14:textFill>
                  <w14:solidFill>
                    <w14:schemeClr w14:val="tx1"/>
                  </w14:solidFill>
                </w14:textFill>
              </w:rPr>
              <w:t>max</w:t>
            </w:r>
            <w:r>
              <w:rPr>
                <w:color w:val="000000" w:themeColor="text1"/>
                <w:szCs w:val="24"/>
                <w14:textFill>
                  <w14:solidFill>
                    <w14:schemeClr w14:val="tx1"/>
                  </w14:solidFill>
                </w14:textFill>
              </w:rPr>
              <w:t>值为0.</w:t>
            </w:r>
            <w:r>
              <w:rPr>
                <w:rFonts w:hint="eastAsia"/>
                <w:color w:val="000000" w:themeColor="text1"/>
                <w:szCs w:val="24"/>
                <w14:textFill>
                  <w14:solidFill>
                    <w14:schemeClr w14:val="tx1"/>
                  </w14:solidFill>
                </w14:textFill>
              </w:rPr>
              <w:t>44</w:t>
            </w:r>
            <w:r>
              <w:rPr>
                <w:color w:val="000000" w:themeColor="text1"/>
                <w:szCs w:val="24"/>
                <w14:textFill>
                  <w14:solidFill>
                    <w14:schemeClr w14:val="tx1"/>
                  </w14:solidFill>
                </w14:textFill>
              </w:rPr>
              <w:t>%，C</w:t>
            </w:r>
            <w:r>
              <w:rPr>
                <w:color w:val="000000" w:themeColor="text1"/>
                <w:szCs w:val="24"/>
                <w:vertAlign w:val="subscript"/>
                <w14:textFill>
                  <w14:solidFill>
                    <w14:schemeClr w14:val="tx1"/>
                  </w14:solidFill>
                </w14:textFill>
              </w:rPr>
              <w:t>max</w:t>
            </w:r>
            <w:r>
              <w:rPr>
                <w:color w:val="000000" w:themeColor="text1"/>
                <w:szCs w:val="24"/>
                <w14:textFill>
                  <w14:solidFill>
                    <w14:schemeClr w14:val="tx1"/>
                  </w14:solidFill>
                </w14:textFill>
              </w:rPr>
              <w:t>为</w:t>
            </w:r>
            <w:r>
              <w:rPr>
                <w:rFonts w:hint="eastAsia"/>
                <w:color w:val="000000" w:themeColor="text1"/>
                <w:szCs w:val="24"/>
                <w14:textFill>
                  <w14:solidFill>
                    <w14:schemeClr w14:val="tx1"/>
                  </w14:solidFill>
                </w14:textFill>
              </w:rPr>
              <w:t>1.10</w:t>
            </w:r>
            <w:r>
              <w:rPr>
                <w:color w:val="000000" w:themeColor="text1"/>
                <w:szCs w:val="24"/>
                <w14:textFill>
                  <w14:solidFill>
                    <w14:schemeClr w14:val="tx1"/>
                  </w14:solidFill>
                </w14:textFill>
              </w:rPr>
              <w:t>ug/m</w:t>
            </w:r>
            <w:r>
              <w:rPr>
                <w:color w:val="000000" w:themeColor="text1"/>
                <w:szCs w:val="24"/>
                <w:vertAlign w:val="superscript"/>
                <w14:textFill>
                  <w14:solidFill>
                    <w14:schemeClr w14:val="tx1"/>
                  </w14:solidFill>
                </w14:textFill>
              </w:rPr>
              <w:t>3</w:t>
            </w:r>
            <w:r>
              <w:rPr>
                <w:color w:val="000000" w:themeColor="text1"/>
                <w:szCs w:val="24"/>
                <w14:textFill>
                  <w14:solidFill>
                    <w14:schemeClr w14:val="tx1"/>
                  </w14:solidFill>
                </w14:textFill>
              </w:rPr>
              <w:t>。根据《环境影响评价技术导则 大气环境》(HJ2.2-2018)分级判据，确定本项目大气环境影响评价工作等级为三级，无需进一步分析。</w:t>
            </w:r>
          </w:p>
          <w:p>
            <w:pPr>
              <w:snapToGrid w:val="0"/>
              <w:spacing w:line="440" w:lineRule="exact"/>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2、水环境影响分析</w:t>
            </w:r>
          </w:p>
          <w:p>
            <w:pPr>
              <w:pStyle w:val="3"/>
              <w:spacing w:line="42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t>根据《环境影响评价技术导则地表水环境》（HJ 2.3-2018），本项目无废水直接外排。项目废水主要为生活污水和锅炉排水。生活污水主要为职工盥洗废水，项目设化粪池1座，生活污水经化粪池处理后通过市政管网排入衡水湖污水处理厂进一步处理。热水锅炉运行过程需定期排水，污染物为SS，与化粪池处理后生活污水一同通过市政管网排入衡水湖污水处理厂进一步处理。因此，项目按照三级B等级进行评价，不进行水环境影响预测，只对污水处理设施的环境可行性进行分析。</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（1）锅炉排水</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热水锅炉运行过程需定期排水，污染物为SS，水质简单，水量较小。与化粪池处理后生活污水一同通过市政管网排入衡水湖污水处理厂进一步处理。</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（2）生活污水</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项目生活污水主要为职工生活污水，站区不设食堂，生活污水主要为职工盥洗废水，水质简单，</w:t>
            </w:r>
            <w:r>
              <w:rPr>
                <w:rFonts w:ascii="Times New Roman" w:hAnsi="Times New Roman"/>
                <w:bCs/>
                <w:color w:val="000000" w:themeColor="text1"/>
                <w:sz w:val="24"/>
                <w:szCs w:val="24"/>
                <w14:textFill>
                  <w14:solidFill>
                    <w14:schemeClr w14:val="tx1"/>
                  </w14:solidFill>
                </w14:textFill>
              </w:rPr>
              <w:t>水量较小，项目设化粪池1座，生活污水全部排入化粪池，经化粪池处理后通过市政管网排入衡水湖污水处理厂进一步处理。</w:t>
            </w:r>
          </w:p>
          <w:p>
            <w:pPr>
              <w:spacing w:line="44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项目对化粪池、LNG卸车区、LNG储罐区和LNG汽化区等设施作防渗处理，使其等效粘土防渗层Mb≥1.5m，K≤1×10</w:t>
            </w:r>
            <w:r>
              <w:rPr>
                <w:rFonts w:ascii="Times New Roman" w:hAnsi="Times New Roman"/>
                <w:bCs/>
                <w:color w:val="000000" w:themeColor="text1"/>
                <w:sz w:val="24"/>
                <w:vertAlign w:val="superscript"/>
                <w14:textFill>
                  <w14:solidFill>
                    <w14:schemeClr w14:val="tx1"/>
                  </w14:solidFill>
                </w14:textFill>
              </w:rPr>
              <w:t>-7</w:t>
            </w:r>
            <w:r>
              <w:rPr>
                <w:rFonts w:ascii="Times New Roman" w:hAnsi="Times New Roman"/>
                <w:bCs/>
                <w:color w:val="000000" w:themeColor="text1"/>
                <w:sz w:val="24"/>
                <w14:textFill>
                  <w14:solidFill>
                    <w14:schemeClr w14:val="tx1"/>
                  </w14:solidFill>
                </w14:textFill>
              </w:rPr>
              <w:t>cm/s，厂区地面硬化。</w:t>
            </w:r>
          </w:p>
          <w:p>
            <w:pPr>
              <w:spacing w:line="44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综上，项目营运期生产过程中不会对周围水环境产生不良影响。</w:t>
            </w:r>
          </w:p>
          <w:p>
            <w:pPr>
              <w:snapToGrid w:val="0"/>
              <w:spacing w:line="440" w:lineRule="exact"/>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3、声环境影响分析</w:t>
            </w: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本项目噪声污染源主要为卸车增压器、储罐增压器、空压机系统等设备运转时产生的噪声，声级值在75~90dB（A）之间。通过选用低噪声设备、加装基础减振、厂房隔声等措施，并经距离衰减后，项目站界噪声满足《工业企业厂界环境噪声排放标准》（GB12348-2008）2类标准。</w:t>
            </w:r>
            <w:r>
              <w:rPr>
                <w:rFonts w:ascii="Times New Roman" w:hAnsi="Times New Roman"/>
                <w:color w:val="000000" w:themeColor="text1"/>
                <w:kern w:val="0"/>
                <w:sz w:val="24"/>
                <w:szCs w:val="24"/>
                <w14:textFill>
                  <w14:solidFill>
                    <w14:schemeClr w14:val="tx1"/>
                  </w14:solidFill>
                </w14:textFill>
              </w:rPr>
              <w:t>噪声污染源位置与采取防治措施后的源强见表。</w:t>
            </w:r>
          </w:p>
          <w:p>
            <w:pPr>
              <w:tabs>
                <w:tab w:val="left" w:pos="0"/>
              </w:tabs>
              <w:spacing w:line="440" w:lineRule="exact"/>
              <w:ind w:firstLine="482" w:firstLineChars="20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表27    拟建项目主要噪声源强一览表</w:t>
            </w:r>
          </w:p>
          <w:tbl>
            <w:tblPr>
              <w:tblStyle w:val="35"/>
              <w:tblW w:w="83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089"/>
              <w:gridCol w:w="1566"/>
              <w:gridCol w:w="2715"/>
              <w:gridCol w:w="1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restart"/>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产噪设备</w:t>
                  </w:r>
                </w:p>
              </w:tc>
              <w:tc>
                <w:tcPr>
                  <w:tcW w:w="1089" w:type="dxa"/>
                  <w:vMerge w:val="restart"/>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数量</w:t>
                  </w:r>
                </w:p>
              </w:tc>
              <w:tc>
                <w:tcPr>
                  <w:tcW w:w="1566"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声级dB（A）</w:t>
                  </w:r>
                </w:p>
              </w:tc>
              <w:tc>
                <w:tcPr>
                  <w:tcW w:w="2715" w:type="dxa"/>
                  <w:vMerge w:val="restart"/>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控制措施</w:t>
                  </w:r>
                </w:p>
              </w:tc>
              <w:tc>
                <w:tcPr>
                  <w:tcW w:w="1519"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3" w:type="dxa"/>
                  <w:vMerge w:val="continue"/>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p>
              </w:tc>
              <w:tc>
                <w:tcPr>
                  <w:tcW w:w="1089" w:type="dxa"/>
                  <w:vMerge w:val="continue"/>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p>
              </w:tc>
              <w:tc>
                <w:tcPr>
                  <w:tcW w:w="1566"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治理前</w:t>
                  </w:r>
                </w:p>
              </w:tc>
              <w:tc>
                <w:tcPr>
                  <w:tcW w:w="2715" w:type="dxa"/>
                  <w:vMerge w:val="continue"/>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p>
              </w:tc>
              <w:tc>
                <w:tcPr>
                  <w:tcW w:w="1519"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治理后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413" w:type="dxa"/>
                  <w:vAlign w:val="center"/>
                </w:tcPr>
                <w:p>
                  <w:pPr>
                    <w:widowControl/>
                    <w:adjustRightInd w:val="0"/>
                    <w:snapToGrid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卸车增压器</w:t>
                  </w:r>
                </w:p>
              </w:tc>
              <w:tc>
                <w:tcPr>
                  <w:tcW w:w="1089"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w:t>
                  </w:r>
                </w:p>
              </w:tc>
              <w:tc>
                <w:tcPr>
                  <w:tcW w:w="1566"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85</w:t>
                  </w:r>
                </w:p>
              </w:tc>
              <w:tc>
                <w:tcPr>
                  <w:tcW w:w="2715" w:type="dxa"/>
                  <w:vMerge w:val="restart"/>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选用低噪声设备、加装基础减振、厂房隔声等</w:t>
                  </w:r>
                </w:p>
              </w:tc>
              <w:tc>
                <w:tcPr>
                  <w:tcW w:w="1519"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413" w:type="dxa"/>
                  <w:vAlign w:val="center"/>
                </w:tcPr>
                <w:p>
                  <w:pPr>
                    <w:widowControl/>
                    <w:adjustRightInd w:val="0"/>
                    <w:snapToGrid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储罐增压器</w:t>
                  </w:r>
                </w:p>
              </w:tc>
              <w:tc>
                <w:tcPr>
                  <w:tcW w:w="1089"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w:t>
                  </w:r>
                </w:p>
              </w:tc>
              <w:tc>
                <w:tcPr>
                  <w:tcW w:w="1566"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75</w:t>
                  </w:r>
                </w:p>
              </w:tc>
              <w:tc>
                <w:tcPr>
                  <w:tcW w:w="2715"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519"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1413" w:type="dxa"/>
                  <w:vAlign w:val="center"/>
                </w:tcPr>
                <w:p>
                  <w:pPr>
                    <w:widowControl/>
                    <w:adjustRightInd w:val="0"/>
                    <w:snapToGrid w:val="0"/>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空压机系统</w:t>
                  </w:r>
                </w:p>
              </w:tc>
              <w:tc>
                <w:tcPr>
                  <w:tcW w:w="1089"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w:t>
                  </w:r>
                </w:p>
              </w:tc>
              <w:tc>
                <w:tcPr>
                  <w:tcW w:w="1566" w:type="dxa"/>
                  <w:vAlign w:val="center"/>
                </w:tcPr>
                <w:p>
                  <w:pPr>
                    <w:widowControl/>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90</w:t>
                  </w:r>
                </w:p>
              </w:tc>
              <w:tc>
                <w:tcPr>
                  <w:tcW w:w="2715"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519"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75</w:t>
                  </w:r>
                </w:p>
              </w:tc>
            </w:tr>
          </w:tbl>
          <w:p>
            <w:pPr>
              <w:tabs>
                <w:tab w:val="left" w:pos="0"/>
              </w:tabs>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（1）预测因子、方位</w:t>
            </w:r>
          </w:p>
          <w:p>
            <w:pPr>
              <w:widowControl/>
              <w:spacing w:line="440" w:lineRule="exact"/>
              <w:ind w:firstLine="480" w:firstLineChars="200"/>
              <w:jc w:val="left"/>
              <w:textAlignment w:val="baseline"/>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color w:val="000000" w:themeColor="text1"/>
                <w:kern w:val="0"/>
                <w:sz w:val="24"/>
                <w:szCs w:val="24"/>
                <w14:textFill>
                  <w14:solidFill>
                    <w14:schemeClr w14:val="tx1"/>
                  </w14:solidFill>
                </w14:textFill>
              </w:rPr>
              <w:t>预测因子：等效连续A声级</w:t>
            </w:r>
          </w:p>
          <w:p>
            <w:pPr>
              <w:widowControl/>
              <w:spacing w:line="440" w:lineRule="exact"/>
              <w:ind w:firstLine="480" w:firstLineChars="200"/>
              <w:jc w:val="left"/>
              <w:textAlignment w:val="baseline"/>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预测方位：厂界各监测点。</w:t>
            </w:r>
          </w:p>
          <w:p>
            <w:pPr>
              <w:tabs>
                <w:tab w:val="left" w:pos="0"/>
              </w:tabs>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（2）预测模式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室外点声源对厂界噪声预测点贡献值预测模式</w:t>
            </w:r>
          </w:p>
          <w:p>
            <w:pPr>
              <w:spacing w:line="440" w:lineRule="exact"/>
              <w:ind w:firstLine="480"/>
              <w:jc w:val="center"/>
              <w:rPr>
                <w:rFonts w:ascii="Times New Roman" w:hAnsi="Times New Roman"/>
                <w:color w:val="000000" w:themeColor="text1"/>
                <w:sz w:val="24"/>
                <w:szCs w:val="24"/>
                <w:lang w:val="nb-NO"/>
                <w14:textFill>
                  <w14:solidFill>
                    <w14:schemeClr w14:val="tx1"/>
                  </w14:solidFill>
                </w14:textFill>
              </w:rPr>
            </w:pPr>
            <w:r>
              <w:rPr>
                <w:rFonts w:ascii="Times New Roman" w:hAnsi="Times New Roman"/>
                <w:color w:val="000000" w:themeColor="text1"/>
                <w:sz w:val="24"/>
                <w:szCs w:val="24"/>
                <w:lang w:val="nb-NO"/>
                <w14:textFill>
                  <w14:solidFill>
                    <w14:schemeClr w14:val="tx1"/>
                  </w14:solidFill>
                </w14:textFill>
              </w:rPr>
              <w:t>L</w:t>
            </w:r>
            <w:r>
              <w:rPr>
                <w:rFonts w:ascii="Times New Roman" w:hAnsi="Times New Roman"/>
                <w:color w:val="000000" w:themeColor="text1"/>
                <w:sz w:val="24"/>
                <w:szCs w:val="24"/>
                <w:vertAlign w:val="subscript"/>
                <w:lang w:val="nb-NO"/>
                <w14:textFill>
                  <w14:solidFill>
                    <w14:schemeClr w14:val="tx1"/>
                  </w14:solidFill>
                </w14:textFill>
              </w:rPr>
              <w:t>A</w:t>
            </w:r>
            <w:r>
              <w:rPr>
                <w:rFonts w:ascii="Times New Roman" w:hAnsi="Times New Roman"/>
                <w:color w:val="000000" w:themeColor="text1"/>
                <w:sz w:val="24"/>
                <w:szCs w:val="24"/>
                <w:lang w:val="nb-NO"/>
                <w14:textFill>
                  <w14:solidFill>
                    <w14:schemeClr w14:val="tx1"/>
                  </w14:solidFill>
                </w14:textFill>
              </w:rPr>
              <w:t>(r)=L</w:t>
            </w:r>
            <w:r>
              <w:rPr>
                <w:rFonts w:ascii="Times New Roman" w:hAnsi="Times New Roman"/>
                <w:color w:val="000000" w:themeColor="text1"/>
                <w:sz w:val="24"/>
                <w:szCs w:val="24"/>
                <w:vertAlign w:val="subscript"/>
                <w:lang w:val="nb-NO"/>
                <w14:textFill>
                  <w14:solidFill>
                    <w14:schemeClr w14:val="tx1"/>
                  </w14:solidFill>
                </w14:textFill>
              </w:rPr>
              <w:t>Aref</w:t>
            </w:r>
            <w:r>
              <w:rPr>
                <w:rFonts w:ascii="Times New Roman" w:hAnsi="Times New Roman"/>
                <w:color w:val="000000" w:themeColor="text1"/>
                <w:sz w:val="24"/>
                <w:szCs w:val="24"/>
                <w:lang w:val="nb-NO"/>
                <w14:textFill>
                  <w14:solidFill>
                    <w14:schemeClr w14:val="tx1"/>
                  </w14:solidFill>
                </w14:textFill>
              </w:rPr>
              <w:t>(r</w:t>
            </w:r>
            <w:r>
              <w:rPr>
                <w:rFonts w:ascii="Times New Roman" w:hAnsi="Times New Roman"/>
                <w:color w:val="000000" w:themeColor="text1"/>
                <w:sz w:val="24"/>
                <w:szCs w:val="24"/>
                <w:vertAlign w:val="subscript"/>
                <w:lang w:val="nb-NO"/>
                <w14:textFill>
                  <w14:solidFill>
                    <w14:schemeClr w14:val="tx1"/>
                  </w14:solidFill>
                </w14:textFill>
              </w:rPr>
              <w:t>0</w:t>
            </w:r>
            <w:r>
              <w:rPr>
                <w:rFonts w:ascii="Times New Roman" w:hAnsi="Times New Roman"/>
                <w:color w:val="000000" w:themeColor="text1"/>
                <w:sz w:val="24"/>
                <w:szCs w:val="24"/>
                <w:lang w:val="nb-NO"/>
                <w14:textFill>
                  <w14:solidFill>
                    <w14:schemeClr w14:val="tx1"/>
                  </w14:solidFill>
                </w14:textFill>
              </w:rPr>
              <w:t>)－(A</w:t>
            </w:r>
            <w:r>
              <w:rPr>
                <w:rFonts w:ascii="Times New Roman" w:hAnsi="Times New Roman"/>
                <w:color w:val="000000" w:themeColor="text1"/>
                <w:sz w:val="24"/>
                <w:szCs w:val="24"/>
                <w:vertAlign w:val="subscript"/>
                <w:lang w:val="nb-NO"/>
                <w14:textFill>
                  <w14:solidFill>
                    <w14:schemeClr w14:val="tx1"/>
                  </w14:solidFill>
                </w14:textFill>
              </w:rPr>
              <w:t>div</w:t>
            </w:r>
            <w:r>
              <w:rPr>
                <w:rFonts w:ascii="Times New Roman" w:hAnsi="Times New Roman"/>
                <w:color w:val="000000" w:themeColor="text1"/>
                <w:sz w:val="24"/>
                <w:szCs w:val="24"/>
                <w:lang w:val="nb-NO"/>
                <w14:textFill>
                  <w14:solidFill>
                    <w14:schemeClr w14:val="tx1"/>
                  </w14:solidFill>
                </w14:textFill>
              </w:rPr>
              <w:t>+A</w:t>
            </w:r>
            <w:r>
              <w:rPr>
                <w:rFonts w:ascii="Times New Roman" w:hAnsi="Times New Roman"/>
                <w:color w:val="000000" w:themeColor="text1"/>
                <w:sz w:val="24"/>
                <w:szCs w:val="24"/>
                <w:vertAlign w:val="subscript"/>
                <w:lang w:val="nb-NO"/>
                <w14:textFill>
                  <w14:solidFill>
                    <w14:schemeClr w14:val="tx1"/>
                  </w14:solidFill>
                </w14:textFill>
              </w:rPr>
              <w:t>bar</w:t>
            </w:r>
            <w:r>
              <w:rPr>
                <w:rFonts w:ascii="Times New Roman" w:hAnsi="Times New Roman"/>
                <w:color w:val="000000" w:themeColor="text1"/>
                <w:sz w:val="24"/>
                <w:szCs w:val="24"/>
                <w:lang w:val="nb-NO"/>
                <w14:textFill>
                  <w14:solidFill>
                    <w14:schemeClr w14:val="tx1"/>
                  </w14:solidFill>
                </w14:textFill>
              </w:rPr>
              <w:t>+A</w:t>
            </w:r>
            <w:r>
              <w:rPr>
                <w:rFonts w:ascii="Times New Roman" w:hAnsi="Times New Roman"/>
                <w:color w:val="000000" w:themeColor="text1"/>
                <w:sz w:val="24"/>
                <w:szCs w:val="24"/>
                <w:vertAlign w:val="subscript"/>
                <w:lang w:val="nb-NO"/>
                <w14:textFill>
                  <w14:solidFill>
                    <w14:schemeClr w14:val="tx1"/>
                  </w14:solidFill>
                </w14:textFill>
              </w:rPr>
              <w:t>atm</w:t>
            </w:r>
            <w:r>
              <w:rPr>
                <w:rFonts w:ascii="Times New Roman" w:hAnsi="Times New Roman"/>
                <w:color w:val="000000" w:themeColor="text1"/>
                <w:sz w:val="24"/>
                <w:szCs w:val="24"/>
                <w:lang w:val="nb-NO"/>
                <w14:textFill>
                  <w14:solidFill>
                    <w14:schemeClr w14:val="tx1"/>
                  </w14:solidFill>
                </w14:textFill>
              </w:rPr>
              <w:t>+A</w:t>
            </w:r>
            <w:r>
              <w:rPr>
                <w:rFonts w:ascii="Times New Roman" w:hAnsi="Times New Roman"/>
                <w:color w:val="000000" w:themeColor="text1"/>
                <w:sz w:val="24"/>
                <w:szCs w:val="24"/>
                <w:vertAlign w:val="subscript"/>
                <w:lang w:val="nb-NO"/>
                <w14:textFill>
                  <w14:solidFill>
                    <w14:schemeClr w14:val="tx1"/>
                  </w14:solidFill>
                </w14:textFill>
              </w:rPr>
              <w:t>exc</w:t>
            </w:r>
            <w:r>
              <w:rPr>
                <w:rFonts w:ascii="Times New Roman" w:hAnsi="Times New Roman"/>
                <w:color w:val="000000" w:themeColor="text1"/>
                <w:sz w:val="24"/>
                <w:szCs w:val="24"/>
                <w:lang w:val="nb-NO"/>
                <w14:textFill>
                  <w14:solidFill>
                    <w14:schemeClr w14:val="tx1"/>
                  </w14:solidFill>
                </w14:textFill>
              </w:rPr>
              <w:t>)</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式中：LA(r)──距声源r米处的A声级；</w:t>
            </w:r>
          </w:p>
          <w:p>
            <w:pPr>
              <w:spacing w:line="440" w:lineRule="exact"/>
              <w:ind w:firstLine="470" w:firstLineChars="196"/>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L</w:t>
            </w:r>
            <w:r>
              <w:rPr>
                <w:rFonts w:ascii="Times New Roman" w:hAnsi="Times New Roman"/>
                <w:color w:val="000000" w:themeColor="text1"/>
                <w:sz w:val="24"/>
                <w:szCs w:val="24"/>
                <w:vertAlign w:val="subscript"/>
                <w14:textFill>
                  <w14:solidFill>
                    <w14:schemeClr w14:val="tx1"/>
                  </w14:solidFill>
                </w14:textFill>
              </w:rPr>
              <w:t>Aref</w:t>
            </w:r>
            <w:r>
              <w:rPr>
                <w:rFonts w:ascii="Times New Roman" w:hAnsi="Times New Roman"/>
                <w:color w:val="000000" w:themeColor="text1"/>
                <w:sz w:val="24"/>
                <w:szCs w:val="24"/>
                <w14:textFill>
                  <w14:solidFill>
                    <w14:schemeClr w14:val="tx1"/>
                  </w14:solidFill>
                </w14:textFill>
              </w:rPr>
              <w:t>(r</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)—参考位置r</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米处的A声级；</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A</w:t>
            </w:r>
            <w:r>
              <w:rPr>
                <w:rFonts w:ascii="Times New Roman" w:hAnsi="Times New Roman"/>
                <w:color w:val="000000" w:themeColor="text1"/>
                <w:sz w:val="24"/>
                <w:szCs w:val="24"/>
                <w:vertAlign w:val="subscript"/>
                <w14:textFill>
                  <w14:solidFill>
                    <w14:schemeClr w14:val="tx1"/>
                  </w14:solidFill>
                </w14:textFill>
              </w:rPr>
              <w:t>div</w:t>
            </w:r>
            <w:r>
              <w:rPr>
                <w:rFonts w:ascii="Times New Roman" w:hAnsi="Times New Roman"/>
                <w:color w:val="000000" w:themeColor="text1"/>
                <w:sz w:val="24"/>
                <w:szCs w:val="24"/>
                <w14:textFill>
                  <w14:solidFill>
                    <w14:schemeClr w14:val="tx1"/>
                  </w14:solidFill>
                </w14:textFill>
              </w:rPr>
              <w:t>──声波几何发散引起的A声级衰减量；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A</w:t>
            </w:r>
            <w:r>
              <w:rPr>
                <w:rFonts w:ascii="Times New Roman" w:hAnsi="Times New Roman"/>
                <w:color w:val="000000" w:themeColor="text1"/>
                <w:sz w:val="24"/>
                <w:szCs w:val="24"/>
                <w:vertAlign w:val="subscript"/>
                <w14:textFill>
                  <w14:solidFill>
                    <w14:schemeClr w14:val="tx1"/>
                  </w14:solidFill>
                </w14:textFill>
              </w:rPr>
              <w:t>bar</w:t>
            </w:r>
            <w:r>
              <w:rPr>
                <w:rFonts w:ascii="Times New Roman" w:hAnsi="Times New Roman"/>
                <w:color w:val="000000" w:themeColor="text1"/>
                <w:sz w:val="24"/>
                <w:szCs w:val="24"/>
                <w14:textFill>
                  <w14:solidFill>
                    <w14:schemeClr w14:val="tx1"/>
                  </w14:solidFill>
                </w14:textFill>
              </w:rPr>
              <w:t>──声屏障引起的A声级衰减量；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A</w:t>
            </w:r>
            <w:r>
              <w:rPr>
                <w:rFonts w:ascii="Times New Roman" w:hAnsi="Times New Roman"/>
                <w:color w:val="000000" w:themeColor="text1"/>
                <w:sz w:val="24"/>
                <w:szCs w:val="24"/>
                <w:vertAlign w:val="subscript"/>
                <w14:textFill>
                  <w14:solidFill>
                    <w14:schemeClr w14:val="tx1"/>
                  </w14:solidFill>
                </w14:textFill>
              </w:rPr>
              <w:t>atm</w:t>
            </w:r>
            <w:r>
              <w:rPr>
                <w:rFonts w:ascii="Times New Roman" w:hAnsi="Times New Roman"/>
                <w:color w:val="000000" w:themeColor="text1"/>
                <w:sz w:val="24"/>
                <w:szCs w:val="24"/>
                <w14:textFill>
                  <w14:solidFill>
                    <w14:schemeClr w14:val="tx1"/>
                  </w14:solidFill>
                </w14:textFill>
              </w:rPr>
              <w:t>──空气吸收引起的A声级衰减量；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A</w:t>
            </w:r>
            <w:r>
              <w:rPr>
                <w:rFonts w:ascii="Times New Roman" w:hAnsi="Times New Roman"/>
                <w:color w:val="000000" w:themeColor="text1"/>
                <w:sz w:val="24"/>
                <w:szCs w:val="24"/>
                <w:vertAlign w:val="subscript"/>
                <w14:textFill>
                  <w14:solidFill>
                    <w14:schemeClr w14:val="tx1"/>
                  </w14:solidFill>
                </w14:textFill>
              </w:rPr>
              <w:t>exc</w:t>
            </w:r>
            <w:r>
              <w:rPr>
                <w:rFonts w:ascii="Times New Roman" w:hAnsi="Times New Roman"/>
                <w:color w:val="000000" w:themeColor="text1"/>
                <w:sz w:val="24"/>
                <w:szCs w:val="24"/>
                <w14:textFill>
                  <w14:solidFill>
                    <w14:schemeClr w14:val="tx1"/>
                  </w14:solidFill>
                </w14:textFill>
              </w:rPr>
              <w:t>──附加衰减量。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t>几何发散</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对于室外点声源，不考虑其指向性，几何发散衰减计算公式为：</w:t>
            </w:r>
          </w:p>
          <w:p>
            <w:pPr>
              <w:spacing w:line="440" w:lineRule="exact"/>
              <w:ind w:firstLine="480"/>
              <w:jc w:val="center"/>
              <w:rPr>
                <w:rFonts w:ascii="Times New Roman" w:hAnsi="Times New Roman"/>
                <w:color w:val="000000" w:themeColor="text1"/>
                <w:sz w:val="24"/>
                <w:szCs w:val="24"/>
                <w:lang w:val="nb-NO"/>
                <w14:textFill>
                  <w14:solidFill>
                    <w14:schemeClr w14:val="tx1"/>
                  </w14:solidFill>
                </w14:textFill>
              </w:rPr>
            </w:pPr>
            <w:r>
              <w:rPr>
                <w:rFonts w:ascii="Times New Roman" w:hAnsi="Times New Roman"/>
                <w:color w:val="000000" w:themeColor="text1"/>
                <w:sz w:val="24"/>
                <w:szCs w:val="24"/>
                <w:lang w:val="nb-NO"/>
                <w14:textFill>
                  <w14:solidFill>
                    <w14:schemeClr w14:val="tx1"/>
                  </w14:solidFill>
                </w14:textFill>
              </w:rPr>
              <w:t>L</w:t>
            </w:r>
            <w:r>
              <w:rPr>
                <w:rFonts w:ascii="Times New Roman" w:hAnsi="Times New Roman"/>
                <w:color w:val="000000" w:themeColor="text1"/>
                <w:sz w:val="24"/>
                <w:szCs w:val="24"/>
                <w:vertAlign w:val="subscript"/>
                <w:lang w:val="nb-NO"/>
                <w14:textFill>
                  <w14:solidFill>
                    <w14:schemeClr w14:val="tx1"/>
                  </w14:solidFill>
                </w14:textFill>
              </w:rPr>
              <w:t>A</w:t>
            </w:r>
            <w:r>
              <w:rPr>
                <w:rFonts w:ascii="Times New Roman" w:hAnsi="Times New Roman"/>
                <w:color w:val="000000" w:themeColor="text1"/>
                <w:sz w:val="24"/>
                <w:szCs w:val="24"/>
                <w:lang w:val="nb-NO"/>
                <w14:textFill>
                  <w14:solidFill>
                    <w14:schemeClr w14:val="tx1"/>
                  </w14:solidFill>
                </w14:textFill>
              </w:rPr>
              <w:t>(r)=L</w:t>
            </w:r>
            <w:r>
              <w:rPr>
                <w:rFonts w:ascii="Times New Roman" w:hAnsi="Times New Roman"/>
                <w:color w:val="000000" w:themeColor="text1"/>
                <w:sz w:val="24"/>
                <w:szCs w:val="24"/>
                <w:vertAlign w:val="subscript"/>
                <w:lang w:val="nb-NO"/>
                <w14:textFill>
                  <w14:solidFill>
                    <w14:schemeClr w14:val="tx1"/>
                  </w14:solidFill>
                </w14:textFill>
              </w:rPr>
              <w:t>A</w:t>
            </w:r>
            <w:r>
              <w:rPr>
                <w:rFonts w:ascii="Times New Roman" w:hAnsi="Times New Roman"/>
                <w:color w:val="000000" w:themeColor="text1"/>
                <w:sz w:val="24"/>
                <w:szCs w:val="24"/>
                <w:lang w:val="nb-NO"/>
                <w14:textFill>
                  <w14:solidFill>
                    <w14:schemeClr w14:val="tx1"/>
                  </w14:solidFill>
                </w14:textFill>
              </w:rPr>
              <w:t>(r</w:t>
            </w:r>
            <w:r>
              <w:rPr>
                <w:rFonts w:ascii="Times New Roman" w:hAnsi="Times New Roman"/>
                <w:color w:val="000000" w:themeColor="text1"/>
                <w:sz w:val="24"/>
                <w:szCs w:val="24"/>
                <w:vertAlign w:val="subscript"/>
                <w:lang w:val="nb-NO"/>
                <w14:textFill>
                  <w14:solidFill>
                    <w14:schemeClr w14:val="tx1"/>
                  </w14:solidFill>
                </w14:textFill>
              </w:rPr>
              <w:t>0</w:t>
            </w:r>
            <w:r>
              <w:rPr>
                <w:rFonts w:ascii="Times New Roman" w:hAnsi="Times New Roman"/>
                <w:color w:val="000000" w:themeColor="text1"/>
                <w:sz w:val="24"/>
                <w:szCs w:val="24"/>
                <w:lang w:val="nb-NO"/>
                <w14:textFill>
                  <w14:solidFill>
                    <w14:schemeClr w14:val="tx1"/>
                  </w14:solidFill>
                </w14:textFill>
              </w:rPr>
              <w:t>)－20Lg(r/r</w:t>
            </w:r>
            <w:r>
              <w:rPr>
                <w:rFonts w:ascii="Times New Roman" w:hAnsi="Times New Roman"/>
                <w:color w:val="000000" w:themeColor="text1"/>
                <w:sz w:val="24"/>
                <w:szCs w:val="24"/>
                <w:vertAlign w:val="subscript"/>
                <w:lang w:val="nb-NO"/>
                <w14:textFill>
                  <w14:solidFill>
                    <w14:schemeClr w14:val="tx1"/>
                  </w14:solidFill>
                </w14:textFill>
              </w:rPr>
              <w:t>0</w:t>
            </w:r>
            <w:r>
              <w:rPr>
                <w:rFonts w:ascii="Times New Roman" w:hAnsi="Times New Roman"/>
                <w:color w:val="000000" w:themeColor="text1"/>
                <w:sz w:val="24"/>
                <w:szCs w:val="24"/>
                <w:lang w:val="nb-NO"/>
                <w14:textFill>
                  <w14:solidFill>
                    <w14:schemeClr w14:val="tx1"/>
                  </w14:solidFill>
                </w14:textFill>
              </w:rPr>
              <w:t>)</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t>遮挡物引起的衰减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遮挡物引起的衰减，只考虑各声源所在厂房围护结构的屏蔽效应，（1）中已计算，其他忽略不计。</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rFonts w:ascii="Times New Roman" w:hAnsi="Times New Roman"/>
                <w:color w:val="000000" w:themeColor="text1"/>
                <w:sz w:val="24"/>
                <w:szCs w:val="24"/>
                <w14:textFill>
                  <w14:solidFill>
                    <w14:schemeClr w14:val="tx1"/>
                  </w14:solidFill>
                </w14:textFill>
              </w:rPr>
              <w:t>空气吸收引起的衰减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Cs w:val="22"/>
                <w14:textFill>
                  <w14:solidFill>
                    <w14:schemeClr w14:val="tx1"/>
                  </w14:solidFill>
                </w14:textFill>
              </w:rPr>
              <mc:AlternateContent>
                <mc:Choice Requires="wpg">
                  <w:drawing>
                    <wp:anchor distT="0" distB="0" distL="114300" distR="114300" simplePos="0" relativeHeight="251673600" behindDoc="0" locked="0" layoutInCell="1" allowOverlap="1">
                      <wp:simplePos x="0" y="0"/>
                      <wp:positionH relativeFrom="column">
                        <wp:posOffset>2738120</wp:posOffset>
                      </wp:positionH>
                      <wp:positionV relativeFrom="paragraph">
                        <wp:posOffset>635</wp:posOffset>
                      </wp:positionV>
                      <wp:extent cx="1085850" cy="447040"/>
                      <wp:effectExtent l="0" t="0" r="0" b="0"/>
                      <wp:wrapNone/>
                      <wp:docPr id="1" name="组合 1"/>
                      <wp:cNvGraphicFramePr/>
                      <a:graphic xmlns:a="http://schemas.openxmlformats.org/drawingml/2006/main">
                        <a:graphicData uri="http://schemas.microsoft.com/office/word/2010/wordprocessingGroup">
                          <wpg:wgp>
                            <wpg:cNvGrpSpPr/>
                            <wpg:grpSpPr>
                              <a:xfrm>
                                <a:off x="0" y="0"/>
                                <a:ext cx="1085850" cy="447040"/>
                                <a:chOff x="8192" y="349433"/>
                                <a:chExt cx="1710" cy="704"/>
                              </a:xfrm>
                            </wpg:grpSpPr>
                            <wpg:grpSp>
                              <wpg:cNvPr id="2" name="组合 108"/>
                              <wpg:cNvGrpSpPr/>
                              <wpg:grpSpPr>
                                <a:xfrm>
                                  <a:off x="8192" y="349433"/>
                                  <a:ext cx="1710" cy="639"/>
                                  <a:chOff x="5341" y="13095"/>
                                  <a:chExt cx="1710" cy="639"/>
                                </a:xfrm>
                              </wpg:grpSpPr>
                              <wps:wsp>
                                <wps:cNvPr id="3" name="文本框 109"/>
                                <wps:cNvSpPr txBox="1">
                                  <a:spLocks noChangeArrowheads="1"/>
                                </wps:cNvSpPr>
                                <wps:spPr bwMode="auto">
                                  <a:xfrm>
                                    <a:off x="6777" y="13422"/>
                                    <a:ext cx="180" cy="312"/>
                                  </a:xfrm>
                                  <a:prstGeom prst="rect">
                                    <a:avLst/>
                                  </a:prstGeom>
                                  <a:noFill/>
                                  <a:ln>
                                    <a:noFill/>
                                  </a:ln>
                                </wps:spPr>
                                <wps:txbx>
                                  <w:txbxContent>
                                    <w:p>
                                      <w:pPr>
                                        <w:ind w:firstLine="480"/>
                                      </w:pPr>
                                      <w:r>
                                        <w:rPr>
                                          <w:rFonts w:hint="eastAsia"/>
                                        </w:rPr>
                                        <w:t>0</w:t>
                                      </w:r>
                                    </w:p>
                                  </w:txbxContent>
                                </wps:txbx>
                                <wps:bodyPr rot="0" vert="horz" wrap="square" lIns="0" tIns="0" rIns="0" bIns="0" anchor="t" anchorCtr="0" upright="1">
                                  <a:noAutofit/>
                                </wps:bodyPr>
                              </wps:wsp>
                              <pic:pic xmlns:pic="http://schemas.openxmlformats.org/drawingml/2006/picture">
                                <pic:nvPicPr>
                                  <pic:cNvPr id="6" name="图片 1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5341" y="13095"/>
                                    <a:ext cx="1710" cy="615"/>
                                  </a:xfrm>
                                  <a:prstGeom prst="rect">
                                    <a:avLst/>
                                  </a:prstGeom>
                                  <a:noFill/>
                                  <a:ln>
                                    <a:noFill/>
                                  </a:ln>
                                </pic:spPr>
                              </pic:pic>
                            </wpg:grpSp>
                            <wps:wsp>
                              <wps:cNvPr id="7" name="文本框 2"/>
                              <wps:cNvSpPr txBox="1">
                                <a:spLocks noChangeArrowheads="1"/>
                              </wps:cNvSpPr>
                              <wps:spPr bwMode="auto">
                                <a:xfrm>
                                  <a:off x="9021" y="349714"/>
                                  <a:ext cx="760" cy="423"/>
                                </a:xfrm>
                                <a:prstGeom prst="rect">
                                  <a:avLst/>
                                </a:prstGeom>
                                <a:noFill/>
                                <a:ln>
                                  <a:noFill/>
                                </a:ln>
                              </wps:spPr>
                              <wps:txbx>
                                <w:txbxContent>
                                  <w:p>
                                    <w:pPr>
                                      <w:ind w:firstLine="480"/>
                                    </w:pPr>
                                    <w:r>
                                      <w:rPr>
                                        <w:rFonts w:hint="eastAsia"/>
                                      </w:rPr>
                                      <w:t>0</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style="position:absolute;left:0pt;margin-left:215.6pt;margin-top:0.05pt;height:35.2pt;width:85.5pt;z-index:251673600;mso-width-relative:page;mso-height-relative:page;" coordorigin="8192,349433" coordsize="1710,704" o:gfxdata="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">
                      <o:lock v:ext="edit" aspectratio="f"/>
                      <v:group id="组合 108" o:spid="_x0000_s1026" o:spt="203" style="position:absolute;left:8192;top:349433;height:639;width:1710;" coordorigin="5341,13095" coordsize="1710,639"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109" o:spid="_x0000_s1026" o:spt="202" type="#_x0000_t202" style="position:absolute;left:6777;top:13422;height:312;width:18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480"/>
                                </w:pPr>
                                <w:r>
                                  <w:rPr>
                                    <w:rFonts w:hint="eastAsia"/>
                                  </w:rPr>
                                  <w:t>0</w:t>
                                </w:r>
                              </w:p>
                            </w:txbxContent>
                          </v:textbox>
                        </v:shape>
                        <v:shape id="图片 110" o:spid="_x0000_s1026" o:spt="75" type="#_x0000_t75" style="position:absolute;left:5341;top:13095;height:615;width:1710;" filled="f" o:preferrelative="t" stroked="f" coordsize="21600,21600" o:gfxdata="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csKZvQAA&#10;ANoAAAAPAAAAAAAAAAEAIAAAACIAAABkcnMvZG93bnJldi54bWxQSwECFAAUAAAACACHTuJAMy8F&#10;njsAAAA5AAAAEAAAAAAAAAABACAAAAAMAQAAZHJzL3NoYXBleG1sLnhtbFBLBQYAAAAABgAGAFsB&#10;AAC2AwAAAAA=&#10;">
                          <v:fill on="f" focussize="0,0"/>
                          <v:stroke on="f"/>
                          <v:imagedata r:id="rId9" o:title=""/>
                          <o:lock v:ext="edit" aspectratio="t"/>
                        </v:shape>
                      </v:group>
                      <v:shape id="文本框 2" o:spid="_x0000_s1026" o:spt="202" type="#_x0000_t202" style="position:absolute;left:9021;top:349714;height:423;width:760;" filled="f" stroked="f" coordsize="21600,21600" o:gfxdata="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LaMLsAAADa&#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ind w:firstLine="480"/>
                              </w:pPr>
                              <w:r>
                                <w:rPr>
                                  <w:rFonts w:hint="eastAsia"/>
                                </w:rPr>
                                <w:t>0</w:t>
                              </w:r>
                            </w:p>
                          </w:txbxContent>
                        </v:textbox>
                      </v:shape>
                    </v:group>
                  </w:pict>
                </mc:Fallback>
              </mc:AlternateContent>
            </w:r>
            <w:r>
              <w:rPr>
                <w:rFonts w:ascii="Times New Roman" w:hAnsi="Times New Roman"/>
                <w:color w:val="000000" w:themeColor="text1"/>
                <w:sz w:val="24"/>
                <w:szCs w:val="24"/>
                <w14:textFill>
                  <w14:solidFill>
                    <w14:schemeClr w14:val="tx1"/>
                  </w14:solidFill>
                </w14:textFill>
              </w:rPr>
              <w:t>空气吸收引起的衰减按下式计算：</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w:t>
            </w:r>
          </w:p>
          <w:p>
            <w:pPr>
              <w:spacing w:line="440" w:lineRule="exact"/>
              <w:ind w:firstLine="720" w:firstLineChars="3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r—预测点距声源的距离，m；</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r</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—参考点距声源的距离，m；</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      α—每1000m空气吸收系数。</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w:t>
            </w:r>
            <w:r>
              <w:rPr>
                <w:rFonts w:ascii="Times New Roman" w:hAnsi="Times New Roman"/>
                <w:color w:val="000000" w:themeColor="text1"/>
                <w:sz w:val="24"/>
                <w:szCs w:val="24"/>
                <w14:textFill>
                  <w14:solidFill>
                    <w14:schemeClr w14:val="tx1"/>
                  </w14:solidFill>
                </w14:textFill>
              </w:rPr>
              <w:t>附加衰减</w:t>
            </w:r>
          </w:p>
          <w:p>
            <w:pPr>
              <w:spacing w:line="440" w:lineRule="exact"/>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附加衰减包括声波传播过程中由于云、雾、温度梯度、风及地面效应引起的声能量衰减，本次评价中忽略不计。</w:t>
            </w:r>
          </w:p>
          <w:p>
            <w:pPr>
              <w:widowControl/>
              <w:spacing w:line="440" w:lineRule="exact"/>
              <w:ind w:firstLine="480" w:firstLineChars="200"/>
              <w:jc w:val="left"/>
              <w:outlineLvl w:val="2"/>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（3）预测步骤</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t>以本工程生产车间为坐标原点，建立一个坐标系，确定各噪声源及厂界预测点坐标。</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t>根据已获得的声源参数和声波从声源到预测点的传播条件，计算出各声源单独作用在预测点时产生的A声级L</w:t>
            </w:r>
            <w:r>
              <w:rPr>
                <w:rFonts w:ascii="Times New Roman" w:hAnsi="Times New Roman"/>
                <w:color w:val="000000" w:themeColor="text1"/>
                <w:sz w:val="24"/>
                <w:szCs w:val="24"/>
                <w:vertAlign w:val="subscript"/>
                <w14:textFill>
                  <w14:solidFill>
                    <w14:schemeClr w14:val="tx1"/>
                  </w14:solidFill>
                </w14:textFill>
              </w:rPr>
              <w:t>i</w:t>
            </w:r>
            <w:r>
              <w:rPr>
                <w:rFonts w:ascii="Times New Roman" w:hAnsi="Times New Roman"/>
                <w:color w:val="000000" w:themeColor="text1"/>
                <w:sz w:val="24"/>
                <w:szCs w:val="24"/>
                <w14:textFill>
                  <w14:solidFill>
                    <w14:schemeClr w14:val="tx1"/>
                  </w14:solidFill>
                </w14:textFill>
              </w:rPr>
              <w:t>：</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rFonts w:ascii="Times New Roman" w:hAnsi="Times New Roman"/>
                <w:color w:val="000000" w:themeColor="text1"/>
                <w:sz w:val="24"/>
                <w:szCs w:val="24"/>
                <w14:textFill>
                  <w14:solidFill>
                    <w14:schemeClr w14:val="tx1"/>
                  </w14:solidFill>
                </w14:textFill>
              </w:rPr>
              <w:t>将各声源对某预测点产生的A声级按下式叠加，得到该预测点的声级值L</w:t>
            </w:r>
            <w:r>
              <w:rPr>
                <w:rFonts w:ascii="Times New Roman" w:hAnsi="Times New Roman"/>
                <w:color w:val="000000" w:themeColor="text1"/>
                <w:sz w:val="24"/>
                <w:szCs w:val="24"/>
                <w:vertAlign w:val="sub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w:t>
            </w:r>
          </w:p>
          <w:p>
            <w:pPr>
              <w:ind w:firstLine="480"/>
              <w:jc w:val="center"/>
              <w:rPr>
                <w:rFonts w:ascii="Times New Roman" w:hAnsi="Times New Roman"/>
                <w:color w:val="000000" w:themeColor="text1"/>
                <w:szCs w:val="22"/>
                <w14:textFill>
                  <w14:solidFill>
                    <w14:schemeClr w14:val="tx1"/>
                  </w14:solidFill>
                </w14:textFill>
              </w:rPr>
            </w:pPr>
            <w:r>
              <w:rPr>
                <w:rFonts w:ascii="Times New Roman" w:hAnsi="Times New Roman"/>
                <w:color w:val="000000" w:themeColor="text1"/>
                <w:position w:val="-30"/>
                <w:szCs w:val="22"/>
                <w14:textFill>
                  <w14:solidFill>
                    <w14:schemeClr w14:val="tx1"/>
                  </w14:solidFill>
                </w14:textFill>
              </w:rPr>
              <w:drawing>
                <wp:inline distT="0" distB="0" distL="0" distR="0">
                  <wp:extent cx="1311275" cy="483235"/>
                  <wp:effectExtent l="0" t="0" r="3175" b="0"/>
                  <wp:docPr id="5" name="对象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对象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11275" cy="483235"/>
                          </a:xfrm>
                          <a:prstGeom prst="rect">
                            <a:avLst/>
                          </a:prstGeom>
                          <a:noFill/>
                          <a:ln>
                            <a:noFill/>
                          </a:ln>
                        </pic:spPr>
                      </pic:pic>
                    </a:graphicData>
                  </a:graphic>
                </wp:inline>
              </w:drawing>
            </w:r>
          </w:p>
          <w:p>
            <w:pPr>
              <w:widowControl/>
              <w:spacing w:line="440" w:lineRule="exact"/>
              <w:ind w:firstLine="480" w:firstLineChars="200"/>
              <w:jc w:val="left"/>
              <w:outlineLvl w:val="2"/>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（4）预测结果与评价</w:t>
            </w:r>
          </w:p>
          <w:p>
            <w:pPr>
              <w:spacing w:line="440" w:lineRule="exact"/>
              <w:ind w:firstLine="480" w:firstLineChars="200"/>
              <w:textAlignment w:val="baseline"/>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根据预测模式，计算出厂界噪声预测结果见表28。</w:t>
            </w:r>
          </w:p>
          <w:p>
            <w:pPr>
              <w:spacing w:line="44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表28    噪声预测结果                         单位：dB（A）</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405"/>
              <w:gridCol w:w="1371"/>
              <w:gridCol w:w="1843"/>
              <w:gridCol w:w="1843"/>
              <w:gridCol w:w="18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312" w:hRule="atLeast"/>
                <w:jc w:val="center"/>
              </w:trPr>
              <w:tc>
                <w:tcPr>
                  <w:tcW w:w="140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预测点名称</w:t>
                  </w:r>
                </w:p>
              </w:tc>
              <w:tc>
                <w:tcPr>
                  <w:tcW w:w="137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北厂界</w:t>
                  </w:r>
                </w:p>
              </w:tc>
              <w:tc>
                <w:tcPr>
                  <w:tcW w:w="184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东厂界</w:t>
                  </w:r>
                </w:p>
              </w:tc>
              <w:tc>
                <w:tcPr>
                  <w:tcW w:w="184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南厂界</w:t>
                  </w:r>
                </w:p>
              </w:tc>
              <w:tc>
                <w:tcPr>
                  <w:tcW w:w="184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西厂界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jc w:val="center"/>
              </w:trPr>
              <w:tc>
                <w:tcPr>
                  <w:tcW w:w="140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贡献值</w:t>
                  </w:r>
                </w:p>
              </w:tc>
              <w:tc>
                <w:tcPr>
                  <w:tcW w:w="137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45.4</w:t>
                  </w:r>
                </w:p>
              </w:tc>
              <w:tc>
                <w:tcPr>
                  <w:tcW w:w="184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43.5</w:t>
                  </w:r>
                </w:p>
              </w:tc>
              <w:tc>
                <w:tcPr>
                  <w:tcW w:w="1843"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46.6</w:t>
                  </w:r>
                </w:p>
              </w:tc>
              <w:tc>
                <w:tcPr>
                  <w:tcW w:w="184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42.6</w:t>
                  </w:r>
                </w:p>
              </w:tc>
            </w:tr>
          </w:tbl>
          <w:p>
            <w:pPr>
              <w:widowControl/>
              <w:spacing w:line="440" w:lineRule="exact"/>
              <w:ind w:firstLine="480" w:firstLineChars="200"/>
              <w:rPr>
                <w:rFonts w:ascii="Times New Roman" w:hAnsi="Times New Roman"/>
                <w:color w:val="000000" w:themeColor="text1"/>
                <w:kern w:val="0"/>
                <w:sz w:val="24"/>
                <w:szCs w:val="22"/>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由预测结果可知，站</w:t>
            </w:r>
            <w:r>
              <w:rPr>
                <w:rFonts w:ascii="Times New Roman" w:hAnsi="Times New Roman"/>
                <w:color w:val="000000" w:themeColor="text1"/>
                <w:kern w:val="0"/>
                <w:sz w:val="24"/>
                <w:szCs w:val="22"/>
                <w14:textFill>
                  <w14:solidFill>
                    <w14:schemeClr w14:val="tx1"/>
                  </w14:solidFill>
                </w14:textFill>
              </w:rPr>
              <w:t>界噪声贡献值为</w:t>
            </w:r>
            <w:r>
              <w:rPr>
                <w:rFonts w:ascii="Times New Roman" w:hAnsi="Times New Roman"/>
                <w:color w:val="000000" w:themeColor="text1"/>
                <w:kern w:val="0"/>
                <w:sz w:val="24"/>
                <w:szCs w:val="24"/>
                <w14:textFill>
                  <w14:solidFill>
                    <w14:schemeClr w14:val="tx1"/>
                  </w14:solidFill>
                </w14:textFill>
              </w:rPr>
              <w:t>42.6dB（A）</w:t>
            </w:r>
            <w:r>
              <w:rPr>
                <w:rFonts w:ascii="Times New Roman" w:hAnsi="Times New Roman"/>
                <w:color w:val="000000" w:themeColor="text1"/>
                <w:kern w:val="0"/>
                <w:sz w:val="24"/>
                <w:szCs w:val="22"/>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46.6dB（A）</w:t>
            </w:r>
            <w:r>
              <w:rPr>
                <w:rFonts w:ascii="Times New Roman" w:hAnsi="Times New Roman"/>
                <w:color w:val="000000" w:themeColor="text1"/>
                <w:kern w:val="0"/>
                <w:sz w:val="24"/>
                <w:szCs w:val="22"/>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满足《工业企业厂界环境噪声排放标准》（GB12348-2008）2类标准</w:t>
            </w:r>
            <w:r>
              <w:rPr>
                <w:rFonts w:ascii="Times New Roman" w:hAnsi="Times New Roman"/>
                <w:color w:val="000000" w:themeColor="text1"/>
                <w:kern w:val="0"/>
                <w:sz w:val="24"/>
                <w:szCs w:val="22"/>
                <w14:textFill>
                  <w14:solidFill>
                    <w14:schemeClr w14:val="tx1"/>
                  </w14:solidFill>
                </w14:textFill>
              </w:rPr>
              <w:t>要求。</w:t>
            </w:r>
          </w:p>
          <w:p>
            <w:pPr>
              <w:widowControl/>
              <w:spacing w:line="440" w:lineRule="exact"/>
              <w:ind w:firstLine="482" w:firstLineChars="200"/>
              <w:rPr>
                <w:rFonts w:ascii="Times New Roman" w:hAnsi="Times New Roman"/>
                <w:b/>
                <w:snapToGrid w:val="0"/>
                <w:color w:val="000000" w:themeColor="text1"/>
                <w:kern w:val="0"/>
                <w:sz w:val="24"/>
                <w:szCs w:val="22"/>
                <w14:textFill>
                  <w14:solidFill>
                    <w14:schemeClr w14:val="tx1"/>
                  </w14:solidFill>
                </w14:textFill>
              </w:rPr>
            </w:pPr>
            <w:r>
              <w:rPr>
                <w:rFonts w:ascii="Times New Roman" w:hAnsi="Times New Roman"/>
                <w:b/>
                <w:snapToGrid w:val="0"/>
                <w:color w:val="000000" w:themeColor="text1"/>
                <w:kern w:val="0"/>
                <w:sz w:val="24"/>
                <w:szCs w:val="22"/>
                <w14:textFill>
                  <w14:solidFill>
                    <w14:schemeClr w14:val="tx1"/>
                  </w14:solidFill>
                </w14:textFill>
              </w:rPr>
              <w:t>4、固体废物环境影响分析</w:t>
            </w:r>
          </w:p>
          <w:p>
            <w:pPr>
              <w:pStyle w:val="3"/>
              <w:ind w:firstLine="480"/>
              <w:rPr>
                <w:snapToGrid w:val="0"/>
                <w:color w:val="000000" w:themeColor="text1"/>
                <w:szCs w:val="24"/>
                <w14:textFill>
                  <w14:solidFill>
                    <w14:schemeClr w14:val="tx1"/>
                  </w14:solidFill>
                </w14:textFill>
              </w:rPr>
            </w:pPr>
            <w:r>
              <w:rPr>
                <w:snapToGrid w:val="0"/>
                <w:color w:val="000000" w:themeColor="text1"/>
                <w14:textFill>
                  <w14:solidFill>
                    <w14:schemeClr w14:val="tx1"/>
                  </w14:solidFill>
                </w14:textFill>
              </w:rPr>
              <w:t>项目</w:t>
            </w:r>
            <w:r>
              <w:rPr>
                <w:snapToGrid w:val="0"/>
                <w:color w:val="000000" w:themeColor="text1"/>
                <w:szCs w:val="24"/>
                <w14:textFill>
                  <w14:solidFill>
                    <w14:schemeClr w14:val="tx1"/>
                  </w14:solidFill>
                </w14:textFill>
              </w:rPr>
              <w:t>固废主要为职工生活垃圾。</w:t>
            </w:r>
          </w:p>
          <w:p>
            <w:pPr>
              <w:pStyle w:val="3"/>
              <w:ind w:firstLine="480"/>
              <w:rPr>
                <w:color w:val="000000" w:themeColor="text1"/>
                <w14:textFill>
                  <w14:solidFill>
                    <w14:schemeClr w14:val="tx1"/>
                  </w14:solidFill>
                </w14:textFill>
              </w:rPr>
            </w:pPr>
            <w:r>
              <w:rPr>
                <w:color w:val="000000" w:themeColor="text1"/>
                <w:szCs w:val="22"/>
                <w14:textFill>
                  <w14:solidFill>
                    <w14:schemeClr w14:val="tx1"/>
                  </w14:solidFill>
                </w14:textFill>
              </w:rPr>
              <w:t>项目</w:t>
            </w:r>
            <w:r>
              <w:rPr>
                <w:color w:val="000000" w:themeColor="text1"/>
                <w14:textFill>
                  <w14:solidFill>
                    <w14:schemeClr w14:val="tx1"/>
                  </w14:solidFill>
                </w14:textFill>
              </w:rPr>
              <w:t>劳动定员10人，生活垃圾产生量以0.5kg/d人计，则生活垃圾产生量为1.8t/a，收集后由环卫部门定期清理。</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项目营运期固废均得到妥善处置，不会对周围环境产生不良影响。</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5、环境风险分析</w:t>
            </w:r>
          </w:p>
          <w:p>
            <w:pPr>
              <w:tabs>
                <w:tab w:val="left" w:pos="495"/>
              </w:tabs>
              <w:spacing w:line="440" w:lineRule="exact"/>
              <w:ind w:firstLine="480" w:firstLineChars="200"/>
              <w:jc w:val="left"/>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（1）风险调查</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建设项目风险源调查</w:t>
            </w:r>
          </w:p>
          <w:p>
            <w:pPr>
              <w:pStyle w:val="3"/>
              <w:ind w:firstLine="480"/>
              <w:rPr>
                <w:b/>
                <w:color w:val="000000" w:themeColor="text1"/>
                <w14:textFill>
                  <w14:solidFill>
                    <w14:schemeClr w14:val="tx1"/>
                  </w14:solidFill>
                </w14:textFill>
              </w:rPr>
            </w:pPr>
            <w:r>
              <w:rPr>
                <w:color w:val="000000" w:themeColor="text1"/>
                <w14:textFill>
                  <w14:solidFill>
                    <w14:schemeClr w14:val="tx1"/>
                  </w14:solidFill>
                </w14:textFill>
              </w:rPr>
              <w:t>应急调峰储备站主要为天然气的储存和集输。本项目主要工艺流程可分为：卸车工艺、增压工艺、BOG工艺、气化加热工艺、调压计量加臭工艺，建成后站区储存规模为800m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，小时供气能力为2.0×10</w:t>
            </w:r>
            <w:r>
              <w:rPr>
                <w:color w:val="000000" w:themeColor="text1"/>
                <w:vertAlign w:val="superscript"/>
                <w14:textFill>
                  <w14:solidFill>
                    <w14:schemeClr w14:val="tx1"/>
                  </w14:solidFill>
                </w14:textFill>
              </w:rPr>
              <w:t>4</w:t>
            </w:r>
            <w:r>
              <w:rPr>
                <w:color w:val="000000" w:themeColor="text1"/>
                <w14:textFill>
                  <w14:solidFill>
                    <w14:schemeClr w14:val="tx1"/>
                  </w14:solidFill>
                </w14:textFill>
              </w:rPr>
              <w:t>Nm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/h。天然气的主要成分为甲烷，本项目涉及的危险物质为甲烷以及次生污染物CO。项目涉及主要物料的理化特性及危险特性见表29、表30，主要危害及毒性分级见表31。</w:t>
            </w:r>
          </w:p>
          <w:p>
            <w:pPr>
              <w:pStyle w:val="3"/>
              <w:ind w:firstLine="482"/>
              <w:rPr>
                <w:b/>
                <w:color w:val="000000" w:themeColor="text1"/>
                <w14:textFill>
                  <w14:solidFill>
                    <w14:schemeClr w14:val="tx1"/>
                  </w14:solidFill>
                </w14:textFill>
              </w:rPr>
            </w:pPr>
            <w:r>
              <w:rPr>
                <w:b/>
                <w:color w:val="000000" w:themeColor="text1"/>
                <w14:textFill>
                  <w14:solidFill>
                    <w14:schemeClr w14:val="tx1"/>
                  </w14:solidFill>
                </w14:textFill>
              </w:rPr>
              <w:t>表29    天然气理化性质及危险特性</w:t>
            </w:r>
          </w:p>
          <w:tbl>
            <w:tblPr>
              <w:tblStyle w:val="35"/>
              <w:tblW w:w="829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6"/>
              <w:gridCol w:w="1566"/>
              <w:gridCol w:w="760"/>
              <w:gridCol w:w="346"/>
              <w:gridCol w:w="1334"/>
              <w:gridCol w:w="902"/>
              <w:gridCol w:w="2225"/>
              <w:gridCol w:w="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297" w:hRule="atLeast"/>
                <w:jc w:val="center"/>
              </w:trPr>
              <w:tc>
                <w:tcPr>
                  <w:tcW w:w="506" w:type="dxa"/>
                  <w:vMerge w:val="restart"/>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标识</w:t>
                  </w:r>
                </w:p>
              </w:tc>
              <w:tc>
                <w:tcPr>
                  <w:tcW w:w="4908" w:type="dxa"/>
                  <w:gridSpan w:val="5"/>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中文名：天然气[含甲烷，压缩的]</w:t>
                  </w:r>
                </w:p>
              </w:tc>
              <w:tc>
                <w:tcPr>
                  <w:tcW w:w="2882" w:type="dxa"/>
                  <w:gridSpan w:val="2"/>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危险货物编号：21007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276"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4908" w:type="dxa"/>
                  <w:gridSpan w:val="5"/>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英文名：natural gas，NG</w:t>
                  </w:r>
                </w:p>
              </w:tc>
              <w:tc>
                <w:tcPr>
                  <w:tcW w:w="2882" w:type="dxa"/>
                  <w:gridSpan w:val="2"/>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UN编号：1971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126"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2672" w:type="dxa"/>
                  <w:gridSpan w:val="3"/>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分子式：CH</w:t>
                  </w:r>
                  <w:r>
                    <w:rPr>
                      <w:rFonts w:ascii="Times New Roman" w:hAnsi="Times New Roman"/>
                      <w:color w:val="000000" w:themeColor="text1"/>
                      <w:vertAlign w:val="subscript"/>
                      <w14:textFill>
                        <w14:solidFill>
                          <w14:schemeClr w14:val="tx1"/>
                        </w14:solidFill>
                      </w14:textFill>
                    </w:rPr>
                    <w:t>4</w:t>
                  </w:r>
                </w:p>
              </w:tc>
              <w:tc>
                <w:tcPr>
                  <w:tcW w:w="2236" w:type="dxa"/>
                  <w:gridSpan w:val="2"/>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分子量：16</w:t>
                  </w:r>
                </w:p>
              </w:tc>
              <w:tc>
                <w:tcPr>
                  <w:tcW w:w="2882" w:type="dxa"/>
                  <w:gridSpan w:val="2"/>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CAS号：74-82-8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84" w:hRule="atLeast"/>
                <w:jc w:val="center"/>
              </w:trPr>
              <w:tc>
                <w:tcPr>
                  <w:tcW w:w="506" w:type="dxa"/>
                  <w:vMerge w:val="restart"/>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理化性质</w:t>
                  </w: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外观与性状</w:t>
                  </w:r>
                </w:p>
              </w:tc>
              <w:tc>
                <w:tcPr>
                  <w:tcW w:w="6224" w:type="dxa"/>
                  <w:gridSpan w:val="6"/>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无色无臭气体。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52"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熔点（</w:t>
                  </w:r>
                  <w:r>
                    <w:rPr>
                      <w:rFonts w:hint="eastAsia" w:ascii="宋体"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p>
              </w:tc>
              <w:tc>
                <w:tcPr>
                  <w:tcW w:w="760"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-182.5</w:t>
                  </w:r>
                </w:p>
              </w:tc>
              <w:tc>
                <w:tcPr>
                  <w:tcW w:w="1680" w:type="dxa"/>
                  <w:gridSpan w:val="2"/>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相对密度(水=1)</w:t>
                  </w:r>
                </w:p>
              </w:tc>
              <w:tc>
                <w:tcPr>
                  <w:tcW w:w="902"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0.415</w:t>
                  </w:r>
                </w:p>
              </w:tc>
              <w:tc>
                <w:tcPr>
                  <w:tcW w:w="2225"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相对密度(空气=1)</w:t>
                  </w:r>
                </w:p>
              </w:tc>
              <w:tc>
                <w:tcPr>
                  <w:tcW w:w="657"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16"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沸点（</w:t>
                  </w:r>
                  <w:r>
                    <w:rPr>
                      <w:rFonts w:hint="eastAsia" w:ascii="宋体"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p>
              </w:tc>
              <w:tc>
                <w:tcPr>
                  <w:tcW w:w="760"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-161.5</w:t>
                  </w:r>
                </w:p>
              </w:tc>
              <w:tc>
                <w:tcPr>
                  <w:tcW w:w="2582" w:type="dxa"/>
                  <w:gridSpan w:val="3"/>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饱和蒸气压（kPa）</w:t>
                  </w:r>
                </w:p>
              </w:tc>
              <w:tc>
                <w:tcPr>
                  <w:tcW w:w="2882" w:type="dxa"/>
                  <w:gridSpan w:val="2"/>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53.32（-168.8</w:t>
                  </w:r>
                  <w:r>
                    <w:rPr>
                      <w:rFonts w:hint="eastAsia" w:ascii="宋体"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81"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溶解性</w:t>
                  </w:r>
                </w:p>
              </w:tc>
              <w:tc>
                <w:tcPr>
                  <w:tcW w:w="6224" w:type="dxa"/>
                  <w:gridSpan w:val="6"/>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微溶于水，溶于乙醇、乙醚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35" w:hRule="atLeast"/>
                <w:jc w:val="center"/>
              </w:trPr>
              <w:tc>
                <w:tcPr>
                  <w:tcW w:w="506" w:type="dxa"/>
                  <w:vMerge w:val="restart"/>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毒性及健康危害</w:t>
                  </w: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侵入途径</w:t>
                  </w:r>
                </w:p>
              </w:tc>
              <w:tc>
                <w:tcPr>
                  <w:tcW w:w="6224" w:type="dxa"/>
                  <w:gridSpan w:val="6"/>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吸入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毒性</w:t>
                  </w:r>
                </w:p>
              </w:tc>
              <w:tc>
                <w:tcPr>
                  <w:tcW w:w="6224" w:type="dxa"/>
                  <w:gridSpan w:val="6"/>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LD</w:t>
                  </w:r>
                  <w:r>
                    <w:rPr>
                      <w:rFonts w:ascii="Times New Roman" w:hAnsi="Times New Roman"/>
                      <w:color w:val="000000" w:themeColor="text1"/>
                      <w:vertAlign w:val="subscript"/>
                      <w14:textFill>
                        <w14:solidFill>
                          <w14:schemeClr w14:val="tx1"/>
                        </w14:solidFill>
                      </w14:textFill>
                    </w:rPr>
                    <w:t>50</w:t>
                  </w:r>
                  <w:r>
                    <w:rPr>
                      <w:rFonts w:ascii="Times New Roman" w:hAnsi="Times New Roman"/>
                      <w:color w:val="000000" w:themeColor="text1"/>
                      <w14:textFill>
                        <w14:solidFill>
                          <w14:schemeClr w14:val="tx1"/>
                        </w14:solidFill>
                      </w14:textFill>
                    </w:rPr>
                    <w:t>：无资料  LC</w:t>
                  </w:r>
                  <w:r>
                    <w:rPr>
                      <w:rFonts w:ascii="Times New Roman" w:hAnsi="Times New Roman"/>
                      <w:color w:val="000000" w:themeColor="text1"/>
                      <w:vertAlign w:val="subscript"/>
                      <w14:textFill>
                        <w14:solidFill>
                          <w14:schemeClr w14:val="tx1"/>
                        </w14:solidFill>
                      </w14:textFill>
                    </w:rPr>
                    <w:t>50</w:t>
                  </w:r>
                  <w:r>
                    <w:rPr>
                      <w:rFonts w:ascii="Times New Roman" w:hAnsi="Times New Roman"/>
                      <w:color w:val="000000" w:themeColor="text1"/>
                      <w14:textFill>
                        <w14:solidFill>
                          <w14:schemeClr w14:val="tx1"/>
                        </w14:solidFill>
                      </w14:textFill>
                    </w:rPr>
                    <w:t>：357mg/m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，5 分钟(小鼠吸入)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673"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健康危害</w:t>
                  </w:r>
                </w:p>
              </w:tc>
              <w:tc>
                <w:tcPr>
                  <w:tcW w:w="6224" w:type="dxa"/>
                  <w:gridSpan w:val="6"/>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天然气主要由甲烷组成，其性质与纯甲烷相似，属“单纯窒息性”气体，高浓度时因缺氧而引起窒息。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862" w:hRule="atLeast"/>
                <w:jc w:val="center"/>
              </w:trPr>
              <w:tc>
                <w:tcPr>
                  <w:tcW w:w="506" w:type="dxa"/>
                  <w:vMerge w:val="continue"/>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急救方法</w:t>
                  </w:r>
                </w:p>
              </w:tc>
              <w:tc>
                <w:tcPr>
                  <w:tcW w:w="6224" w:type="dxa"/>
                  <w:gridSpan w:val="6"/>
                  <w:tcMar>
                    <w:left w:w="108" w:type="dxa"/>
                    <w:right w:w="108" w:type="dxa"/>
                  </w:tcMar>
                  <w:vAlign w:val="center"/>
                </w:tcPr>
                <w:p>
                  <w:pPr>
                    <w:spacing w:line="34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应使吸入天然气的患者脱离污染区，安置休息并保暖；当呼吸失调时进行输氧；如呼吸停止，应先清洗口腔和呼吸道中的粘液及呕吐物，然后立即进行口对口人工呼吸，并送医院急救。</w:t>
                  </w:r>
                </w:p>
              </w:tc>
            </w:tr>
          </w:tbl>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p>
          <w:p>
            <w:pPr>
              <w:spacing w:line="440" w:lineRule="exact"/>
              <w:ind w:firstLine="482" w:firstLineChars="200"/>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续表29    天然气理化性质及危险特性</w:t>
            </w:r>
          </w:p>
          <w:tbl>
            <w:tblPr>
              <w:tblStyle w:val="35"/>
              <w:tblW w:w="829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6"/>
              <w:gridCol w:w="1566"/>
              <w:gridCol w:w="2289"/>
              <w:gridCol w:w="2071"/>
              <w:gridCol w:w="18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506" w:type="dxa"/>
                  <w:vMerge w:val="restart"/>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燃烧爆炸危险性</w:t>
                  </w:r>
                </w:p>
              </w:tc>
              <w:tc>
                <w:tcPr>
                  <w:tcW w:w="1566"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燃烧性</w:t>
                  </w:r>
                </w:p>
              </w:tc>
              <w:tc>
                <w:tcPr>
                  <w:tcW w:w="2289"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易燃</w:t>
                  </w:r>
                </w:p>
              </w:tc>
              <w:tc>
                <w:tcPr>
                  <w:tcW w:w="2071"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临界压力（MPa）</w:t>
                  </w:r>
                </w:p>
              </w:tc>
              <w:tc>
                <w:tcPr>
                  <w:tcW w:w="1864"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506" w:type="dxa"/>
                  <w:vMerge w:val="continue"/>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闪点(</w:t>
                  </w:r>
                  <w:r>
                    <w:rPr>
                      <w:rFonts w:hint="eastAsia" w:ascii="宋体"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p>
              </w:tc>
              <w:tc>
                <w:tcPr>
                  <w:tcW w:w="2289"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-188</w:t>
                  </w:r>
                </w:p>
              </w:tc>
              <w:tc>
                <w:tcPr>
                  <w:tcW w:w="2071"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爆炸上限（v%）</w:t>
                  </w:r>
                </w:p>
              </w:tc>
              <w:tc>
                <w:tcPr>
                  <w:tcW w:w="1864"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506" w:type="dxa"/>
                  <w:vMerge w:val="continue"/>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引燃温度(</w:t>
                  </w:r>
                  <w:r>
                    <w:rPr>
                      <w:rFonts w:hint="eastAsia" w:ascii="宋体" w:hAnsi="宋体" w:cs="宋体"/>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w:t>
                  </w:r>
                </w:p>
              </w:tc>
              <w:tc>
                <w:tcPr>
                  <w:tcW w:w="2289"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537</w:t>
                  </w:r>
                </w:p>
              </w:tc>
              <w:tc>
                <w:tcPr>
                  <w:tcW w:w="2071"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爆炸下限（v%）</w:t>
                  </w:r>
                </w:p>
              </w:tc>
              <w:tc>
                <w:tcPr>
                  <w:tcW w:w="1864"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90" w:hRule="atLeast"/>
                <w:jc w:val="center"/>
              </w:trPr>
              <w:tc>
                <w:tcPr>
                  <w:tcW w:w="506" w:type="dxa"/>
                  <w:vMerge w:val="continue"/>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危险特性</w:t>
                  </w:r>
                </w:p>
              </w:tc>
              <w:tc>
                <w:tcPr>
                  <w:tcW w:w="6224" w:type="dxa"/>
                  <w:gridSpan w:val="3"/>
                  <w:tcMar>
                    <w:left w:w="108" w:type="dxa"/>
                    <w:right w:w="108" w:type="dxa"/>
                  </w:tcMar>
                  <w:vAlign w:val="center"/>
                </w:tcPr>
                <w:p>
                  <w:pPr>
                    <w:spacing w:line="32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蒸气能与空气形成爆炸性混合物；遇热源、明火着火、爆炸危险。与五氟化溴、氯气、次氯酸、三氟化氮、液氧、二氟化溴、强氧化剂接触剧烈反应。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999" w:hRule="atLeast"/>
                <w:jc w:val="center"/>
              </w:trPr>
              <w:tc>
                <w:tcPr>
                  <w:tcW w:w="506" w:type="dxa"/>
                  <w:vMerge w:val="continue"/>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储运条件</w:t>
                  </w:r>
                </w:p>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与泄漏处理</w:t>
                  </w:r>
                </w:p>
              </w:tc>
              <w:tc>
                <w:tcPr>
                  <w:tcW w:w="6224" w:type="dxa"/>
                  <w:gridSpan w:val="3"/>
                  <w:tcMar>
                    <w:left w:w="108" w:type="dxa"/>
                    <w:right w:w="108" w:type="dxa"/>
                  </w:tcMar>
                  <w:vAlign w:val="center"/>
                </w:tcPr>
                <w:p>
                  <w:pPr>
                    <w:spacing w:line="32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储运条件：储存在阴凉、通风良好的专用库房内或大型气柜，远离容易起火的地方。与五氟化溴、氯气、二氧化氯、三氟化氮、液氧、二氟化氧、氧化剂隔离储运。</w:t>
                  </w:r>
                </w:p>
                <w:p>
                  <w:pPr>
                    <w:spacing w:line="320" w:lineRule="exac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泄漏处理：切断火源，勿使其燃烧，同时关闭阀门等，制止渗漏；并用雾状水保护阀门人员；操作时必须穿戴防毒面具与手套。对残余废气或钢瓶泄漏出气要用排风机排至空旷地方。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cantSplit/>
                <w:trHeight w:val="340" w:hRule="atLeast"/>
                <w:jc w:val="center"/>
              </w:trPr>
              <w:tc>
                <w:tcPr>
                  <w:tcW w:w="506" w:type="dxa"/>
                  <w:vMerge w:val="continue"/>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p>
              </w:tc>
              <w:tc>
                <w:tcPr>
                  <w:tcW w:w="1566" w:type="dxa"/>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灭火方法</w:t>
                  </w:r>
                </w:p>
              </w:tc>
              <w:tc>
                <w:tcPr>
                  <w:tcW w:w="6224" w:type="dxa"/>
                  <w:gridSpan w:val="3"/>
                  <w:tcMar>
                    <w:left w:w="108" w:type="dxa"/>
                    <w:right w:w="108" w:type="dxa"/>
                  </w:tcMar>
                  <w:vAlign w:val="center"/>
                </w:tcPr>
                <w:p>
                  <w:pPr>
                    <w:spacing w:line="32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用泡沫、雾状水、二氧化碳、干粉。</w:t>
                  </w:r>
                </w:p>
              </w:tc>
            </w:tr>
          </w:tbl>
          <w:p>
            <w:pPr>
              <w:pStyle w:val="59"/>
              <w:ind w:left="0" w:firstLine="482" w:firstLineChars="200"/>
              <w:rPr>
                <w:color w:val="000000" w:themeColor="text1"/>
                <w14:textFill>
                  <w14:solidFill>
                    <w14:schemeClr w14:val="tx1"/>
                  </w14:solidFill>
                </w14:textFill>
              </w:rPr>
            </w:pPr>
            <w:r>
              <w:rPr>
                <w:color w:val="000000" w:themeColor="text1"/>
                <w14:textFill>
                  <w14:solidFill>
                    <w14:schemeClr w14:val="tx1"/>
                  </w14:solidFill>
                </w14:textFill>
              </w:rPr>
              <w:t>表</w:t>
            </w:r>
            <w:r>
              <w:rPr>
                <w:color w:val="000000" w:themeColor="text1"/>
                <w:lang w:val="en-US"/>
                <w14:textFill>
                  <w14:solidFill>
                    <w14:schemeClr w14:val="tx1"/>
                  </w14:solidFill>
                </w14:textFill>
              </w:rPr>
              <w:t>30</w:t>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次生污染物 CO 主要理化性质及危险特性</w:t>
            </w:r>
          </w:p>
          <w:tbl>
            <w:tblPr>
              <w:tblStyle w:val="35"/>
              <w:tblW w:w="8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2949"/>
              <w:gridCol w:w="4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12" w:type="dxa"/>
                  <w:vMerge w:val="restart"/>
                  <w:vAlign w:val="center"/>
                </w:tcPr>
                <w:p>
                  <w:pPr>
                    <w:pStyle w:val="187"/>
                    <w:spacing w:before="142"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标识</w:t>
                  </w:r>
                </w:p>
              </w:tc>
              <w:tc>
                <w:tcPr>
                  <w:tcW w:w="2949" w:type="dxa"/>
                  <w:vAlign w:val="center"/>
                </w:tcPr>
                <w:p>
                  <w:pPr>
                    <w:pStyle w:val="187"/>
                    <w:spacing w:before="1"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中文名：一氧化碳</w:t>
                  </w:r>
                </w:p>
              </w:tc>
              <w:tc>
                <w:tcPr>
                  <w:tcW w:w="4741" w:type="dxa"/>
                  <w:vAlign w:val="center"/>
                </w:tcPr>
                <w:p>
                  <w:pPr>
                    <w:pStyle w:val="187"/>
                    <w:spacing w:before="1" w:line="360" w:lineRule="exact"/>
                    <w:rPr>
                      <w:rFonts w:ascii="Times New Roman" w:hAnsi="Times New Roman" w:eastAsia="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14:textFill>
                        <w14:solidFill>
                          <w14:schemeClr w14:val="tx1"/>
                        </w14:solidFill>
                      </w14:textFill>
                    </w:rPr>
                    <w:t>英文名</w:t>
                  </w:r>
                  <w:r>
                    <w:rPr>
                      <w:rFonts w:ascii="Times New Roman" w:hAnsi="Times New Roman" w:cs="Times New Roman"/>
                      <w:color w:val="000000" w:themeColor="text1"/>
                      <w:lang w:val="en-US"/>
                      <w14:textFill>
                        <w14:solidFill>
                          <w14:schemeClr w14:val="tx1"/>
                        </w14:solidFill>
                      </w14:textFill>
                    </w:rPr>
                    <w:t>：</w:t>
                  </w:r>
                  <w:r>
                    <w:rPr>
                      <w:rFonts w:ascii="Times New Roman" w:hAnsi="Times New Roman" w:eastAsia="Times New Roman" w:cs="Times New Roman"/>
                      <w:color w:val="000000" w:themeColor="text1"/>
                      <w:lang w:val="en-US"/>
                      <w14:textFill>
                        <w14:solidFill>
                          <w14:schemeClr w14:val="tx1"/>
                        </w14:solidFill>
                      </w14:textFill>
                    </w:rPr>
                    <w:t>carbon monoxide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612" w:type="dxa"/>
                  <w:vMerge w:val="continue"/>
                  <w:tcBorders>
                    <w:top w:val="nil"/>
                  </w:tcBorders>
                  <w:vAlign w:val="center"/>
                </w:tcPr>
                <w:p>
                  <w:pPr>
                    <w:spacing w:line="360" w:lineRule="exact"/>
                    <w:jc w:val="center"/>
                    <w:rPr>
                      <w:rFonts w:ascii="Times New Roman" w:hAnsi="Times New Roman"/>
                      <w:color w:val="000000" w:themeColor="text1"/>
                      <w:sz w:val="2"/>
                      <w:szCs w:val="2"/>
                      <w14:textFill>
                        <w14:solidFill>
                          <w14:schemeClr w14:val="tx1"/>
                        </w14:solidFill>
                      </w14:textFill>
                    </w:rPr>
                  </w:pPr>
                </w:p>
              </w:tc>
              <w:tc>
                <w:tcPr>
                  <w:tcW w:w="2949" w:type="dxa"/>
                  <w:vAlign w:val="center"/>
                </w:tcPr>
                <w:p>
                  <w:pPr>
                    <w:pStyle w:val="187"/>
                    <w:spacing w:before="1" w:line="360" w:lineRule="exac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 xml:space="preserve">CAS </w:t>
                  </w:r>
                  <w:r>
                    <w:rPr>
                      <w:rFonts w:ascii="Times New Roman" w:hAnsi="Times New Roman" w:cs="Times New Roman"/>
                      <w:color w:val="000000" w:themeColor="text1"/>
                      <w14:textFill>
                        <w14:solidFill>
                          <w14:schemeClr w14:val="tx1"/>
                        </w14:solidFill>
                      </w14:textFill>
                    </w:rPr>
                    <w:t>号：</w:t>
                  </w:r>
                  <w:r>
                    <w:rPr>
                      <w:rFonts w:ascii="Times New Roman" w:hAnsi="Times New Roman" w:eastAsia="Times New Roman" w:cs="Times New Roman"/>
                      <w:color w:val="000000" w:themeColor="text1"/>
                      <w14:textFill>
                        <w14:solidFill>
                          <w14:schemeClr w14:val="tx1"/>
                        </w14:solidFill>
                      </w14:textFill>
                    </w:rPr>
                    <w:t>630-08-0</w:t>
                  </w:r>
                </w:p>
              </w:tc>
              <w:tc>
                <w:tcPr>
                  <w:tcW w:w="4741" w:type="dxa"/>
                  <w:vAlign w:val="center"/>
                </w:tcPr>
                <w:p>
                  <w:pPr>
                    <w:pStyle w:val="187"/>
                    <w:spacing w:before="1" w:line="360" w:lineRule="exac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国际编号：</w:t>
                  </w:r>
                  <w:r>
                    <w:rPr>
                      <w:rFonts w:ascii="Times New Roman" w:hAnsi="Times New Roman" w:eastAsia="Times New Roman" w:cs="Times New Roman"/>
                      <w:color w:val="000000" w:themeColor="text1"/>
                      <w14:textFill>
                        <w14:solidFill>
                          <w14:schemeClr w14:val="tx1"/>
                        </w14:solidFill>
                      </w14:textFill>
                    </w:rPr>
                    <w:t>21005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12" w:type="dxa"/>
                  <w:vMerge w:val="restart"/>
                  <w:vAlign w:val="center"/>
                </w:tcPr>
                <w:p>
                  <w:pPr>
                    <w:pStyle w:val="187"/>
                    <w:spacing w:before="174"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理化特性</w:t>
                  </w:r>
                </w:p>
              </w:tc>
              <w:tc>
                <w:tcPr>
                  <w:tcW w:w="7690" w:type="dxa"/>
                  <w:gridSpan w:val="2"/>
                  <w:vAlign w:val="center"/>
                </w:tcPr>
                <w:p>
                  <w:pPr>
                    <w:pStyle w:val="187"/>
                    <w:spacing w:before="3"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外观与性状：无色无臭气体。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12" w:type="dxa"/>
                  <w:vMerge w:val="continue"/>
                  <w:tcBorders>
                    <w:top w:val="nil"/>
                  </w:tcBorders>
                  <w:vAlign w:val="center"/>
                </w:tcPr>
                <w:p>
                  <w:pPr>
                    <w:spacing w:line="360" w:lineRule="exact"/>
                    <w:jc w:val="center"/>
                    <w:rPr>
                      <w:rFonts w:ascii="Times New Roman" w:hAnsi="Times New Roman"/>
                      <w:color w:val="000000" w:themeColor="text1"/>
                      <w:sz w:val="2"/>
                      <w:szCs w:val="2"/>
                      <w14:textFill>
                        <w14:solidFill>
                          <w14:schemeClr w14:val="tx1"/>
                        </w14:solidFill>
                      </w14:textFill>
                    </w:rPr>
                  </w:pPr>
                </w:p>
              </w:tc>
              <w:tc>
                <w:tcPr>
                  <w:tcW w:w="2949" w:type="dxa"/>
                  <w:vAlign w:val="center"/>
                </w:tcPr>
                <w:p>
                  <w:pPr>
                    <w:pStyle w:val="187"/>
                    <w:spacing w:before="1" w:line="360" w:lineRule="exac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熔点</w:t>
                  </w:r>
                  <w:r>
                    <w:rPr>
                      <w:rFonts w:ascii="Times New Roman" w:hAnsi="Times New Roman" w:eastAsia="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-199.1</w:t>
                  </w:r>
                </w:p>
              </w:tc>
              <w:tc>
                <w:tcPr>
                  <w:tcW w:w="4741" w:type="dxa"/>
                  <w:vAlign w:val="center"/>
                </w:tcPr>
                <w:p>
                  <w:pPr>
                    <w:pStyle w:val="187"/>
                    <w:spacing w:before="1"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溶解性：微溶于水，溶于乙醇、苯等多种有机溶剂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612" w:type="dxa"/>
                  <w:vMerge w:val="continue"/>
                  <w:tcBorders>
                    <w:top w:val="nil"/>
                  </w:tcBorders>
                  <w:vAlign w:val="center"/>
                </w:tcPr>
                <w:p>
                  <w:pPr>
                    <w:spacing w:line="360" w:lineRule="exact"/>
                    <w:jc w:val="center"/>
                    <w:rPr>
                      <w:rFonts w:ascii="Times New Roman" w:hAnsi="Times New Roman"/>
                      <w:color w:val="000000" w:themeColor="text1"/>
                      <w:sz w:val="2"/>
                      <w:szCs w:val="2"/>
                      <w14:textFill>
                        <w14:solidFill>
                          <w14:schemeClr w14:val="tx1"/>
                        </w14:solidFill>
                      </w14:textFill>
                    </w:rPr>
                  </w:pPr>
                </w:p>
              </w:tc>
              <w:tc>
                <w:tcPr>
                  <w:tcW w:w="2949" w:type="dxa"/>
                  <w:vAlign w:val="center"/>
                </w:tcPr>
                <w:p>
                  <w:pPr>
                    <w:pStyle w:val="187"/>
                    <w:spacing w:before="1" w:line="360" w:lineRule="exac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沸点</w:t>
                  </w:r>
                  <w:r>
                    <w:rPr>
                      <w:rFonts w:ascii="Times New Roman" w:hAnsi="Times New Roman" w:eastAsia="Times New Roman"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color w:val="000000" w:themeColor="text1"/>
                      <w14:textFill>
                        <w14:solidFill>
                          <w14:schemeClr w14:val="tx1"/>
                        </w14:solidFill>
                      </w14:textFill>
                    </w:rPr>
                    <w:t>-191.4</w:t>
                  </w:r>
                </w:p>
              </w:tc>
              <w:tc>
                <w:tcPr>
                  <w:tcW w:w="4741" w:type="dxa"/>
                  <w:vAlign w:val="center"/>
                </w:tcPr>
                <w:p>
                  <w:pPr>
                    <w:pStyle w:val="187"/>
                    <w:spacing w:before="1" w:line="360" w:lineRule="exac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相对密度（水</w:t>
                  </w:r>
                  <w:r>
                    <w:rPr>
                      <w:rFonts w:ascii="Times New Roman" w:hAnsi="Times New Roman" w:eastAsia="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0.79</w:t>
                  </w:r>
                  <w:r>
                    <w:rPr>
                      <w:rFonts w:ascii="Times New Roman" w:hAnsi="Times New Roman" w:cs="Times New Roman"/>
                      <w:color w:val="000000" w:themeColor="text1"/>
                      <w14:textFill>
                        <w14:solidFill>
                          <w14:schemeClr w14:val="tx1"/>
                        </w14:solidFill>
                      </w14:textFill>
                    </w:rPr>
                    <w:t>；相对密度</w:t>
                  </w:r>
                  <w:r>
                    <w:rPr>
                      <w:rFonts w:ascii="Times New Roman" w:hAnsi="Times New Roman" w:eastAsia="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空气</w:t>
                  </w:r>
                  <w:r>
                    <w:rPr>
                      <w:rFonts w:ascii="Times New Roman" w:hAnsi="Times New Roman" w:eastAsia="Times New Roman" w:cs="Times New Roman"/>
                      <w:color w:val="000000" w:themeColor="text1"/>
                      <w14:textFill>
                        <w14:solidFill>
                          <w14:schemeClr w14:val="tx1"/>
                        </w14:solidFill>
                      </w14:textFill>
                    </w:rPr>
                    <w:t>=1)0.97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12" w:type="dxa"/>
                  <w:vMerge w:val="continue"/>
                  <w:tcBorders>
                    <w:top w:val="nil"/>
                  </w:tcBorders>
                  <w:vAlign w:val="center"/>
                </w:tcPr>
                <w:p>
                  <w:pPr>
                    <w:spacing w:line="360" w:lineRule="exact"/>
                    <w:jc w:val="center"/>
                    <w:rPr>
                      <w:rFonts w:ascii="Times New Roman" w:hAnsi="Times New Roman"/>
                      <w:color w:val="000000" w:themeColor="text1"/>
                      <w:sz w:val="2"/>
                      <w:szCs w:val="2"/>
                      <w14:textFill>
                        <w14:solidFill>
                          <w14:schemeClr w14:val="tx1"/>
                        </w14:solidFill>
                      </w14:textFill>
                    </w:rPr>
                  </w:pPr>
                </w:p>
              </w:tc>
              <w:tc>
                <w:tcPr>
                  <w:tcW w:w="7690" w:type="dxa"/>
                  <w:gridSpan w:val="2"/>
                  <w:vAlign w:val="center"/>
                </w:tcPr>
                <w:p>
                  <w:pPr>
                    <w:pStyle w:val="187"/>
                    <w:spacing w:before="3"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蒸气压：</w:t>
                  </w:r>
                  <w:r>
                    <w:rPr>
                      <w:rFonts w:ascii="Times New Roman" w:hAnsi="Times New Roman" w:eastAsia="Times New Roman" w:cs="Times New Roman"/>
                      <w:color w:val="000000" w:themeColor="text1"/>
                      <w14:textFill>
                        <w14:solidFill>
                          <w14:schemeClr w14:val="tx1"/>
                        </w14:solidFill>
                      </w14:textFill>
                    </w:rPr>
                    <w:t>309kPa/-180</w:t>
                  </w:r>
                  <w:r>
                    <w:rPr>
                      <w:rFonts w:hint="eastAsia"/>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闪点：</w:t>
                  </w:r>
                  <w:r>
                    <w:rPr>
                      <w:rFonts w:ascii="Times New Roman" w:hAnsi="Times New Roman" w:eastAsia="Times New Roman" w:cs="Times New Roman"/>
                      <w:color w:val="000000" w:themeColor="text1"/>
                      <w14:textFill>
                        <w14:solidFill>
                          <w14:schemeClr w14:val="tx1"/>
                        </w14:solidFill>
                      </w14:textFill>
                    </w:rPr>
                    <w:t>&lt;-50</w:t>
                  </w:r>
                  <w:r>
                    <w:rPr>
                      <w:rFonts w:hint="eastAsia"/>
                      <w:color w:val="000000" w:themeColor="text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12" w:type="dxa"/>
                  <w:vMerge w:val="continue"/>
                  <w:tcBorders>
                    <w:top w:val="nil"/>
                  </w:tcBorders>
                  <w:vAlign w:val="center"/>
                </w:tcPr>
                <w:p>
                  <w:pPr>
                    <w:spacing w:line="360" w:lineRule="exact"/>
                    <w:jc w:val="center"/>
                    <w:rPr>
                      <w:rFonts w:ascii="Times New Roman" w:hAnsi="Times New Roman"/>
                      <w:color w:val="000000" w:themeColor="text1"/>
                      <w:sz w:val="2"/>
                      <w:szCs w:val="2"/>
                      <w14:textFill>
                        <w14:solidFill>
                          <w14:schemeClr w14:val="tx1"/>
                        </w14:solidFill>
                      </w14:textFill>
                    </w:rPr>
                  </w:pPr>
                </w:p>
              </w:tc>
              <w:tc>
                <w:tcPr>
                  <w:tcW w:w="2949" w:type="dxa"/>
                  <w:vAlign w:val="center"/>
                </w:tcPr>
                <w:p>
                  <w:pPr>
                    <w:pStyle w:val="187"/>
                    <w:spacing w:before="1" w:line="360" w:lineRule="exact"/>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危险标记：</w:t>
                  </w:r>
                  <w:r>
                    <w:rPr>
                      <w:rFonts w:ascii="Times New Roman" w:hAnsi="Times New Roman" w:eastAsia="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易燃气体</w:t>
                  </w:r>
                  <w:r>
                    <w:rPr>
                      <w:rFonts w:ascii="Times New Roman" w:hAnsi="Times New Roman" w:eastAsia="Times New Roman" w:cs="Times New Roman"/>
                      <w:color w:val="000000" w:themeColor="text1"/>
                      <w14:textFill>
                        <w14:solidFill>
                          <w14:schemeClr w14:val="tx1"/>
                        </w14:solidFill>
                      </w14:textFill>
                    </w:rPr>
                    <w:t>)</w:t>
                  </w:r>
                </w:p>
              </w:tc>
              <w:tc>
                <w:tcPr>
                  <w:tcW w:w="4741" w:type="dxa"/>
                  <w:vAlign w:val="center"/>
                </w:tcPr>
                <w:p>
                  <w:pPr>
                    <w:pStyle w:val="187"/>
                    <w:spacing w:before="1"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稳定性：稳定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12" w:type="dxa"/>
                  <w:vAlign w:val="center"/>
                </w:tcPr>
                <w:p>
                  <w:pPr>
                    <w:pStyle w:val="187"/>
                    <w:spacing w:before="1"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健康</w:t>
                  </w:r>
                </w:p>
                <w:p>
                  <w:pPr>
                    <w:pStyle w:val="187"/>
                    <w:spacing w:before="2"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危害</w:t>
                  </w:r>
                </w:p>
              </w:tc>
              <w:tc>
                <w:tcPr>
                  <w:tcW w:w="7690" w:type="dxa"/>
                  <w:gridSpan w:val="2"/>
                  <w:vAlign w:val="center"/>
                </w:tcPr>
                <w:p>
                  <w:pPr>
                    <w:pStyle w:val="187"/>
                    <w:spacing w:before="1"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侵入途径：吸入。</w:t>
                  </w:r>
                </w:p>
                <w:p>
                  <w:pPr>
                    <w:pStyle w:val="187"/>
                    <w:spacing w:before="2"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健康危害：一氧化碳在血中与血红蛋白结合而造成组织缺氧。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70" w:hRule="atLeast"/>
              </w:trPr>
              <w:tc>
                <w:tcPr>
                  <w:tcW w:w="612" w:type="dxa"/>
                  <w:vAlign w:val="center"/>
                </w:tcPr>
                <w:p>
                  <w:pPr>
                    <w:pStyle w:val="187"/>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毒性</w:t>
                  </w:r>
                </w:p>
              </w:tc>
              <w:tc>
                <w:tcPr>
                  <w:tcW w:w="7690" w:type="dxa"/>
                  <w:gridSpan w:val="2"/>
                  <w:vAlign w:val="center"/>
                </w:tcPr>
                <w:p>
                  <w:pPr>
                    <w:pStyle w:val="187"/>
                    <w:spacing w:before="1" w:line="34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5"/>
                      <w14:textFill>
                        <w14:solidFill>
                          <w14:schemeClr w14:val="tx1"/>
                        </w14:solidFill>
                      </w14:textFill>
                    </w:rPr>
                    <w:t>一氧化碳在血中与血红蛋白结合而造成组织缺氧。急性中毒：轻度中毒者出现头痛、头晕、耳鸣、心悸、恶心、呕吐、无力。中度中毒者除上述症状外，还有面色潮红、口唇樱红、脉快、烦躁、步态不稳、意识模糊，可有昏迷。重度患者昏迷不醒、瞳孔缩小、肌张力增加，频繁抽搐、大小便失禁等。深度中毒可致死。慢性影响：长期反复吸入一定量的一氧</w:t>
                  </w:r>
                  <w:r>
                    <w:rPr>
                      <w:rFonts w:ascii="Times New Roman" w:hAnsi="Times New Roman" w:cs="Times New Roman"/>
                      <w:color w:val="000000" w:themeColor="text1"/>
                      <w:spacing w:val="-4"/>
                      <w14:textFill>
                        <w14:solidFill>
                          <w14:schemeClr w14:val="tx1"/>
                        </w14:solidFill>
                      </w14:textFill>
                    </w:rPr>
                    <w:t>化碳可致神经和心血管系统损害。</w:t>
                  </w:r>
                </w:p>
                <w:p>
                  <w:pPr>
                    <w:pStyle w:val="187"/>
                    <w:spacing w:before="2" w:line="340" w:lineRule="exact"/>
                    <w:jc w:val="left"/>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color w:val="000000" w:themeColor="text1"/>
                      <w:position w:val="2"/>
                      <w14:textFill>
                        <w14:solidFill>
                          <w14:schemeClr w14:val="tx1"/>
                        </w14:solidFill>
                      </w14:textFill>
                    </w:rPr>
                    <w:t>急性毒性：</w:t>
                  </w:r>
                  <w:r>
                    <w:rPr>
                      <w:rFonts w:ascii="Times New Roman" w:hAnsi="Times New Roman" w:eastAsia="Times New Roman" w:cs="Times New Roman"/>
                      <w:color w:val="000000" w:themeColor="text1"/>
                      <w:position w:val="2"/>
                      <w14:textFill>
                        <w14:solidFill>
                          <w14:schemeClr w14:val="tx1"/>
                        </w14:solidFill>
                      </w14:textFill>
                    </w:rPr>
                    <w:t>LC</w:t>
                  </w:r>
                  <w:r>
                    <w:rPr>
                      <w:rFonts w:ascii="Times New Roman" w:hAnsi="Times New Roman" w:eastAsia="Times New Roman" w:cs="Times New Roman"/>
                      <w:color w:val="000000" w:themeColor="text1"/>
                      <w:sz w:val="14"/>
                      <w14:textFill>
                        <w14:solidFill>
                          <w14:schemeClr w14:val="tx1"/>
                        </w14:solidFill>
                      </w14:textFill>
                    </w:rPr>
                    <w:t>50</w:t>
                  </w:r>
                  <w:r>
                    <w:rPr>
                      <w:rFonts w:ascii="Times New Roman" w:hAnsi="Times New Roman" w:eastAsia="Times New Roman" w:cs="Times New Roman"/>
                      <w:color w:val="000000" w:themeColor="text1"/>
                      <w:position w:val="2"/>
                      <w14:textFill>
                        <w14:solidFill>
                          <w14:schemeClr w14:val="tx1"/>
                        </w14:solidFill>
                      </w14:textFill>
                    </w:rPr>
                    <w:t>2069mg/m</w:t>
                  </w:r>
                  <w:r>
                    <w:rPr>
                      <w:rFonts w:ascii="Times New Roman" w:hAnsi="Times New Roman" w:eastAsia="Times New Roman" w:cs="Times New Roman"/>
                      <w:color w:val="000000" w:themeColor="text1"/>
                      <w:position w:val="2"/>
                      <w:vertAlign w:val="superscript"/>
                      <w14:textFill>
                        <w14:solidFill>
                          <w14:schemeClr w14:val="tx1"/>
                        </w14:solidFill>
                      </w14:textFill>
                    </w:rPr>
                    <w:t>3</w:t>
                  </w:r>
                  <w:r>
                    <w:rPr>
                      <w:rFonts w:ascii="Times New Roman" w:hAnsi="Times New Roman" w:cs="Times New Roman"/>
                      <w:color w:val="000000" w:themeColor="text1"/>
                      <w:position w:val="2"/>
                      <w14:textFill>
                        <w14:solidFill>
                          <w14:schemeClr w14:val="tx1"/>
                        </w14:solidFill>
                      </w14:textFill>
                    </w:rPr>
                    <w:t>，</w:t>
                  </w:r>
                  <w:r>
                    <w:rPr>
                      <w:rFonts w:ascii="Times New Roman" w:hAnsi="Times New Roman" w:eastAsia="Times New Roman" w:cs="Times New Roman"/>
                      <w:color w:val="000000" w:themeColor="text1"/>
                      <w:position w:val="2"/>
                      <w14:textFill>
                        <w14:solidFill>
                          <w14:schemeClr w14:val="tx1"/>
                        </w14:solidFill>
                      </w14:textFill>
                    </w:rPr>
                    <w:t xml:space="preserve">4 </w:t>
                  </w:r>
                  <w:r>
                    <w:rPr>
                      <w:rFonts w:ascii="Times New Roman" w:hAnsi="Times New Roman" w:cs="Times New Roman"/>
                      <w:color w:val="000000" w:themeColor="text1"/>
                      <w:position w:val="2"/>
                      <w14:textFill>
                        <w14:solidFill>
                          <w14:schemeClr w14:val="tx1"/>
                        </w14:solidFill>
                      </w14:textFill>
                    </w:rPr>
                    <w:t>小时</w:t>
                  </w:r>
                  <w:r>
                    <w:rPr>
                      <w:rFonts w:ascii="Times New Roman" w:hAnsi="Times New Roman" w:eastAsia="Times New Roman" w:cs="Times New Roman"/>
                      <w:color w:val="000000" w:themeColor="text1"/>
                      <w:position w:val="2"/>
                      <w14:textFill>
                        <w14:solidFill>
                          <w14:schemeClr w14:val="tx1"/>
                        </w14:solidFill>
                      </w14:textFill>
                    </w:rPr>
                    <w:t>(</w:t>
                  </w:r>
                  <w:r>
                    <w:rPr>
                      <w:rFonts w:ascii="Times New Roman" w:hAnsi="Times New Roman" w:cs="Times New Roman"/>
                      <w:color w:val="000000" w:themeColor="text1"/>
                      <w:position w:val="2"/>
                      <w14:textFill>
                        <w14:solidFill>
                          <w14:schemeClr w14:val="tx1"/>
                        </w14:solidFill>
                      </w14:textFill>
                    </w:rPr>
                    <w:t>大鼠吸入</w:t>
                  </w:r>
                  <w:r>
                    <w:rPr>
                      <w:rFonts w:ascii="Times New Roman" w:hAnsi="Times New Roman" w:eastAsia="Times New Roman" w:cs="Times New Roman"/>
                      <w:color w:val="000000" w:themeColor="text1"/>
                      <w:position w:val="2"/>
                      <w14:textFill>
                        <w14:solidFill>
                          <w14:schemeClr w14:val="tx1"/>
                        </w14:solidFill>
                      </w14:textFill>
                    </w:rPr>
                    <w:t>)</w:t>
                  </w:r>
                  <w:r>
                    <w:rPr>
                      <w:rFonts w:hint="eastAsia" w:ascii="Times New Roman" w:hAnsi="Times New Roman" w:cs="Times New Roman" w:eastAsiaTheme="minorEastAsia"/>
                      <w:color w:val="000000" w:themeColor="text1"/>
                      <w:position w:val="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12" w:type="dxa"/>
                  <w:vAlign w:val="center"/>
                </w:tcPr>
                <w:p>
                  <w:pPr>
                    <w:pStyle w:val="187"/>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泄漏应急处理</w:t>
                  </w:r>
                </w:p>
              </w:tc>
              <w:tc>
                <w:tcPr>
                  <w:tcW w:w="7690" w:type="dxa"/>
                  <w:gridSpan w:val="2"/>
                  <w:vAlign w:val="center"/>
                </w:tcPr>
                <w:p>
                  <w:pPr>
                    <w:pStyle w:val="187"/>
                    <w:spacing w:before="1"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1"/>
                      <w14:textFill>
                        <w14:solidFill>
                          <w14:schemeClr w14:val="tx1"/>
                        </w14:solidFill>
                      </w14:textFill>
                    </w:rPr>
                    <w:t>迅速撤离泄漏污染区人员至上风处，并立即隔离</w:t>
                  </w:r>
                  <w:r>
                    <w:rPr>
                      <w:rFonts w:ascii="Times New Roman" w:hAnsi="Times New Roman" w:eastAsia="Times New Roman" w:cs="Times New Roman"/>
                      <w:color w:val="000000" w:themeColor="text1"/>
                      <w14:textFill>
                        <w14:solidFill>
                          <w14:schemeClr w14:val="tx1"/>
                        </w14:solidFill>
                      </w14:textFill>
                    </w:rPr>
                    <w:t>150m</w:t>
                  </w:r>
                  <w:r>
                    <w:rPr>
                      <w:rFonts w:ascii="Times New Roman" w:hAnsi="Times New Roman" w:cs="Times New Roman"/>
                      <w:color w:val="000000" w:themeColor="text1"/>
                      <w14:textFill>
                        <w14:solidFill>
                          <w14:schemeClr w14:val="tx1"/>
                        </w14:solidFill>
                      </w14:textFill>
                    </w:rPr>
                    <w:t>，严格限制出入。切断火源建议应急</w:t>
                  </w:r>
                  <w:r>
                    <w:rPr>
                      <w:rFonts w:ascii="Times New Roman" w:hAnsi="Times New Roman" w:cs="Times New Roman"/>
                      <w:color w:val="000000" w:themeColor="text1"/>
                      <w:spacing w:val="-5"/>
                      <w14:textFill>
                        <w14:solidFill>
                          <w14:schemeClr w14:val="tx1"/>
                        </w14:solidFill>
                      </w14:textFill>
                    </w:rPr>
                    <w:t>处理人员戴自给正压式呼吸器，穿消防防护服。尽可能切断泄漏源。合理通风，加速扩散。喷雾状水稀释、溶解。构筑围堤或挖坑收容产生的大量废水。如有可能，将漏出气用排风机送至空旷地方或装设适当喷头烧掉。也可以用管路导至炉中、凹地焚之。漏气容器要妥</w:t>
                  </w:r>
                  <w:r>
                    <w:rPr>
                      <w:rFonts w:ascii="Times New Roman" w:hAnsi="Times New Roman" w:cs="Times New Roman"/>
                      <w:color w:val="000000" w:themeColor="text1"/>
                      <w14:textFill>
                        <w14:solidFill>
                          <w14:schemeClr w14:val="tx1"/>
                        </w14:solidFill>
                      </w14:textFill>
                    </w:rPr>
                    <w:t>善处理，修复、检验后再用。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9" w:hRule="atLeast"/>
              </w:trPr>
              <w:tc>
                <w:tcPr>
                  <w:tcW w:w="612" w:type="dxa"/>
                  <w:vAlign w:val="center"/>
                </w:tcPr>
                <w:p>
                  <w:pPr>
                    <w:pStyle w:val="187"/>
                    <w:spacing w:before="170"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防护措施</w:t>
                  </w:r>
                </w:p>
              </w:tc>
              <w:tc>
                <w:tcPr>
                  <w:tcW w:w="7690" w:type="dxa"/>
                  <w:gridSpan w:val="2"/>
                  <w:vAlign w:val="center"/>
                </w:tcPr>
                <w:p>
                  <w:pPr>
                    <w:pStyle w:val="187"/>
                    <w:spacing w:before="3"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6"/>
                      <w14:textFill>
                        <w14:solidFill>
                          <w14:schemeClr w14:val="tx1"/>
                        </w14:solidFill>
                      </w14:textFill>
                    </w:rPr>
                    <w:t>呼吸系统防护：空气中浓度超标时，佩带自吸过渡式防毒面具</w:t>
                  </w:r>
                  <w:r>
                    <w:rPr>
                      <w:rFonts w:ascii="Times New Roman" w:hAnsi="Times New Roman" w:eastAsia="Times New Roman" w:cs="Times New Roman"/>
                      <w:color w:val="000000" w:themeColor="text1"/>
                      <w:spacing w:val="-4"/>
                      <w14:textFill>
                        <w14:solidFill>
                          <w14:schemeClr w14:val="tx1"/>
                        </w14:solidFill>
                      </w14:textFill>
                    </w:rPr>
                    <w:t>(</w:t>
                  </w:r>
                  <w:r>
                    <w:rPr>
                      <w:rFonts w:ascii="Times New Roman" w:hAnsi="Times New Roman" w:cs="Times New Roman"/>
                      <w:color w:val="000000" w:themeColor="text1"/>
                      <w:spacing w:val="-2"/>
                      <w14:textFill>
                        <w14:solidFill>
                          <w14:schemeClr w14:val="tx1"/>
                        </w14:solidFill>
                      </w14:textFill>
                    </w:rPr>
                    <w:t>半面罩</w:t>
                  </w:r>
                  <w:r>
                    <w:rPr>
                      <w:rFonts w:ascii="Times New Roman" w:hAnsi="Times New Roman" w:eastAsia="Times New Roman" w:cs="Times New Roman"/>
                      <w:color w:val="000000" w:themeColor="text1"/>
                      <w14:textFill>
                        <w14:solidFill>
                          <w14:schemeClr w14:val="tx1"/>
                        </w14:solidFill>
                      </w14:textFill>
                    </w:rPr>
                    <w:t>)</w:t>
                  </w:r>
                  <w:r>
                    <w:rPr>
                      <w:rFonts w:ascii="Times New Roman" w:hAnsi="Times New Roman" w:cs="Times New Roman"/>
                      <w:color w:val="000000" w:themeColor="text1"/>
                      <w:spacing w:val="-5"/>
                      <w14:textFill>
                        <w14:solidFill>
                          <w14:schemeClr w14:val="tx1"/>
                        </w14:solidFill>
                      </w14:textFill>
                    </w:rPr>
                    <w:t>。紧急事态抢救或撤</w:t>
                  </w:r>
                  <w:r>
                    <w:rPr>
                      <w:rFonts w:ascii="Times New Roman" w:hAnsi="Times New Roman" w:cs="Times New Roman"/>
                      <w:color w:val="000000" w:themeColor="text1"/>
                      <w:spacing w:val="-4"/>
                      <w14:textFill>
                        <w14:solidFill>
                          <w14:schemeClr w14:val="tx1"/>
                        </w14:solidFill>
                      </w14:textFill>
                    </w:rPr>
                    <w:t>离时，建议佩带空气呼吸器、一氧化碳过滤式自救器。</w:t>
                  </w:r>
                </w:p>
                <w:p>
                  <w:pPr>
                    <w:pStyle w:val="187"/>
                    <w:spacing w:before="4"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其它：工作现场严禁吸烟。实行就业前和定期的体验。避免高浓度吸入。进入罐限制性空间或其它高浓度区作业，须有人监护。</w:t>
                  </w:r>
                </w:p>
              </w:tc>
            </w:tr>
          </w:tbl>
          <w:p>
            <w:pPr>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续表30    次生污染物CO主要理化性质及危险特性</w:t>
            </w:r>
          </w:p>
          <w:tbl>
            <w:tblPr>
              <w:tblStyle w:val="35"/>
              <w:tblW w:w="8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7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612" w:type="dxa"/>
                  <w:vAlign w:val="center"/>
                </w:tcPr>
                <w:p>
                  <w:pPr>
                    <w:pStyle w:val="187"/>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急救措施</w:t>
                  </w:r>
                </w:p>
              </w:tc>
              <w:tc>
                <w:tcPr>
                  <w:tcW w:w="7690" w:type="dxa"/>
                  <w:vAlign w:val="center"/>
                </w:tcPr>
                <w:p>
                  <w:pPr>
                    <w:pStyle w:val="187"/>
                    <w:spacing w:before="1"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吸入：迅速脱离现场至空气新鲜处。保持呼吸道通畅。如呼吸困难，给输氧。呼吸心跳停止时，立即进行人工呼吸和胸外心脏按压术。就医。</w:t>
                  </w:r>
                </w:p>
                <w:p>
                  <w:pPr>
                    <w:pStyle w:val="187"/>
                    <w:spacing w:line="3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灭火方法：切断气源。若不能立即切断气源，则不允许熄灭正在燃烧的气体。喷水冷却容器，可能的话将容器从火场移至空旷处。灭火剂：雾状水、泡沫、二氧化碳干粉。</w:t>
                  </w:r>
                </w:p>
              </w:tc>
            </w:tr>
          </w:tbl>
          <w:p>
            <w:pPr>
              <w:spacing w:line="440" w:lineRule="exact"/>
              <w:ind w:firstLine="482" w:firstLineChars="200"/>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表31    毒性物质主要危害及毒性分级</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50"/>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701" w:type="dxa"/>
                  <w:tcMar>
                    <w:left w:w="28" w:type="dxa"/>
                    <w:right w:w="0" w:type="dxa"/>
                  </w:tcMar>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物料名称</w:t>
                  </w:r>
                </w:p>
              </w:tc>
              <w:tc>
                <w:tcPr>
                  <w:tcW w:w="3550" w:type="dxa"/>
                  <w:tcMar>
                    <w:left w:w="28" w:type="dxa"/>
                  </w:tcMar>
                  <w:vAlign w:val="center"/>
                </w:tcPr>
                <w:p>
                  <w:pPr>
                    <w:widowControl/>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毒性终点浓度-1/(mg/m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c>
                <w:tcPr>
                  <w:tcW w:w="3051" w:type="dxa"/>
                  <w:tcMar>
                    <w:left w:w="28" w:type="dxa"/>
                  </w:tcMar>
                  <w:vAlign w:val="center"/>
                </w:tcPr>
                <w:p>
                  <w:pPr>
                    <w:widowControl/>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毒性终点浓度-2/(mg/m</w:t>
                  </w:r>
                  <w:r>
                    <w:rPr>
                      <w:rFonts w:ascii="Times New Roman" w:hAnsi="Times New Roman"/>
                      <w:color w:val="000000" w:themeColor="text1"/>
                      <w:szCs w:val="21"/>
                      <w:vertAlign w:val="super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701" w:type="dxa"/>
                  <w:tcMar>
                    <w:left w:w="28" w:type="dxa"/>
                    <w:right w:w="0" w:type="dxa"/>
                  </w:tcMar>
                  <w:vAlign w:val="center"/>
                </w:tcPr>
                <w:p>
                  <w:pPr>
                    <w:adjustRightInd w:val="0"/>
                    <w:spacing w:line="360" w:lineRule="exact"/>
                    <w:jc w:val="center"/>
                    <w:textAlignment w:val="baseline"/>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甲烷</w:t>
                  </w:r>
                </w:p>
              </w:tc>
              <w:tc>
                <w:tcPr>
                  <w:tcW w:w="3550" w:type="dxa"/>
                  <w:tcMar>
                    <w:left w:w="28" w:type="dxa"/>
                  </w:tcMar>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260000</w:t>
                  </w:r>
                </w:p>
              </w:tc>
              <w:tc>
                <w:tcPr>
                  <w:tcW w:w="3051" w:type="dxa"/>
                  <w:tcMar>
                    <w:left w:w="28" w:type="dxa"/>
                  </w:tcMar>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701" w:type="dxa"/>
                  <w:tcMar>
                    <w:left w:w="28" w:type="dxa"/>
                    <w:right w:w="0" w:type="dxa"/>
                  </w:tcMar>
                  <w:vAlign w:val="center"/>
                </w:tcPr>
                <w:p>
                  <w:pPr>
                    <w:adjustRightInd w:val="0"/>
                    <w:spacing w:line="360" w:lineRule="exact"/>
                    <w:jc w:val="center"/>
                    <w:textAlignment w:val="baseline"/>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w:t>
                  </w:r>
                </w:p>
              </w:tc>
              <w:tc>
                <w:tcPr>
                  <w:tcW w:w="3550" w:type="dxa"/>
                  <w:tcMar>
                    <w:left w:w="28" w:type="dxa"/>
                  </w:tcMar>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380</w:t>
                  </w:r>
                </w:p>
              </w:tc>
              <w:tc>
                <w:tcPr>
                  <w:tcW w:w="3051" w:type="dxa"/>
                  <w:tcMar>
                    <w:left w:w="28" w:type="dxa"/>
                  </w:tcMar>
                  <w:vAlign w:val="center"/>
                </w:tcPr>
                <w:p>
                  <w:pPr>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90</w:t>
                  </w:r>
                </w:p>
              </w:tc>
            </w:tr>
          </w:tbl>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环境敏感目标调查</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A大气环境风险受体敏感程度</w:t>
            </w:r>
          </w:p>
          <w:p>
            <w:pPr>
              <w:pStyle w:val="3"/>
              <w:ind w:firstLine="480"/>
              <w:rPr>
                <w:b/>
                <w:bCs/>
                <w:color w:val="000000" w:themeColor="text1"/>
                <w14:textFill>
                  <w14:solidFill>
                    <w14:schemeClr w14:val="tx1"/>
                  </w14:solidFill>
                </w14:textFill>
              </w:rPr>
            </w:pPr>
            <w:r>
              <w:rPr>
                <w:color w:val="000000" w:themeColor="text1"/>
                <w14:textFill>
                  <w14:solidFill>
                    <w14:schemeClr w14:val="tx1"/>
                  </w14:solidFill>
                </w14:textFill>
              </w:rPr>
              <w:t>根据《建设项目环境风险评价技术导则》（HJ 169-2018）附录D中表D.1大气环境敏感程度分级，将场址周边5km设置为大气环境敏感目标的调查范围。大气环境敏感程度分级见表32。</w:t>
            </w:r>
          </w:p>
          <w:p>
            <w:pPr>
              <w:spacing w:line="360" w:lineRule="exact"/>
              <w:ind w:firstLine="482" w:firstLineChars="200"/>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 xml:space="preserve">表32    </w:t>
            </w:r>
            <w:r>
              <w:rPr>
                <w:rFonts w:ascii="Times New Roman" w:hAnsi="Times New Roman"/>
                <w:b/>
                <w:color w:val="000000" w:themeColor="text1"/>
                <w:sz w:val="24"/>
                <w:szCs w:val="24"/>
                <w14:textFill>
                  <w14:solidFill>
                    <w14:schemeClr w14:val="tx1"/>
                  </w14:solidFill>
                </w14:textFill>
              </w:rPr>
              <w:t>大气环境风险受体敏感程度类型划分</w:t>
            </w:r>
          </w:p>
          <w:tbl>
            <w:tblPr>
              <w:tblStyle w:val="35"/>
              <w:tblW w:w="83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5"/>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分级</w:t>
                  </w:r>
                </w:p>
              </w:tc>
              <w:tc>
                <w:tcPr>
                  <w:tcW w:w="7307" w:type="dxa"/>
                  <w:vAlign w:val="center"/>
                </w:tcPr>
                <w:p>
                  <w:pPr>
                    <w:spacing w:line="360" w:lineRule="exact"/>
                    <w:jc w:val="center"/>
                    <w:rPr>
                      <w:rFonts w:ascii="Times New Roman" w:hAnsi="Times New Roman"/>
                      <w:bCs/>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大气敏感风险受体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99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E1</w:t>
                  </w:r>
                </w:p>
              </w:tc>
              <w:tc>
                <w:tcPr>
                  <w:tcW w:w="7307" w:type="dxa"/>
                  <w:vAlign w:val="center"/>
                </w:tcPr>
                <w:p>
                  <w:pPr>
                    <w:spacing w:line="360" w:lineRule="exact"/>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jc w:val="center"/>
              </w:trPr>
              <w:tc>
                <w:tcPr>
                  <w:tcW w:w="99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E2</w:t>
                  </w:r>
                </w:p>
              </w:tc>
              <w:tc>
                <w:tcPr>
                  <w:tcW w:w="7307" w:type="dxa"/>
                  <w:vAlign w:val="center"/>
                </w:tcPr>
                <w:p>
                  <w:pPr>
                    <w:spacing w:line="360" w:lineRule="exact"/>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E3</w:t>
                  </w:r>
                </w:p>
              </w:tc>
              <w:tc>
                <w:tcPr>
                  <w:tcW w:w="7307" w:type="dxa"/>
                  <w:vAlign w:val="center"/>
                </w:tcPr>
                <w:p>
                  <w:pPr>
                    <w:spacing w:line="360" w:lineRule="exact"/>
                    <w:rPr>
                      <w:rFonts w:ascii="Times New Roman" w:hAnsi="Times New Roman"/>
                      <w:bCs/>
                      <w:color w:val="000000" w:themeColor="text1"/>
                      <w:kern w:val="0"/>
                      <w:szCs w:val="21"/>
                      <w14:textFill>
                        <w14:solidFill>
                          <w14:schemeClr w14:val="tx1"/>
                        </w14:solidFill>
                      </w14:textFill>
                    </w:rPr>
                  </w:pPr>
                  <w:r>
                    <w:rPr>
                      <w:rFonts w:ascii="Times New Roman" w:hAnsi="Times New Roman"/>
                      <w:bCs/>
                      <w:color w:val="000000" w:themeColor="text1"/>
                      <w:kern w:val="0"/>
                      <w:szCs w:val="21"/>
                      <w14:textFill>
                        <w14:solidFill>
                          <w14:schemeClr w14:val="tx1"/>
                        </w14:solidFill>
                      </w14:textFill>
                    </w:rPr>
                    <w:t>周边5km范围内居住区、医疗卫生、文化教育、科研、行政办公等机构人口总数小于1万人，或周边500m范围内人口总数小于500人；油气、化学品输送管线管段周边200m范围内，每千米管段人口数小于100人</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由表20可知，场址周边500m范围内人口大于1000人，结合上表确定本项目大气环境属于环境低度敏感区（E1）。</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（2）环境风险潜势初判</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危险物质及工艺系统危险性（P）分级</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根据《建设项目环境风险评价技术导则》（HJ 169-2018）附录C中的计算方法及划分依据和附录B中危险物质及临界量可以得到危险物质数量与临界量比值（Q值）和行业及生产工艺（M值）。</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Ⅰ</w:t>
            </w:r>
            <w:r>
              <w:rPr>
                <w:color w:val="000000" w:themeColor="text1"/>
                <w14:textFill>
                  <w14:solidFill>
                    <w14:schemeClr w14:val="tx1"/>
                  </w14:solidFill>
                </w14:textFill>
              </w:rPr>
              <w:t>.危险物质数量与临界量的比值（Q）</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当只涉及一种危险物质时，计算该物质的总量与其临界量的比值，即为Q；</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当存在多种危险物质时，则按式（C.1）计算物质总量与其临界量的比值（Q）。</w:t>
            </w:r>
          </w:p>
          <w:p>
            <w:pPr>
              <w:pStyle w:val="3"/>
              <w:spacing w:before="240" w:beforeLines="100" w:after="240" w:afterLines="100"/>
              <w:ind w:firstLine="480"/>
              <w:jc w:val="center"/>
              <w:rPr>
                <w:color w:val="000000" w:themeColor="text1"/>
                <w14:textFill>
                  <w14:solidFill>
                    <w14:schemeClr w14:val="tx1"/>
                  </w14:solidFill>
                </w14:textFill>
              </w:rPr>
            </w:pPr>
            <w:r>
              <w:rPr>
                <w:color w:val="000000" w:themeColor="text1"/>
                <w:position w:val="-26"/>
                <w14:textFill>
                  <w14:solidFill>
                    <w14:schemeClr w14:val="tx1"/>
                  </w14:solidFill>
                </w14:textFill>
              </w:rPr>
              <w:pict>
                <v:shape id="对象 1849" o:spid="_x0000_s1030" o:spt="75" type="#_x0000_t75" style="position:absolute;left:0pt;margin-left:136.55pt;margin-top:9.55pt;height:32.25pt;width:98.85pt;mso-wrap-distance-bottom:0pt;mso-wrap-distance-left:9pt;mso-wrap-distance-right:9pt;mso-wrap-distance-top:0pt;z-index:251814912;mso-width-relative:page;mso-height-relative:page;" o:ole="t" filled="f" o:preferrelative="t" stroked="f" coordsize="21600,21600">
                  <v:path/>
                  <v:fill on="f" focussize="0,0"/>
                  <v:stroke on="f" joinstyle="miter"/>
                  <v:imagedata r:id="rId12" o:title=""/>
                  <o:lock v:ext="edit" aspectratio="t"/>
                  <w10:wrap type="square"/>
                </v:shape>
                <o:OLEObject Type="Embed" ProgID="Equation.3" ShapeID="对象 1849" DrawAspect="Content" ObjectID="_1468075725" r:id="rId11">
                  <o:LockedField>false</o:LockedField>
                </o:OLEObject>
              </w:pict>
            </w:r>
            <w:r>
              <w:rPr>
                <w:color w:val="000000" w:themeColor="text1"/>
                <w:position w:val="-26"/>
                <w14:textFill>
                  <w14:solidFill>
                    <w14:schemeClr w14:val="tx1"/>
                  </w14:solidFill>
                </w14:textFill>
              </w:rPr>
              <w:t xml:space="preserve">                 </w:t>
            </w:r>
            <w:r>
              <w:rPr>
                <w:color w:val="000000" w:themeColor="text1"/>
                <w14:textFill>
                  <w14:solidFill>
                    <w14:schemeClr w14:val="tx1"/>
                  </w14:solidFill>
                </w14:textFill>
              </w:rPr>
              <w:t>（C.1）</w:t>
            </w:r>
          </w:p>
          <w:p>
            <w:pPr>
              <w:pStyle w:val="3"/>
              <w:ind w:firstLine="480"/>
              <w:jc w:val="left"/>
              <w:rPr>
                <w:color w:val="000000" w:themeColor="text1"/>
                <w14:textFill>
                  <w14:solidFill>
                    <w14:schemeClr w14:val="tx1"/>
                  </w14:solidFill>
                </w14:textFill>
              </w:rPr>
            </w:pPr>
            <w:r>
              <w:rPr>
                <w:color w:val="000000" w:themeColor="text1"/>
                <w14:textFill>
                  <w14:solidFill>
                    <w14:schemeClr w14:val="tx1"/>
                  </w14:solidFill>
                </w14:textFill>
              </w:rPr>
              <w:t>式中：q</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，q</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，···q</w:t>
            </w:r>
            <w:r>
              <w:rPr>
                <w:color w:val="000000" w:themeColor="text1"/>
                <w:vertAlign w:val="subscript"/>
                <w14:textFill>
                  <w14:solidFill>
                    <w14:schemeClr w14:val="tx1"/>
                  </w14:solidFill>
                </w14:textFill>
              </w:rPr>
              <w:t>n</w:t>
            </w:r>
            <w:r>
              <w:rPr>
                <w:color w:val="000000" w:themeColor="text1"/>
                <w14:textFill>
                  <w14:solidFill>
                    <w14:schemeClr w14:val="tx1"/>
                  </w14:solidFill>
                </w14:textFill>
              </w:rPr>
              <w:t>—每种危险物质的最大存在总量，t；</w:t>
            </w:r>
          </w:p>
          <w:p>
            <w:pPr>
              <w:pStyle w:val="3"/>
              <w:ind w:firstLine="480"/>
              <w:jc w:val="left"/>
              <w:rPr>
                <w:color w:val="000000" w:themeColor="text1"/>
                <w14:textFill>
                  <w14:solidFill>
                    <w14:schemeClr w14:val="tx1"/>
                  </w14:solidFill>
                </w14:textFill>
              </w:rPr>
            </w:pPr>
            <w:r>
              <w:rPr>
                <w:color w:val="000000" w:themeColor="text1"/>
                <w14:textFill>
                  <w14:solidFill>
                    <w14:schemeClr w14:val="tx1"/>
                  </w14:solidFill>
                </w14:textFill>
              </w:rPr>
              <w:t xml:space="preserve">      Q</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，Q</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，···Q</w:t>
            </w:r>
            <w:r>
              <w:rPr>
                <w:color w:val="000000" w:themeColor="text1"/>
                <w:vertAlign w:val="subscript"/>
                <w14:textFill>
                  <w14:solidFill>
                    <w14:schemeClr w14:val="tx1"/>
                  </w14:solidFill>
                </w14:textFill>
              </w:rPr>
              <w:t>n</w:t>
            </w:r>
            <w:r>
              <w:rPr>
                <w:color w:val="000000" w:themeColor="text1"/>
                <w14:textFill>
                  <w14:solidFill>
                    <w14:schemeClr w14:val="tx1"/>
                  </w14:solidFill>
                </w14:textFill>
              </w:rPr>
              <w:t>—每种危险物质的临界量，t。</w:t>
            </w:r>
          </w:p>
          <w:p>
            <w:pPr>
              <w:pStyle w:val="3"/>
              <w:ind w:firstLine="480"/>
              <w:jc w:val="left"/>
              <w:rPr>
                <w:color w:val="000000" w:themeColor="text1"/>
                <w:szCs w:val="24"/>
                <w14:textFill>
                  <w14:solidFill>
                    <w14:schemeClr w14:val="tx1"/>
                  </w14:solidFill>
                </w14:textFill>
              </w:rPr>
            </w:pPr>
            <w:r>
              <w:rPr>
                <w:color w:val="000000" w:themeColor="text1"/>
                <w:szCs w:val="24"/>
                <w14:textFill>
                  <w14:solidFill>
                    <w14:schemeClr w14:val="tx1"/>
                  </w14:solidFill>
                </w14:textFill>
              </w:rPr>
              <w:t>当Q&lt;1时，该项目环境风险潜势为</w:t>
            </w:r>
            <w:r>
              <w:rPr>
                <w:rFonts w:hint="eastAsia" w:ascii="宋体" w:hAnsi="宋体" w:cs="宋体"/>
                <w:color w:val="000000" w:themeColor="text1"/>
                <w:szCs w:val="24"/>
                <w14:textFill>
                  <w14:solidFill>
                    <w14:schemeClr w14:val="tx1"/>
                  </w14:solidFill>
                </w14:textFill>
              </w:rPr>
              <w:t>Ⅰ</w:t>
            </w:r>
            <w:r>
              <w:rPr>
                <w:color w:val="000000" w:themeColor="text1"/>
                <w:szCs w:val="24"/>
                <w14:textFill>
                  <w14:solidFill>
                    <w14:schemeClr w14:val="tx1"/>
                  </w14:solidFill>
                </w14:textFill>
              </w:rPr>
              <w:t>，直接对项目进行简单分析即可；</w:t>
            </w:r>
          </w:p>
          <w:p>
            <w:pPr>
              <w:pStyle w:val="3"/>
              <w:ind w:firstLine="480"/>
              <w:rPr>
                <w:color w:val="000000" w:themeColor="text1"/>
                <w:szCs w:val="24"/>
                <w14:textFill>
                  <w14:solidFill>
                    <w14:schemeClr w14:val="tx1"/>
                  </w14:solidFill>
                </w14:textFill>
              </w:rPr>
            </w:pPr>
            <w:r>
              <w:rPr>
                <w:color w:val="000000" w:themeColor="text1"/>
                <w:szCs w:val="24"/>
                <w14:textFill>
                  <w14:solidFill>
                    <w14:schemeClr w14:val="tx1"/>
                  </w14:solidFill>
                </w14:textFill>
              </w:rPr>
              <w:t>当Q≥1时，将Q值划分为：（1）1≤Q&lt;10；（2）10≤Q&lt;100；（3）Q≥100。</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建设项目Q值确定表见表33。</w:t>
            </w:r>
          </w:p>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表33    建设项目Q值确定表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59"/>
              <w:gridCol w:w="1374"/>
              <w:gridCol w:w="1523"/>
              <w:gridCol w:w="126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85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危险物质名称</w:t>
                  </w:r>
                </w:p>
              </w:tc>
              <w:tc>
                <w:tcPr>
                  <w:tcW w:w="137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CAS号</w:t>
                  </w:r>
                </w:p>
              </w:tc>
              <w:tc>
                <w:tcPr>
                  <w:tcW w:w="152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最大存在总量q</w:t>
                  </w:r>
                  <w:r>
                    <w:rPr>
                      <w:color w:val="000000" w:themeColor="text1"/>
                      <w:sz w:val="21"/>
                      <w:szCs w:val="21"/>
                      <w:vertAlign w:val="subscript"/>
                      <w14:textFill>
                        <w14:solidFill>
                          <w14:schemeClr w14:val="tx1"/>
                        </w14:solidFill>
                      </w14:textFill>
                    </w:rPr>
                    <w:t>n</w:t>
                  </w:r>
                  <w:r>
                    <w:rPr>
                      <w:color w:val="000000" w:themeColor="text1"/>
                      <w:sz w:val="21"/>
                      <w:szCs w:val="21"/>
                      <w14:textFill>
                        <w14:solidFill>
                          <w14:schemeClr w14:val="tx1"/>
                        </w14:solidFill>
                      </w14:textFill>
                    </w:rPr>
                    <w:t>/t</w:t>
                  </w:r>
                </w:p>
              </w:tc>
              <w:tc>
                <w:tcPr>
                  <w:tcW w:w="1262"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临界量Q</w:t>
                  </w:r>
                  <w:r>
                    <w:rPr>
                      <w:color w:val="000000" w:themeColor="text1"/>
                      <w:sz w:val="21"/>
                      <w:szCs w:val="21"/>
                      <w:vertAlign w:val="subscript"/>
                      <w14:textFill>
                        <w14:solidFill>
                          <w14:schemeClr w14:val="tx1"/>
                        </w14:solidFill>
                      </w14:textFill>
                    </w:rPr>
                    <w:t>n</w:t>
                  </w:r>
                  <w:r>
                    <w:rPr>
                      <w:color w:val="000000" w:themeColor="text1"/>
                      <w:sz w:val="21"/>
                      <w:szCs w:val="21"/>
                      <w14:textFill>
                        <w14:solidFill>
                          <w14:schemeClr w14:val="tx1"/>
                        </w14:solidFill>
                      </w14:textFill>
                    </w:rPr>
                    <w:t>/t</w:t>
                  </w:r>
                </w:p>
              </w:tc>
              <w:tc>
                <w:tcPr>
                  <w:tcW w:w="159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85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甲烷</w:t>
                  </w:r>
                </w:p>
              </w:tc>
              <w:tc>
                <w:tcPr>
                  <w:tcW w:w="137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74-85-8</w:t>
                  </w:r>
                </w:p>
              </w:tc>
              <w:tc>
                <w:tcPr>
                  <w:tcW w:w="152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352</w:t>
                  </w:r>
                </w:p>
              </w:tc>
              <w:tc>
                <w:tcPr>
                  <w:tcW w:w="1262"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c>
                <w:tcPr>
                  <w:tcW w:w="159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5" w:type="dxa"/>
                  <w:gridSpan w:val="5"/>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项目Q值∑</w:t>
                  </w:r>
                </w:p>
              </w:tc>
              <w:tc>
                <w:tcPr>
                  <w:tcW w:w="159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35.2</w:t>
                  </w:r>
                </w:p>
              </w:tc>
            </w:tr>
          </w:tbl>
          <w:p>
            <w:pPr>
              <w:pStyle w:val="3"/>
              <w:ind w:firstLine="480"/>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Ⅱ</w:t>
            </w:r>
            <w:r>
              <w:rPr>
                <w:color w:val="000000" w:themeColor="text1"/>
                <w14:textFill>
                  <w14:solidFill>
                    <w14:schemeClr w14:val="tx1"/>
                  </w14:solidFill>
                </w14:textFill>
              </w:rPr>
              <w:t>.行业及生产工艺（M）</w:t>
            </w:r>
          </w:p>
          <w:p>
            <w:pPr>
              <w:pStyle w:val="3"/>
              <w:ind w:firstLine="480"/>
              <w:jc w:val="left"/>
              <w:rPr>
                <w:color w:val="000000" w:themeColor="text1"/>
                <w:szCs w:val="24"/>
                <w14:textFill>
                  <w14:solidFill>
                    <w14:schemeClr w14:val="tx1"/>
                  </w14:solidFill>
                </w14:textFill>
              </w:rPr>
            </w:pPr>
            <w:r>
              <w:rPr>
                <w:color w:val="000000" w:themeColor="text1"/>
                <w14:textFill>
                  <w14:solidFill>
                    <w14:schemeClr w14:val="tx1"/>
                  </w14:solidFill>
                </w14:textFill>
              </w:rPr>
              <w:t>分析项目所属行业及生产工艺特点，按照表34评估生产工艺情况。具有多套工艺单元的项目，对每套生产工艺分别评分并求和。将M划分为（1）M&gt;20；（2）10&lt;M</w:t>
            </w:r>
            <w:r>
              <w:rPr>
                <w:color w:val="000000" w:themeColor="text1"/>
                <w:szCs w:val="24"/>
                <w14:textFill>
                  <w14:solidFill>
                    <w14:schemeClr w14:val="tx1"/>
                  </w14:solidFill>
                </w14:textFill>
              </w:rPr>
              <w:t>≤20；（3）5&lt;M≤10；（4）M=5，分别以M1，M2，M3和M4表示。</w:t>
            </w:r>
          </w:p>
          <w:p>
            <w:pPr>
              <w:pStyle w:val="3"/>
              <w:ind w:firstLine="482"/>
              <w:jc w:val="left"/>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表34    行业及生产工艺</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6011"/>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行业</w:t>
                  </w: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评估依据</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restart"/>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石化、化工、医药、轻工、化纤、有色冶炼等</w:t>
                  </w: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无机酸制酸工艺、焦化工艺</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其他高温或高压，且涉及危险物质的工艺过程</w:t>
                  </w:r>
                  <w:r>
                    <w:rPr>
                      <w:color w:val="000000" w:themeColor="text1"/>
                      <w:sz w:val="21"/>
                      <w:szCs w:val="21"/>
                      <w:vertAlign w:val="superscript"/>
                      <w14:textFill>
                        <w14:solidFill>
                          <w14:schemeClr w14:val="tx1"/>
                        </w14:solidFill>
                      </w14:textFill>
                    </w:rPr>
                    <w:t>a</w:t>
                  </w:r>
                  <w:r>
                    <w:rPr>
                      <w:color w:val="000000" w:themeColor="text1"/>
                      <w:sz w:val="21"/>
                      <w:szCs w:val="21"/>
                      <w14:textFill>
                        <w14:solidFill>
                          <w14:schemeClr w14:val="tx1"/>
                        </w14:solidFill>
                      </w14:textFill>
                    </w:rPr>
                    <w:t>、危险物质贮存罐区</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5/套(罐区)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管道、港口/码头等</w:t>
                  </w: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涉及危险物质管道运输项目、港口/码头等</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石油</w:t>
                  </w:r>
                </w:p>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天然气</w:t>
                  </w: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石油、天然气、页岩气开采(含净化)，气库(不含加气站的气库)，油库(不含加气站的油库)、油气管线</w:t>
                  </w:r>
                  <w:r>
                    <w:rPr>
                      <w:color w:val="000000" w:themeColor="text1"/>
                      <w:sz w:val="21"/>
                      <w:szCs w:val="21"/>
                      <w:vertAlign w:val="superscript"/>
                      <w14:textFill>
                        <w14:solidFill>
                          <w14:schemeClr w14:val="tx1"/>
                        </w14:solidFill>
                      </w14:textFill>
                    </w:rPr>
                    <w:t>b</w:t>
                  </w:r>
                  <w:r>
                    <w:rPr>
                      <w:color w:val="000000" w:themeColor="text1"/>
                      <w:sz w:val="21"/>
                      <w:szCs w:val="21"/>
                      <w14:textFill>
                        <w14:solidFill>
                          <w14:schemeClr w14:val="tx1"/>
                        </w14:solidFill>
                      </w14:textFill>
                    </w:rPr>
                    <w:t>(不含城镇燃气管线)</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w:t>
                  </w:r>
                </w:p>
              </w:tc>
              <w:tc>
                <w:tcPr>
                  <w:tcW w:w="601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涉及危险物质使用、贮存的项目</w:t>
                  </w:r>
                </w:p>
              </w:tc>
              <w:tc>
                <w:tcPr>
                  <w:tcW w:w="10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3"/>
                  <w:vAlign w:val="center"/>
                </w:tcPr>
                <w:p>
                  <w:pPr>
                    <w:pStyle w:val="3"/>
                    <w:spacing w:line="360" w:lineRule="exact"/>
                    <w:ind w:firstLine="0" w:firstLineChars="0"/>
                    <w:jc w:val="left"/>
                    <w:rPr>
                      <w:color w:val="000000" w:themeColor="text1"/>
                      <w:sz w:val="21"/>
                      <w:szCs w:val="21"/>
                      <w14:textFill>
                        <w14:solidFill>
                          <w14:schemeClr w14:val="tx1"/>
                        </w14:solidFill>
                      </w14:textFill>
                    </w:rPr>
                  </w:pPr>
                  <w:r>
                    <w:rPr>
                      <w:color w:val="000000" w:themeColor="text1"/>
                      <w:sz w:val="21"/>
                      <w:szCs w:val="21"/>
                      <w:vertAlign w:val="superscript"/>
                      <w14:textFill>
                        <w14:solidFill>
                          <w14:schemeClr w14:val="tx1"/>
                        </w14:solidFill>
                      </w14:textFill>
                    </w:rPr>
                    <w:t>a</w:t>
                  </w:r>
                  <w:r>
                    <w:rPr>
                      <w:color w:val="000000" w:themeColor="text1"/>
                      <w:sz w:val="21"/>
                      <w:szCs w:val="21"/>
                      <w14:textFill>
                        <w14:solidFill>
                          <w14:schemeClr w14:val="tx1"/>
                        </w14:solidFill>
                      </w14:textFill>
                    </w:rPr>
                    <w:t>高温指工艺温度≥300</w:t>
                  </w:r>
                  <w:r>
                    <w:rPr>
                      <w:rFonts w:hint="eastAsia" w:ascii="宋体" w:hAnsi="宋体" w:cs="宋体"/>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，高压指压力容器的设计压力（P）≥10.0MPa；</w:t>
                  </w:r>
                </w:p>
                <w:p>
                  <w:pPr>
                    <w:pStyle w:val="3"/>
                    <w:spacing w:line="360" w:lineRule="exact"/>
                    <w:ind w:firstLine="0" w:firstLineChars="0"/>
                    <w:jc w:val="left"/>
                    <w:rPr>
                      <w:color w:val="000000" w:themeColor="text1"/>
                      <w:sz w:val="21"/>
                      <w:szCs w:val="21"/>
                      <w14:textFill>
                        <w14:solidFill>
                          <w14:schemeClr w14:val="tx1"/>
                        </w14:solidFill>
                      </w14:textFill>
                    </w:rPr>
                  </w:pPr>
                  <w:r>
                    <w:rPr>
                      <w:color w:val="000000" w:themeColor="text1"/>
                      <w:sz w:val="21"/>
                      <w:szCs w:val="21"/>
                      <w:vertAlign w:val="superscript"/>
                      <w14:textFill>
                        <w14:solidFill>
                          <w14:schemeClr w14:val="tx1"/>
                        </w14:solidFill>
                      </w14:textFill>
                    </w:rPr>
                    <w:t>b</w:t>
                  </w:r>
                  <w:r>
                    <w:rPr>
                      <w:color w:val="000000" w:themeColor="text1"/>
                      <w:sz w:val="21"/>
                      <w:szCs w:val="21"/>
                      <w14:textFill>
                        <w14:solidFill>
                          <w14:schemeClr w14:val="tx1"/>
                        </w14:solidFill>
                      </w14:textFill>
                    </w:rPr>
                    <w:t>长输管道运输项目应按站场、管线分段进行评价。</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本项目涉及的工艺见表35。</w:t>
            </w:r>
          </w:p>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表35    建设项目M值确定表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510"/>
              <w:gridCol w:w="3097"/>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510"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行业</w:t>
                  </w:r>
                </w:p>
              </w:tc>
              <w:tc>
                <w:tcPr>
                  <w:tcW w:w="309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生产工艺</w:t>
                  </w:r>
                </w:p>
              </w:tc>
              <w:tc>
                <w:tcPr>
                  <w:tcW w:w="148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数量</w:t>
                  </w:r>
                </w:p>
              </w:tc>
              <w:tc>
                <w:tcPr>
                  <w:tcW w:w="138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510"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石油、天然气</w:t>
                  </w:r>
                </w:p>
              </w:tc>
              <w:tc>
                <w:tcPr>
                  <w:tcW w:w="309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气库(不含加气站的气库)</w:t>
                  </w:r>
                </w:p>
              </w:tc>
              <w:tc>
                <w:tcPr>
                  <w:tcW w:w="148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38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3" w:type="dxa"/>
                  <w:gridSpan w:val="4"/>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项目M值∑</w:t>
                  </w:r>
                </w:p>
              </w:tc>
              <w:tc>
                <w:tcPr>
                  <w:tcW w:w="138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有上表可知，本项目M值为M3。</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.危险物质及工艺系统危险性（P）分级</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根据危险物质数量与临界量的比值（Q）和行业及生产工艺（M），按照表36确定危险物质及工艺系统危险性等级（P），分别以P1，P2，P3，P4表示。</w:t>
            </w:r>
          </w:p>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表36    危险物质及工艺系统危险性等级判断（P）</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633"/>
              <w:gridCol w:w="1610"/>
              <w:gridCol w:w="1677"/>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Merge w:val="restart"/>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危险物质数量与临界量比值（Q）</w:t>
                  </w:r>
                </w:p>
              </w:tc>
              <w:tc>
                <w:tcPr>
                  <w:tcW w:w="6437" w:type="dxa"/>
                  <w:gridSpan w:val="4"/>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行业及生产工艺（M）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Merge w:val="continue"/>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633"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M1</w:t>
                  </w:r>
                </w:p>
              </w:tc>
              <w:tc>
                <w:tcPr>
                  <w:tcW w:w="161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M2</w:t>
                  </w:r>
                </w:p>
              </w:tc>
              <w:tc>
                <w:tcPr>
                  <w:tcW w:w="167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M3</w:t>
                  </w:r>
                </w:p>
              </w:tc>
              <w:tc>
                <w:tcPr>
                  <w:tcW w:w="151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Q≥100</w:t>
                  </w:r>
                </w:p>
              </w:tc>
              <w:tc>
                <w:tcPr>
                  <w:tcW w:w="1633"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P1</w:t>
                  </w:r>
                </w:p>
              </w:tc>
              <w:tc>
                <w:tcPr>
                  <w:tcW w:w="161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P1</w:t>
                  </w:r>
                </w:p>
              </w:tc>
              <w:tc>
                <w:tcPr>
                  <w:tcW w:w="167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P2</w:t>
                  </w:r>
                </w:p>
              </w:tc>
              <w:tc>
                <w:tcPr>
                  <w:tcW w:w="151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10≤Q&lt;100；</w:t>
                  </w:r>
                </w:p>
              </w:tc>
              <w:tc>
                <w:tcPr>
                  <w:tcW w:w="1633"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P1</w:t>
                  </w:r>
                </w:p>
              </w:tc>
              <w:tc>
                <w:tcPr>
                  <w:tcW w:w="161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P2</w:t>
                  </w:r>
                </w:p>
              </w:tc>
              <w:tc>
                <w:tcPr>
                  <w:tcW w:w="167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P3</w:t>
                  </w:r>
                </w:p>
              </w:tc>
              <w:tc>
                <w:tcPr>
                  <w:tcW w:w="151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1≤Q&lt;10</w:t>
                  </w:r>
                </w:p>
              </w:tc>
              <w:tc>
                <w:tcPr>
                  <w:tcW w:w="1633"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P2</w:t>
                  </w:r>
                </w:p>
              </w:tc>
              <w:tc>
                <w:tcPr>
                  <w:tcW w:w="161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P3</w:t>
                  </w:r>
                </w:p>
              </w:tc>
              <w:tc>
                <w:tcPr>
                  <w:tcW w:w="167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P4</w:t>
                  </w:r>
                </w:p>
              </w:tc>
              <w:tc>
                <w:tcPr>
                  <w:tcW w:w="1517"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P4</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由上表可知，本项目危险物质及工艺系统危险性等级为P3。</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环境分险潜势</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根据建设项目涉及的物质和工艺系统的危险性及其所在地的环境敏感程度，可将建设项目环境风险潜势划分为</w:t>
            </w:r>
            <w:r>
              <w:rPr>
                <w:rFonts w:hint="eastAsia" w:ascii="宋体" w:hAnsi="宋体" w:cs="宋体"/>
                <w:color w:val="000000" w:themeColor="text1"/>
                <w14:textFill>
                  <w14:solidFill>
                    <w14:schemeClr w14:val="tx1"/>
                  </w14:solidFill>
                </w14:textFill>
              </w:rPr>
              <w:t>Ⅰ</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Ⅱ</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Ⅳ</w:t>
            </w:r>
            <w:r>
              <w:rPr>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Ⅳ</w:t>
            </w:r>
            <w:r>
              <w:rPr>
                <w:color w:val="000000" w:themeColor="text1"/>
                <w:vertAlign w:val="superscript"/>
                <w14:textFill>
                  <w14:solidFill>
                    <w14:schemeClr w14:val="tx1"/>
                  </w14:solidFill>
                </w14:textFill>
              </w:rPr>
              <w:t>+</w:t>
            </w:r>
            <w:r>
              <w:rPr>
                <w:color w:val="000000" w:themeColor="text1"/>
                <w14:textFill>
                  <w14:solidFill>
                    <w14:schemeClr w14:val="tx1"/>
                  </w14:solidFill>
                </w14:textFill>
              </w:rPr>
              <w:t>级。具体划分依据见下表。</w:t>
            </w:r>
          </w:p>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表37    建设项目环境风险潜势划分</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485"/>
              <w:gridCol w:w="1509"/>
              <w:gridCol w:w="147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Merge w:val="restart"/>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环境敏感程度（E）</w:t>
                  </w:r>
                </w:p>
              </w:tc>
              <w:tc>
                <w:tcPr>
                  <w:tcW w:w="6052" w:type="dxa"/>
                  <w:gridSpan w:val="4"/>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危险物质及工艺系统危险性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Merge w:val="continue"/>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p>
              </w:tc>
              <w:tc>
                <w:tcPr>
                  <w:tcW w:w="1485"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极高危害（P1）</w:t>
                  </w:r>
                </w:p>
              </w:tc>
              <w:tc>
                <w:tcPr>
                  <w:tcW w:w="1509"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高度危害</w:t>
                  </w:r>
                </w:p>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（P2）</w:t>
                  </w:r>
                </w:p>
              </w:tc>
              <w:tc>
                <w:tcPr>
                  <w:tcW w:w="1477"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中度危害（P3）</w:t>
                  </w:r>
                </w:p>
              </w:tc>
              <w:tc>
                <w:tcPr>
                  <w:tcW w:w="1581"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轻度危害</w:t>
                  </w:r>
                </w:p>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环境高度敏感区（E1）</w:t>
                  </w:r>
                </w:p>
              </w:tc>
              <w:tc>
                <w:tcPr>
                  <w:tcW w:w="1485"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Ⅳ</w:t>
                  </w:r>
                  <w:r>
                    <w:rPr>
                      <w:color w:val="000000" w:themeColor="text1"/>
                      <w:sz w:val="21"/>
                      <w:szCs w:val="21"/>
                      <w:vertAlign w:val="superscript"/>
                      <w14:textFill>
                        <w14:solidFill>
                          <w14:schemeClr w14:val="tx1"/>
                        </w14:solidFill>
                      </w14:textFill>
                    </w:rPr>
                    <w:t>+</w:t>
                  </w:r>
                </w:p>
              </w:tc>
              <w:tc>
                <w:tcPr>
                  <w:tcW w:w="1509"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Ⅳ</w:t>
                  </w:r>
                </w:p>
              </w:tc>
              <w:tc>
                <w:tcPr>
                  <w:tcW w:w="1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p>
              </w:tc>
              <w:tc>
                <w:tcPr>
                  <w:tcW w:w="158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环境中度敏感区（E2）</w:t>
                  </w:r>
                </w:p>
              </w:tc>
              <w:tc>
                <w:tcPr>
                  <w:tcW w:w="1485"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Ⅳ</w:t>
                  </w:r>
                </w:p>
              </w:tc>
              <w:tc>
                <w:tcPr>
                  <w:tcW w:w="150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p>
              </w:tc>
              <w:tc>
                <w:tcPr>
                  <w:tcW w:w="14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p>
              </w:tc>
              <w:tc>
                <w:tcPr>
                  <w:tcW w:w="1581"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0"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环境低度敏感区（E3）</w:t>
                  </w:r>
                </w:p>
              </w:tc>
              <w:tc>
                <w:tcPr>
                  <w:tcW w:w="148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p>
              </w:tc>
              <w:tc>
                <w:tcPr>
                  <w:tcW w:w="150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Ⅲ</w:t>
                  </w:r>
                </w:p>
              </w:tc>
              <w:tc>
                <w:tcPr>
                  <w:tcW w:w="1477"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Ⅱ</w:t>
                  </w:r>
                </w:p>
              </w:tc>
              <w:tc>
                <w:tcPr>
                  <w:tcW w:w="1581" w:type="dxa"/>
                  <w:vAlign w:val="center"/>
                </w:tcPr>
                <w:p>
                  <w:pPr>
                    <w:pStyle w:val="3"/>
                    <w:widowControl w:val="0"/>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5"/>
                  <w:vAlign w:val="center"/>
                </w:tcPr>
                <w:p>
                  <w:pPr>
                    <w:pStyle w:val="3"/>
                    <w:widowControl w:val="0"/>
                    <w:spacing w:line="360" w:lineRule="exact"/>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注：</w:t>
                  </w:r>
                  <w:r>
                    <w:rPr>
                      <w:rFonts w:hint="eastAsia" w:ascii="宋体" w:hAnsi="宋体" w:cs="宋体"/>
                      <w:color w:val="000000" w:themeColor="text1"/>
                      <w:sz w:val="21"/>
                      <w:szCs w:val="21"/>
                      <w14:textFill>
                        <w14:solidFill>
                          <w14:schemeClr w14:val="tx1"/>
                        </w14:solidFill>
                      </w14:textFill>
                    </w:rPr>
                    <w:t>Ⅳ</w:t>
                  </w:r>
                  <w:r>
                    <w:rPr>
                      <w:color w:val="000000" w:themeColor="text1"/>
                      <w:sz w:val="21"/>
                      <w:szCs w:val="21"/>
                      <w:vertAlign w:val="superscript"/>
                      <w14:textFill>
                        <w14:solidFill>
                          <w14:schemeClr w14:val="tx1"/>
                        </w14:solidFill>
                      </w14:textFill>
                    </w:rPr>
                    <w:t>+</w:t>
                  </w:r>
                  <w:r>
                    <w:rPr>
                      <w:color w:val="000000" w:themeColor="text1"/>
                      <w:sz w:val="21"/>
                      <w:szCs w:val="21"/>
                      <w14:textFill>
                        <w14:solidFill>
                          <w14:schemeClr w14:val="tx1"/>
                        </w14:solidFill>
                      </w14:textFill>
                    </w:rPr>
                    <w:t>为极高环境风险。</w:t>
                  </w:r>
                </w:p>
              </w:tc>
            </w:tr>
          </w:tbl>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由（1）中可知，本项目为环境高度敏感区（E1），且危险物质及工艺系统危险性等级为P3，则本项目环境风险潜势为</w:t>
            </w:r>
            <w:r>
              <w:rPr>
                <w:rFonts w:hint="eastAsia" w:ascii="宋体" w:hAnsi="宋体" w:cs="宋体"/>
                <w:color w:val="000000" w:themeColor="text1"/>
                <w14:textFill>
                  <w14:solidFill>
                    <w14:schemeClr w14:val="tx1"/>
                  </w14:solidFill>
                </w14:textFill>
              </w:rPr>
              <w:t>Ⅲ</w:t>
            </w:r>
            <w:r>
              <w:rPr>
                <w:color w:val="000000" w:themeColor="text1"/>
                <w:szCs w:val="24"/>
                <w14:textFill>
                  <w14:solidFill>
                    <w14:schemeClr w14:val="tx1"/>
                  </w14:solidFill>
                </w14:textFill>
              </w:rPr>
              <w:t>级。</w:t>
            </w:r>
          </w:p>
          <w:p>
            <w:pPr>
              <w:pStyle w:val="3"/>
              <w:numPr>
                <w:ilvl w:val="0"/>
                <w:numId w:val="2"/>
              </w:numPr>
              <w:ind w:firstLine="480"/>
              <w:rPr>
                <w:color w:val="000000" w:themeColor="text1"/>
                <w14:textFill>
                  <w14:solidFill>
                    <w14:schemeClr w14:val="tx1"/>
                  </w14:solidFill>
                </w14:textFill>
              </w:rPr>
            </w:pPr>
            <w:r>
              <w:rPr>
                <w:color w:val="000000" w:themeColor="text1"/>
                <w14:textFill>
                  <w14:solidFill>
                    <w14:schemeClr w14:val="tx1"/>
                  </w14:solidFill>
                </w14:textFill>
              </w:rPr>
              <w:t>评价工作等级划分</w:t>
            </w:r>
          </w:p>
          <w:p>
            <w:pPr>
              <w:pStyle w:val="3"/>
              <w:ind w:firstLine="480"/>
              <w:jc w:val="left"/>
              <w:rPr>
                <w:color w:val="000000" w:themeColor="text1"/>
                <w14:textFill>
                  <w14:solidFill>
                    <w14:schemeClr w14:val="tx1"/>
                  </w14:solidFill>
                </w14:textFill>
              </w:rPr>
            </w:pPr>
            <w:r>
              <w:rPr>
                <w:color w:val="000000" w:themeColor="text1"/>
                <w14:textFill>
                  <w14:solidFill>
                    <w14:schemeClr w14:val="tx1"/>
                  </w14:solidFill>
                </w14:textFill>
              </w:rPr>
              <w:t>根据建设项目环境风险潜势可将环境风险评价工作等级划分为一级、二级、三级，具体划分依据见表38。</w:t>
            </w:r>
          </w:p>
          <w:p>
            <w:pPr>
              <w:pStyle w:val="3"/>
              <w:ind w:firstLine="480"/>
              <w:jc w:val="left"/>
              <w:rPr>
                <w:color w:val="000000" w:themeColor="text1"/>
                <w14:textFill>
                  <w14:solidFill>
                    <w14:schemeClr w14:val="tx1"/>
                  </w14:solidFill>
                </w14:textFill>
              </w:rPr>
            </w:pPr>
          </w:p>
          <w:p>
            <w:pPr>
              <w:pStyle w:val="3"/>
              <w:ind w:firstLine="482"/>
              <w:jc w:val="left"/>
              <w:rPr>
                <w:b/>
                <w:bCs/>
                <w:color w:val="000000" w:themeColor="text1"/>
                <w14:textFill>
                  <w14:solidFill>
                    <w14:schemeClr w14:val="tx1"/>
                  </w14:solidFill>
                </w14:textFill>
              </w:rPr>
            </w:pPr>
            <w:r>
              <w:rPr>
                <w:b/>
                <w:bCs/>
                <w:color w:val="000000" w:themeColor="text1"/>
                <w14:textFill>
                  <w14:solidFill>
                    <w14:schemeClr w14:val="tx1"/>
                  </w14:solidFill>
                </w14:textFill>
              </w:rPr>
              <w:t>表38    评价工作等级划分</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60"/>
              <w:gridCol w:w="1660"/>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环境风险潜势</w:t>
                  </w:r>
                </w:p>
              </w:tc>
              <w:tc>
                <w:tcPr>
                  <w:tcW w:w="1660" w:type="dxa"/>
                </w:tcPr>
                <w:p>
                  <w:pPr>
                    <w:pStyle w:val="3"/>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Ⅳ</w:t>
                  </w:r>
                  <w:r>
                    <w:rPr>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Ⅳ</w:t>
                  </w:r>
                  <w:r>
                    <w:rPr>
                      <w:color w:val="000000" w:themeColor="text1"/>
                      <w:sz w:val="21"/>
                      <w:szCs w:val="21"/>
                      <w:vertAlign w:val="superscript"/>
                      <w14:textFill>
                        <w14:solidFill>
                          <w14:schemeClr w14:val="tx1"/>
                        </w14:solidFill>
                      </w14:textFill>
                    </w:rPr>
                    <w:t>+</w:t>
                  </w:r>
                </w:p>
              </w:tc>
              <w:tc>
                <w:tcPr>
                  <w:tcW w:w="1660" w:type="dxa"/>
                </w:tcPr>
                <w:p>
                  <w:pPr>
                    <w:pStyle w:val="3"/>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Ⅲ</w:t>
                  </w:r>
                </w:p>
              </w:tc>
              <w:tc>
                <w:tcPr>
                  <w:tcW w:w="1661" w:type="dxa"/>
                </w:tcPr>
                <w:p>
                  <w:pPr>
                    <w:pStyle w:val="3"/>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Ⅱ</w:t>
                  </w:r>
                </w:p>
              </w:tc>
              <w:tc>
                <w:tcPr>
                  <w:tcW w:w="1661" w:type="dxa"/>
                </w:tcPr>
                <w:p>
                  <w:pPr>
                    <w:pStyle w:val="3"/>
                    <w:spacing w:line="360" w:lineRule="exact"/>
                    <w:ind w:firstLine="0" w:firstLineChars="0"/>
                    <w:jc w:val="center"/>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评价工作等级</w:t>
                  </w:r>
                </w:p>
              </w:tc>
              <w:tc>
                <w:tcPr>
                  <w:tcW w:w="166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w:t>
                  </w:r>
                </w:p>
              </w:tc>
              <w:tc>
                <w:tcPr>
                  <w:tcW w:w="1660"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w:t>
                  </w:r>
                </w:p>
              </w:tc>
              <w:tc>
                <w:tcPr>
                  <w:tcW w:w="1661" w:type="dxa"/>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三</w:t>
                  </w:r>
                </w:p>
              </w:tc>
              <w:tc>
                <w:tcPr>
                  <w:tcW w:w="1661" w:type="dxa"/>
                </w:tcPr>
                <w:p>
                  <w:pPr>
                    <w:pStyle w:val="3"/>
                    <w:spacing w:line="360" w:lineRule="exact"/>
                    <w:ind w:firstLine="0" w:firstLineChars="0"/>
                    <w:jc w:val="center"/>
                    <w:rPr>
                      <w:color w:val="000000" w:themeColor="text1"/>
                      <w:sz w:val="21"/>
                      <w:szCs w:val="21"/>
                      <w:vertAlign w:val="superscript"/>
                      <w14:textFill>
                        <w14:solidFill>
                          <w14:schemeClr w14:val="tx1"/>
                        </w14:solidFill>
                      </w14:textFill>
                    </w:rPr>
                  </w:pPr>
                  <w:r>
                    <w:rPr>
                      <w:color w:val="000000" w:themeColor="text1"/>
                      <w:sz w:val="21"/>
                      <w:szCs w:val="21"/>
                      <w14:textFill>
                        <w14:solidFill>
                          <w14:schemeClr w14:val="tx1"/>
                        </w14:solidFill>
                      </w14:textFill>
                    </w:rPr>
                    <w:t>简单分析</w:t>
                  </w:r>
                  <w:r>
                    <w:rPr>
                      <w:color w:val="000000" w:themeColor="text1"/>
                      <w:sz w:val="21"/>
                      <w:szCs w:val="2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5"/>
                </w:tcPr>
                <w:p>
                  <w:pPr>
                    <w:pStyle w:val="3"/>
                    <w:spacing w:line="360" w:lineRule="exact"/>
                    <w:ind w:firstLine="0" w:firstLineChars="0"/>
                    <w:jc w:val="left"/>
                    <w:rPr>
                      <w:color w:val="000000" w:themeColor="text1"/>
                      <w:sz w:val="21"/>
                      <w:szCs w:val="21"/>
                      <w14:textFill>
                        <w14:solidFill>
                          <w14:schemeClr w14:val="tx1"/>
                        </w14:solidFill>
                      </w14:textFill>
                    </w:rPr>
                  </w:pPr>
                  <w:r>
                    <w:rPr>
                      <w:color w:val="000000" w:themeColor="text1"/>
                      <w:sz w:val="21"/>
                      <w:szCs w:val="21"/>
                      <w:vertAlign w:val="superscript"/>
                      <w14:textFill>
                        <w14:solidFill>
                          <w14:schemeClr w14:val="tx1"/>
                        </w14:solidFill>
                      </w14:textFill>
                    </w:rPr>
                    <w:t>a</w:t>
                  </w:r>
                  <w:r>
                    <w:rPr>
                      <w:color w:val="000000" w:themeColor="text1"/>
                      <w:sz w:val="21"/>
                      <w:szCs w:val="21"/>
                      <w14:textFill>
                        <w14:solidFill>
                          <w14:schemeClr w14:val="tx1"/>
                        </w14:solidFill>
                      </w14:textFill>
                    </w:rPr>
                    <w:t>是相对于详细评价工作内容而言，在描述危险物质、环境影响途径、环境危害后果、风险防范措施等方面给出定性的说明。见附录A。</w:t>
                  </w:r>
                </w:p>
              </w:tc>
            </w:tr>
          </w:tbl>
          <w:p>
            <w:pPr>
              <w:pStyle w:val="3"/>
              <w:ind w:firstLine="480"/>
              <w:jc w:val="left"/>
              <w:rPr>
                <w:color w:val="000000" w:themeColor="text1"/>
                <w:szCs w:val="24"/>
                <w14:textFill>
                  <w14:solidFill>
                    <w14:schemeClr w14:val="tx1"/>
                  </w14:solidFill>
                </w14:textFill>
              </w:rPr>
            </w:pPr>
            <w:r>
              <w:rPr>
                <w:color w:val="000000" w:themeColor="text1"/>
                <w14:textFill>
                  <w14:solidFill>
                    <w14:schemeClr w14:val="tx1"/>
                  </w14:solidFill>
                </w14:textFill>
              </w:rPr>
              <w:t>由（2）可知，本项目环境风险潜势为</w:t>
            </w:r>
            <w:r>
              <w:rPr>
                <w:rFonts w:hint="eastAsia" w:ascii="宋体" w:hAnsi="宋体" w:cs="宋体"/>
                <w:color w:val="000000" w:themeColor="text1"/>
                <w14:textFill>
                  <w14:solidFill>
                    <w14:schemeClr w14:val="tx1"/>
                  </w14:solidFill>
                </w14:textFill>
              </w:rPr>
              <w:t>Ⅲ</w:t>
            </w:r>
            <w:r>
              <w:rPr>
                <w:color w:val="000000" w:themeColor="text1"/>
                <w:szCs w:val="24"/>
                <w14:textFill>
                  <w14:solidFill>
                    <w14:schemeClr w14:val="tx1"/>
                  </w14:solidFill>
                </w14:textFill>
              </w:rPr>
              <w:t>级，风险评价工作等级为二级，风险评价范围为以项目厂址为中心，距项目边界5km的区域。</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（4）风险识别</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风险源识别</w:t>
            </w:r>
          </w:p>
          <w:p>
            <w:pPr>
              <w:pStyle w:val="3"/>
              <w:ind w:firstLine="480"/>
              <w:rPr>
                <w:bCs/>
                <w:color w:val="000000" w:themeColor="text1"/>
                <w:szCs w:val="24"/>
                <w:lang w:val="en-GB"/>
                <w14:textFill>
                  <w14:solidFill>
                    <w14:schemeClr w14:val="tx1"/>
                  </w14:solidFill>
                </w14:textFill>
              </w:rPr>
            </w:pPr>
            <w:r>
              <w:rPr>
                <w:color w:val="000000" w:themeColor="text1"/>
                <w:szCs w:val="24"/>
                <w:lang w:val="en-GB"/>
                <w14:textFill>
                  <w14:solidFill>
                    <w14:schemeClr w14:val="tx1"/>
                  </w14:solidFill>
                </w14:textFill>
              </w:rPr>
              <w:t>本调峰储备站作为独立的功能单元，主要功能为天然气的储存和输送，站内设</w:t>
            </w:r>
            <w:r>
              <w:rPr>
                <w:color w:val="000000" w:themeColor="text1"/>
                <w14:textFill>
                  <w14:solidFill>
                    <w14:schemeClr w14:val="tx1"/>
                  </w14:solidFill>
                </w14:textFill>
              </w:rPr>
              <w:t>LNG卸车区、LNG储罐区和LNG汽化区</w:t>
            </w:r>
            <w:r>
              <w:rPr>
                <w:color w:val="000000" w:themeColor="text1"/>
                <w:szCs w:val="24"/>
                <w:lang w:val="en-GB"/>
                <w14:textFill>
                  <w14:solidFill>
                    <w14:schemeClr w14:val="tx1"/>
                  </w14:solidFill>
                </w14:textFill>
              </w:rPr>
              <w:t>，由于调峰储备站</w:t>
            </w:r>
            <w:r>
              <w:rPr>
                <w:bCs/>
                <w:color w:val="000000" w:themeColor="text1"/>
                <w:szCs w:val="24"/>
                <w:lang w:val="en-GB"/>
                <w14:textFill>
                  <w14:solidFill>
                    <w14:schemeClr w14:val="tx1"/>
                  </w14:solidFill>
                </w14:textFill>
              </w:rPr>
              <w:t>内管道或设备穿孔、破裂等原因，可导致天然气泄漏，若遇火源（明火、雷电、机械火花、静电火花等）可造成火灾爆炸事故。</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本项目风险源为LNG卸车区、LNG储罐区和LNG汽化区。</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风险类型</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环境风险类型分为泄露和火灾、爆炸引发伴生/次生污染物排放。根据（1）中天然气理化性质及危险特性一览表可知，天然气属易燃易爆物质，则本项目环境风险类型属于火灾、爆炸引发伴生/次生污染物排放。</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环境影响途径及危害后果</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本项目天然气引发的火灾、爆炸的伴生/次生污染物通过大气扩散影响周围环境及敏感目标，人吸入气体较多时，会因缺氧而窒息。</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根据《建设项目环境风险评价技术导则》（HJ 169-2018）附录J.6，建设项目环境影响识别结果的具体内容见下表。</w:t>
            </w:r>
          </w:p>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表39    建设项目环境风险识别表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7"/>
              <w:gridCol w:w="1147"/>
              <w:gridCol w:w="879"/>
              <w:gridCol w:w="946"/>
              <w:gridCol w:w="851"/>
              <w:gridCol w:w="155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70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危险单元</w:t>
                  </w:r>
                </w:p>
              </w:tc>
              <w:tc>
                <w:tcPr>
                  <w:tcW w:w="11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风险源</w:t>
                  </w:r>
                </w:p>
              </w:tc>
              <w:tc>
                <w:tcPr>
                  <w:tcW w:w="87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主要危险物质</w:t>
                  </w:r>
                </w:p>
              </w:tc>
              <w:tc>
                <w:tcPr>
                  <w:tcW w:w="94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环境风险类型</w:t>
                  </w:r>
                </w:p>
              </w:tc>
              <w:tc>
                <w:tcPr>
                  <w:tcW w:w="851"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环境影响途径</w:t>
                  </w:r>
                </w:p>
              </w:tc>
              <w:tc>
                <w:tcPr>
                  <w:tcW w:w="155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可能受影响的环境敏感目标</w:t>
                  </w:r>
                </w:p>
              </w:tc>
              <w:tc>
                <w:tcPr>
                  <w:tcW w:w="178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07" w:type="dxa"/>
                  <w:vMerge w:val="restart"/>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调峰储备站</w:t>
                  </w:r>
                </w:p>
              </w:tc>
              <w:tc>
                <w:tcPr>
                  <w:tcW w:w="11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LNG卸车区</w:t>
                  </w:r>
                </w:p>
              </w:tc>
              <w:tc>
                <w:tcPr>
                  <w:tcW w:w="87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甲烷</w:t>
                  </w:r>
                </w:p>
              </w:tc>
              <w:tc>
                <w:tcPr>
                  <w:tcW w:w="946" w:type="dxa"/>
                  <w:vMerge w:val="restart"/>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火灾、爆炸引发伴生/次生污染物排放</w:t>
                  </w:r>
                </w:p>
              </w:tc>
              <w:tc>
                <w:tcPr>
                  <w:tcW w:w="851" w:type="dxa"/>
                  <w:vMerge w:val="restart"/>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w:t>
                  </w:r>
                </w:p>
              </w:tc>
              <w:tc>
                <w:tcPr>
                  <w:tcW w:w="1559" w:type="dxa"/>
                  <w:vMerge w:val="restart"/>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5km范围内散户居民</w:t>
                  </w:r>
                </w:p>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（见表20）</w:t>
                  </w:r>
                </w:p>
              </w:tc>
              <w:tc>
                <w:tcPr>
                  <w:tcW w:w="178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接收天然气，设有2套卸车装置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707"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1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LNG储罐区</w:t>
                  </w:r>
                </w:p>
              </w:tc>
              <w:tc>
                <w:tcPr>
                  <w:tcW w:w="87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甲烷</w:t>
                  </w:r>
                </w:p>
              </w:tc>
              <w:tc>
                <w:tcPr>
                  <w:tcW w:w="946"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851"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559"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78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设有4个200m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LNG储罐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707"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147"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LNG汽化区</w:t>
                  </w:r>
                </w:p>
              </w:tc>
              <w:tc>
                <w:tcPr>
                  <w:tcW w:w="879"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甲烷</w:t>
                  </w:r>
                </w:p>
              </w:tc>
              <w:tc>
                <w:tcPr>
                  <w:tcW w:w="946"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851"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559" w:type="dxa"/>
                  <w:vMerge w:val="continue"/>
                  <w:vAlign w:val="center"/>
                </w:tcPr>
                <w:p>
                  <w:pPr>
                    <w:pStyle w:val="3"/>
                    <w:spacing w:line="360" w:lineRule="exact"/>
                    <w:ind w:firstLine="0" w:firstLineChars="0"/>
                    <w:jc w:val="center"/>
                    <w:rPr>
                      <w:color w:val="000000" w:themeColor="text1"/>
                      <w:sz w:val="21"/>
                      <w:szCs w:val="21"/>
                      <w14:textFill>
                        <w14:solidFill>
                          <w14:schemeClr w14:val="tx1"/>
                        </w14:solidFill>
                      </w14:textFill>
                    </w:rPr>
                  </w:pPr>
                </w:p>
              </w:tc>
              <w:tc>
                <w:tcPr>
                  <w:tcW w:w="178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设有8台空温式主汽化器</w:t>
                  </w:r>
                </w:p>
              </w:tc>
            </w:tr>
          </w:tbl>
          <w:p>
            <w:pPr>
              <w:tabs>
                <w:tab w:val="left" w:pos="495"/>
              </w:tabs>
              <w:spacing w:line="440" w:lineRule="exact"/>
              <w:ind w:firstLine="480" w:firstLineChars="200"/>
              <w:jc w:val="left"/>
              <w:rPr>
                <w:rFonts w:ascii="Times New Roman" w:hAnsi="Times New Roman"/>
                <w:color w:val="000000" w:themeColor="text1"/>
                <w:kern w:val="0"/>
                <w:sz w:val="24"/>
                <w:szCs w:val="22"/>
                <w14:textFill>
                  <w14:solidFill>
                    <w14:schemeClr w14:val="tx1"/>
                  </w14:solidFill>
                </w14:textFill>
              </w:rPr>
            </w:pPr>
            <w:r>
              <w:rPr>
                <w:rFonts w:ascii="Times New Roman" w:hAnsi="Times New Roman"/>
                <w:color w:val="000000" w:themeColor="text1"/>
                <w:kern w:val="0"/>
                <w:sz w:val="24"/>
                <w:szCs w:val="22"/>
                <w14:textFill>
                  <w14:solidFill>
                    <w14:schemeClr w14:val="tx1"/>
                  </w14:solidFill>
                </w14:textFill>
              </w:rPr>
              <w:t>（5）事故情形分析及最大可信事故</w:t>
            </w:r>
          </w:p>
          <w:p>
            <w:pPr>
              <w:pStyle w:val="3"/>
              <w:ind w:firstLine="480"/>
              <w:rPr>
                <w:color w:val="000000" w:themeColor="text1"/>
                <w14:textFill>
                  <w14:solidFill>
                    <w14:schemeClr w14:val="tx1"/>
                  </w14:solidFill>
                </w14:textFill>
              </w:rPr>
            </w:pPr>
            <w:r>
              <w:rPr>
                <w:color w:val="000000" w:themeColor="text1"/>
                <w:szCs w:val="24"/>
                <w14:textFill>
                  <w14:solidFill>
                    <w14:schemeClr w14:val="tx1"/>
                  </w14:solidFill>
                </w14:textFill>
              </w:rPr>
              <w:t>天然气管道破裂或LNG储罐爆炸后发生火灾，一部分甲烷不完全燃烧产生会产生CO，通过大气扩散</w:t>
            </w:r>
            <w:r>
              <w:rPr>
                <w:color w:val="000000" w:themeColor="text1"/>
                <w14:textFill>
                  <w14:solidFill>
                    <w14:schemeClr w14:val="tx1"/>
                  </w14:solidFill>
                </w14:textFill>
              </w:rPr>
              <w:t>影响周围环境及敏感目标。根据人吸入气体量的不同，会出现头晕、头痛等不同的症状，当吸入气体量过多时会因缺氧而窒息死亡。因此，因此，本次风险评价确定最大可信事故为：天然气管道泄漏，遇明火或高热引发火灾、爆炸，不完全燃烧次生CO挥发进入大气环境造成的次生污染。</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（6）源项分析</w:t>
            </w:r>
          </w:p>
          <w:p>
            <w:pPr>
              <w:autoSpaceDE w:val="0"/>
              <w:autoSpaceDN w:val="0"/>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ascii="Times New Roman" w:hAnsi="Times New Roman"/>
                <w:color w:val="000000" w:themeColor="text1"/>
                <w:kern w:val="0"/>
                <w:sz w:val="24"/>
                <w14:textFill>
                  <w14:solidFill>
                    <w14:schemeClr w14:val="tx1"/>
                  </w14:solidFill>
                </w14:textFill>
              </w:rPr>
              <w:t>气体泄漏量</w:t>
            </w:r>
          </w:p>
          <w:p>
            <w:pPr>
              <w:autoSpaceDE w:val="0"/>
              <w:autoSpaceDN w:val="0"/>
              <w:spacing w:line="440" w:lineRule="exact"/>
              <w:ind w:firstLine="480" w:firstLineChars="200"/>
              <w:rPr>
                <w:rFonts w:ascii="Times New Roman" w:hAnsi="Times New Roman"/>
                <w:snapToGrid w:val="0"/>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根据项目特点，事故源强采用经验估算法，气体泄漏速率的计算选用导则附录F推荐方法。本项目设有紧急隔离系统，因此，泄漏</w:t>
            </w:r>
            <w:r>
              <w:rPr>
                <w:rFonts w:ascii="Times New Roman" w:hAnsi="Times New Roman"/>
                <w:snapToGrid w:val="0"/>
                <w:color w:val="000000" w:themeColor="text1"/>
                <w:kern w:val="0"/>
                <w:sz w:val="24"/>
                <w:szCs w:val="24"/>
                <w14:textFill>
                  <w14:solidFill>
                    <w14:schemeClr w14:val="tx1"/>
                  </w14:solidFill>
                </w14:textFill>
              </w:rPr>
              <w:t>时间设定为10min。</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设定天然气管道压力4.0MPa，温度为常温293K，管道管径为150mm，裂口口径按管径的20%计算，则裂口面积为0.00007065m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w:t>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泄漏量根据《建设项目环境风险评价技术导则》(HJ/T169-2004)中有关气体的泄漏公式进行确定。</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当气体流速在音速范围（临界流）：</w:t>
            </w:r>
          </w:p>
          <w:p>
            <w:pPr>
              <w:spacing w:line="360" w:lineRule="auto"/>
              <w:ind w:firstLine="42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1066800" cy="5048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66800" cy="504825"/>
                          </a:xfrm>
                          <a:prstGeom prst="rect">
                            <a:avLst/>
                          </a:prstGeom>
                          <a:noFill/>
                          <a:ln>
                            <a:noFill/>
                          </a:ln>
                        </pic:spPr>
                      </pic:pic>
                    </a:graphicData>
                  </a:graphic>
                </wp:inline>
              </w:drawing>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当气体流速在亚音速范围（次临界流）：</w:t>
            </w:r>
          </w:p>
          <w:p>
            <w:pPr>
              <w:spacing w:line="360" w:lineRule="auto"/>
              <w:ind w:firstLine="42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1000125" cy="5429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0125" cy="542925"/>
                          </a:xfrm>
                          <a:prstGeom prst="rect">
                            <a:avLst/>
                          </a:prstGeom>
                          <a:noFill/>
                          <a:ln>
                            <a:noFill/>
                          </a:ln>
                        </pic:spPr>
                      </pic:pic>
                    </a:graphicData>
                  </a:graphic>
                </wp:inline>
              </w:drawing>
            </w:r>
          </w:p>
          <w:p>
            <w:pPr>
              <w:adjustRightInd w:val="0"/>
              <w:snapToGrid w:val="0"/>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式中：P－容器内介质压力，Pa；</w:t>
            </w:r>
          </w:p>
          <w:p>
            <w:pPr>
              <w:adjustRightInd w:val="0"/>
              <w:snapToGrid w:val="0"/>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－环境压力，Pa；</w:t>
            </w:r>
          </w:p>
          <w:p>
            <w:pPr>
              <w:adjustRightInd w:val="0"/>
              <w:snapToGrid w:val="0"/>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γ－气体的绝热指数(热容比)，定压热容C</w:t>
            </w:r>
            <w:r>
              <w:rPr>
                <w:rFonts w:ascii="Times New Roman" w:hAnsi="Times New Roman"/>
                <w:color w:val="000000" w:themeColor="text1"/>
                <w:sz w:val="24"/>
                <w:szCs w:val="24"/>
                <w:vertAlign w:val="subscript"/>
                <w14:textFill>
                  <w14:solidFill>
                    <w14:schemeClr w14:val="tx1"/>
                  </w14:solidFill>
                </w14:textFill>
              </w:rPr>
              <w:t>P</w:t>
            </w:r>
            <w:r>
              <w:rPr>
                <w:rFonts w:ascii="Times New Roman" w:hAnsi="Times New Roman"/>
                <w:color w:val="000000" w:themeColor="text1"/>
                <w:sz w:val="24"/>
                <w:szCs w:val="24"/>
                <w14:textFill>
                  <w14:solidFill>
                    <w14:schemeClr w14:val="tx1"/>
                  </w14:solidFill>
                </w14:textFill>
              </w:rPr>
              <w:t>与定容热容C</w:t>
            </w:r>
            <w:r>
              <w:rPr>
                <w:rFonts w:ascii="Times New Roman" w:hAnsi="Times New Roman"/>
                <w:color w:val="000000" w:themeColor="text1"/>
                <w:sz w:val="24"/>
                <w:szCs w:val="24"/>
                <w:vertAlign w:val="subscript"/>
                <w14:textFill>
                  <w14:solidFill>
                    <w14:schemeClr w14:val="tx1"/>
                  </w14:solidFill>
                </w14:textFill>
              </w:rPr>
              <w:t>V</w:t>
            </w:r>
            <w:r>
              <w:rPr>
                <w:rFonts w:ascii="Times New Roman" w:hAnsi="Times New Roman"/>
                <w:color w:val="000000" w:themeColor="text1"/>
                <w:sz w:val="24"/>
                <w:szCs w:val="24"/>
                <w14:textFill>
                  <w14:solidFill>
                    <w14:schemeClr w14:val="tx1"/>
                  </w14:solidFill>
                </w14:textFill>
              </w:rPr>
              <w:t>之比。</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假定气体的特性是理想气体，气体泄漏Q</w:t>
            </w:r>
            <w:r>
              <w:rPr>
                <w:rFonts w:ascii="Times New Roman" w:hAnsi="Times New Roman"/>
                <w:color w:val="000000" w:themeColor="text1"/>
                <w:sz w:val="24"/>
                <w:szCs w:val="24"/>
                <w:vertAlign w:val="subscript"/>
                <w14:textFill>
                  <w14:solidFill>
                    <w14:schemeClr w14:val="tx1"/>
                  </w14:solidFill>
                </w14:textFill>
              </w:rPr>
              <w:t>G</w:t>
            </w:r>
            <w:r>
              <w:rPr>
                <w:rFonts w:ascii="Times New Roman" w:hAnsi="Times New Roman"/>
                <w:color w:val="000000" w:themeColor="text1"/>
                <w:sz w:val="24"/>
                <w:szCs w:val="24"/>
                <w14:textFill>
                  <w14:solidFill>
                    <w14:schemeClr w14:val="tx1"/>
                  </w14:solidFill>
                </w14:textFill>
              </w:rPr>
              <w:t>按下式计算：</w:t>
            </w:r>
          </w:p>
          <w:p>
            <w:pPr>
              <w:spacing w:line="360" w:lineRule="auto"/>
              <w:ind w:firstLine="420" w:firstLineChars="2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2228850" cy="5715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28850" cy="571500"/>
                          </a:xfrm>
                          <a:prstGeom prst="rect">
                            <a:avLst/>
                          </a:prstGeom>
                          <a:noFill/>
                          <a:ln>
                            <a:noFill/>
                          </a:ln>
                        </pic:spPr>
                      </pic:pic>
                    </a:graphicData>
                  </a:graphic>
                </wp:inline>
              </w:drawing>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式中：Q</w:t>
            </w:r>
            <w:r>
              <w:rPr>
                <w:rFonts w:ascii="Times New Roman" w:hAnsi="Times New Roman"/>
                <w:color w:val="000000" w:themeColor="text1"/>
                <w:sz w:val="24"/>
                <w:szCs w:val="24"/>
                <w:vertAlign w:val="subscript"/>
                <w14:textFill>
                  <w14:solidFill>
                    <w14:schemeClr w14:val="tx1"/>
                  </w14:solidFill>
                </w14:textFill>
              </w:rPr>
              <w:t>G</w:t>
            </w:r>
            <w:r>
              <w:rPr>
                <w:rFonts w:ascii="Times New Roman" w:hAnsi="Times New Roman"/>
                <w:color w:val="000000" w:themeColor="text1"/>
                <w:sz w:val="24"/>
                <w:szCs w:val="24"/>
                <w14:textFill>
                  <w14:solidFill>
                    <w14:schemeClr w14:val="tx1"/>
                  </w14:solidFill>
                </w14:textFill>
              </w:rPr>
              <w:t>－气体泄漏速度，kg/s；</w:t>
            </w:r>
          </w:p>
          <w:p>
            <w:pPr>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P－容器压力，Pa；</w:t>
            </w:r>
          </w:p>
          <w:p>
            <w:pPr>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C</w:t>
            </w:r>
            <w:r>
              <w:rPr>
                <w:rFonts w:ascii="Times New Roman" w:hAnsi="Times New Roman"/>
                <w:color w:val="000000" w:themeColor="text1"/>
                <w:sz w:val="24"/>
                <w:szCs w:val="24"/>
                <w:vertAlign w:val="subscript"/>
                <w14:textFill>
                  <w14:solidFill>
                    <w14:schemeClr w14:val="tx1"/>
                  </w14:solidFill>
                </w14:textFill>
              </w:rPr>
              <w:t>d</w:t>
            </w:r>
            <w:r>
              <w:rPr>
                <w:rFonts w:ascii="Times New Roman" w:hAnsi="Times New Roman"/>
                <w:color w:val="000000" w:themeColor="text1"/>
                <w:sz w:val="24"/>
                <w:szCs w:val="24"/>
                <w14:textFill>
                  <w14:solidFill>
                    <w14:schemeClr w14:val="tx1"/>
                  </w14:solidFill>
                </w14:textFill>
              </w:rPr>
              <w:t>－气体泄漏系数，当裂口形状为圆开时取1.00，三角形时取0.95，长方形时取0.90；</w:t>
            </w:r>
          </w:p>
          <w:p>
            <w:pPr>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M—物质的摩尔质量，kg/mol；</w:t>
            </w:r>
          </w:p>
          <w:p>
            <w:pPr>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R－气体常数，J/(mol.k)；</w:t>
            </w:r>
          </w:p>
          <w:p>
            <w:pPr>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w:t>
            </w:r>
            <w:r>
              <w:rPr>
                <w:rFonts w:ascii="Times New Roman" w:hAnsi="Times New Roman"/>
                <w:color w:val="000000" w:themeColor="text1"/>
                <w:sz w:val="24"/>
                <w:szCs w:val="24"/>
                <w:vertAlign w:val="subscript"/>
                <w14:textFill>
                  <w14:solidFill>
                    <w14:schemeClr w14:val="tx1"/>
                  </w14:solidFill>
                </w14:textFill>
              </w:rPr>
              <w:t>G</w:t>
            </w:r>
            <w:r>
              <w:rPr>
                <w:rFonts w:ascii="Times New Roman" w:hAnsi="Times New Roman"/>
                <w:color w:val="000000" w:themeColor="text1"/>
                <w:sz w:val="24"/>
                <w:szCs w:val="24"/>
                <w14:textFill>
                  <w14:solidFill>
                    <w14:schemeClr w14:val="tx1"/>
                  </w14:solidFill>
                </w14:textFill>
              </w:rPr>
              <w:t>－气体温度，K；</w:t>
            </w:r>
          </w:p>
          <w:p>
            <w:pPr>
              <w:spacing w:line="440" w:lineRule="exact"/>
              <w:ind w:firstLine="1200" w:firstLineChars="5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A－裂口面积，m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w:t>
            </w:r>
          </w:p>
          <w:p>
            <w:pPr>
              <w:spacing w:line="440" w:lineRule="exact"/>
              <w:ind w:firstLine="1200" w:firstLineChars="500"/>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Y－流出系数，对于临界流Y＝1.0；对于次临界流按下式计算：</w:t>
            </w:r>
          </w:p>
          <w:p>
            <w:pPr>
              <w:spacing w:line="360" w:lineRule="auto"/>
              <w:ind w:firstLine="420" w:firstLineChars="200"/>
              <w:jc w:val="center"/>
              <w:textAlignment w:val="center"/>
              <w:rPr>
                <w:rFonts w:ascii="Times New Roman" w:hAnsi="Times New Roman"/>
                <w:color w:val="000000" w:themeColor="text1"/>
                <w:szCs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3695700" cy="5810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95700" cy="581025"/>
                          </a:xfrm>
                          <a:prstGeom prst="rect">
                            <a:avLst/>
                          </a:prstGeom>
                          <a:noFill/>
                          <a:ln>
                            <a:noFill/>
                          </a:ln>
                        </pic:spPr>
                      </pic:pic>
                    </a:graphicData>
                  </a:graphic>
                </wp:inline>
              </w:drawing>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其中泄漏面积；A=0.015</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×3.14=0.0007065m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w:t>
            </w:r>
          </w:p>
          <w:p>
            <w:pPr>
              <w:spacing w:line="440" w:lineRule="exact"/>
              <w:ind w:firstLine="480"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天然气泄漏速率估算，见表40。</w:t>
            </w:r>
          </w:p>
          <w:p>
            <w:pPr>
              <w:spacing w:line="440" w:lineRule="exact"/>
              <w:ind w:firstLine="482"/>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表40    泄漏速率计算参数和结果表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2"/>
              <w:gridCol w:w="1677"/>
              <w:gridCol w:w="1566"/>
              <w:gridCol w:w="178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rPr>
              <w:tc>
                <w:tcPr>
                  <w:tcW w:w="156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名称</w:t>
                  </w:r>
                </w:p>
              </w:tc>
              <w:tc>
                <w:tcPr>
                  <w:tcW w:w="16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气体温度(K)</w:t>
                  </w:r>
                </w:p>
              </w:tc>
              <w:tc>
                <w:tcPr>
                  <w:tcW w:w="156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分子量（kg/mol）</w:t>
                  </w:r>
                </w:p>
              </w:tc>
              <w:tc>
                <w:tcPr>
                  <w:tcW w:w="178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气体绝热指数</w:t>
                  </w:r>
                </w:p>
              </w:tc>
              <w:tc>
                <w:tcPr>
                  <w:tcW w:w="170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容器压力(Pa)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rPr>
              <w:tc>
                <w:tcPr>
                  <w:tcW w:w="1562"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天然气(甲烷)</w:t>
                  </w:r>
                </w:p>
              </w:tc>
              <w:tc>
                <w:tcPr>
                  <w:tcW w:w="16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293</w:t>
                  </w:r>
                </w:p>
              </w:tc>
              <w:tc>
                <w:tcPr>
                  <w:tcW w:w="156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0.016</w:t>
                  </w:r>
                </w:p>
              </w:tc>
              <w:tc>
                <w:tcPr>
                  <w:tcW w:w="178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1.309</w:t>
                  </w:r>
                </w:p>
              </w:tc>
              <w:tc>
                <w:tcPr>
                  <w:tcW w:w="170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562"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6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环境压力(Pa)</w:t>
                  </w:r>
                </w:p>
              </w:tc>
              <w:tc>
                <w:tcPr>
                  <w:tcW w:w="156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裂口面积(m</w:t>
                  </w:r>
                  <w:r>
                    <w:rPr>
                      <w:rFonts w:ascii="Times New Roman" w:hAnsi="Times New Roman"/>
                      <w:color w:val="000000" w:themeColor="text1"/>
                      <w:szCs w:val="21"/>
                      <w:vertAlign w:val="super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w:t>
                  </w:r>
                </w:p>
              </w:tc>
              <w:tc>
                <w:tcPr>
                  <w:tcW w:w="178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泄漏速率(kg/s)</w:t>
                  </w:r>
                </w:p>
              </w:tc>
              <w:tc>
                <w:tcPr>
                  <w:tcW w:w="170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2" w:hRule="atLeast"/>
              </w:trPr>
              <w:tc>
                <w:tcPr>
                  <w:tcW w:w="1562"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677"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101325</w:t>
                  </w:r>
                </w:p>
              </w:tc>
              <w:tc>
                <w:tcPr>
                  <w:tcW w:w="1566"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0.0007065</w:t>
                  </w:r>
                </w:p>
              </w:tc>
              <w:tc>
                <w:tcPr>
                  <w:tcW w:w="1788"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4.843</w:t>
                  </w:r>
                </w:p>
              </w:tc>
              <w:tc>
                <w:tcPr>
                  <w:tcW w:w="1709"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p>
              </w:tc>
            </w:tr>
          </w:tbl>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通过计算可知，天然气输气管道阀门发生泄漏时天然气的泄漏速率为4.843kg/s，泄漏时间持续10min，总的泄漏量为2905.8kg。</w:t>
            </w:r>
          </w:p>
          <w:p>
            <w:pPr>
              <w:autoSpaceDE w:val="0"/>
              <w:autoSpaceDN w:val="0"/>
              <w:spacing w:line="440" w:lineRule="exact"/>
              <w:ind w:firstLine="480" w:firstLineChars="200"/>
              <w:rPr>
                <w:rFonts w:ascii="Times New Roman" w:hAnsi="Times New Roman"/>
                <w:snapToGrid w:val="0"/>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rFonts w:ascii="Times New Roman" w:hAnsi="Times New Roman"/>
                <w:snapToGrid w:val="0"/>
                <w:color w:val="000000" w:themeColor="text1"/>
                <w:sz w:val="24"/>
                <w:szCs w:val="24"/>
                <w14:textFill>
                  <w14:solidFill>
                    <w14:schemeClr w14:val="tx1"/>
                  </w14:solidFill>
                </w14:textFill>
              </w:rPr>
              <w:t>CO产生量估算</w:t>
            </w:r>
          </w:p>
          <w:p>
            <w:pPr>
              <w:pStyle w:val="16"/>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天然气在有火源的情况下，将发生火灾爆炸事故，当急剧燃烧所需的供氧量不足时，属于典型的不完全燃烧，因此燃烧过程中会有</w:t>
            </w:r>
            <w:r>
              <w:rPr>
                <w:rFonts w:ascii="Times New Roman" w:hAnsi="Times New Roman" w:eastAsia="Times New Roman"/>
                <w:color w:val="000000" w:themeColor="text1"/>
                <w:sz w:val="24"/>
                <w:szCs w:val="24"/>
                <w14:textFill>
                  <w14:solidFill>
                    <w14:schemeClr w14:val="tx1"/>
                  </w14:solidFill>
                </w14:textFill>
              </w:rPr>
              <w:t>CO</w:t>
            </w:r>
            <w:r>
              <w:rPr>
                <w:rFonts w:ascii="Times New Roman" w:hAnsi="Times New Roman"/>
                <w:color w:val="000000" w:themeColor="text1"/>
                <w:sz w:val="24"/>
                <w:szCs w:val="24"/>
                <w14:textFill>
                  <w14:solidFill>
                    <w14:schemeClr w14:val="tx1"/>
                  </w14:solidFill>
                </w14:textFill>
              </w:rPr>
              <w:t>产生。</w:t>
            </w:r>
          </w:p>
          <w:p>
            <w:pPr>
              <w:pStyle w:val="16"/>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火灾伴生</w:t>
            </w:r>
            <w:r>
              <w:rPr>
                <w:rFonts w:ascii="Times New Roman" w:hAnsi="Times New Roman" w:eastAsia="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次生中一氧化碳产生量的计算见公式：</w:t>
            </w:r>
          </w:p>
          <w:p>
            <w:pPr>
              <w:autoSpaceDE w:val="0"/>
              <w:autoSpaceDN w:val="0"/>
              <w:spacing w:line="440" w:lineRule="exact"/>
              <w:ind w:firstLine="480" w:firstLineChars="200"/>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G</w:t>
            </w:r>
            <w:r>
              <w:rPr>
                <w:rFonts w:ascii="Times New Roman" w:hAnsi="Times New Roman"/>
                <w:color w:val="000000" w:themeColor="text1"/>
                <w:sz w:val="24"/>
                <w:szCs w:val="24"/>
                <w:vertAlign w:val="subscript"/>
                <w14:textFill>
                  <w14:solidFill>
                    <w14:schemeClr w14:val="tx1"/>
                  </w14:solidFill>
                </w14:textFill>
              </w:rPr>
              <w:t xml:space="preserve">co </w:t>
            </w:r>
            <w:r>
              <w:rPr>
                <w:rFonts w:ascii="Times New Roman" w:hAnsi="Times New Roman"/>
                <w:color w:val="000000" w:themeColor="text1"/>
                <w:sz w:val="24"/>
                <w:szCs w:val="24"/>
                <w14:textFill>
                  <w14:solidFill>
                    <w14:schemeClr w14:val="tx1"/>
                  </w14:solidFill>
                </w14:textFill>
              </w:rPr>
              <w:t>= 2330qCQ</w:t>
            </w:r>
          </w:p>
          <w:p>
            <w:pPr>
              <w:pStyle w:val="16"/>
              <w:adjustRightInd w:val="0"/>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式中：</w:t>
            </w:r>
          </w:p>
          <w:p>
            <w:pPr>
              <w:pStyle w:val="16"/>
              <w:adjustRightInd w:val="0"/>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G</w:t>
            </w:r>
            <w:r>
              <w:rPr>
                <w:rFonts w:ascii="Times New Roman" w:hAnsi="Times New Roman" w:eastAsia="Times New Roman"/>
                <w:color w:val="000000" w:themeColor="text1"/>
                <w:sz w:val="24"/>
                <w:szCs w:val="24"/>
                <w:vertAlign w:val="subscript"/>
                <w14:textFill>
                  <w14:solidFill>
                    <w14:schemeClr w14:val="tx1"/>
                  </w14:solidFill>
                </w14:textFill>
              </w:rPr>
              <w:t>co</w:t>
            </w:r>
            <w:r>
              <w:rPr>
                <w:rFonts w:ascii="Times New Roman" w:hAnsi="Times New Roman"/>
                <w:color w:val="000000" w:themeColor="text1"/>
                <w:sz w:val="24"/>
                <w:szCs w:val="24"/>
                <w14:textFill>
                  <w14:solidFill>
                    <w14:schemeClr w14:val="tx1"/>
                  </w14:solidFill>
                </w14:textFill>
              </w:rPr>
              <w:t>—一氧化碳产生量（</w:t>
            </w:r>
            <w:r>
              <w:rPr>
                <w:rFonts w:ascii="Times New Roman" w:hAnsi="Times New Roman" w:eastAsia="Times New Roman"/>
                <w:color w:val="000000" w:themeColor="text1"/>
                <w:sz w:val="24"/>
                <w:szCs w:val="24"/>
                <w14:textFill>
                  <w14:solidFill>
                    <w14:schemeClr w14:val="tx1"/>
                  </w14:solidFill>
                </w14:textFill>
              </w:rPr>
              <w:t>kg/</w:t>
            </w:r>
            <w:r>
              <w:rPr>
                <w:rFonts w:ascii="Times New Roman" w:hAnsi="Times New Roman"/>
                <w:color w:val="000000" w:themeColor="text1"/>
                <w:sz w:val="24"/>
                <w:szCs w:val="24"/>
                <w14:textFill>
                  <w14:solidFill>
                    <w14:schemeClr w14:val="tx1"/>
                  </w14:solidFill>
                </w14:textFill>
              </w:rPr>
              <w:t>s）；</w:t>
            </w:r>
          </w:p>
          <w:p>
            <w:pPr>
              <w:pStyle w:val="16"/>
              <w:adjustRightInd w:val="0"/>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C</w:t>
            </w:r>
            <w:r>
              <w:rPr>
                <w:rFonts w:ascii="Times New Roman" w:hAnsi="Times New Roman"/>
                <w:color w:val="000000" w:themeColor="text1"/>
                <w:sz w:val="24"/>
                <w:szCs w:val="24"/>
                <w14:textFill>
                  <w14:solidFill>
                    <w14:schemeClr w14:val="tx1"/>
                  </w14:solidFill>
                </w14:textFill>
              </w:rPr>
              <w:t>—物质中碳的含量，取8</w:t>
            </w:r>
            <w:r>
              <w:rPr>
                <w:rFonts w:ascii="Times New Roman" w:hAnsi="Times New Roman" w:eastAsia="Times New Roman"/>
                <w:color w:val="000000" w:themeColor="text1"/>
                <w:sz w:val="24"/>
                <w:szCs w:val="24"/>
                <w14:textFill>
                  <w14:solidFill>
                    <w14:schemeClr w14:val="tx1"/>
                  </w14:solidFill>
                </w14:textFill>
              </w:rPr>
              <w:t>5%</w:t>
            </w:r>
            <w:r>
              <w:rPr>
                <w:rFonts w:ascii="Times New Roman" w:hAnsi="Times New Roman"/>
                <w:color w:val="000000" w:themeColor="text1"/>
                <w:sz w:val="24"/>
                <w:szCs w:val="24"/>
                <w14:textFill>
                  <w14:solidFill>
                    <w14:schemeClr w14:val="tx1"/>
                  </w14:solidFill>
                </w14:textFill>
              </w:rPr>
              <w:t>；</w:t>
            </w:r>
          </w:p>
          <w:p>
            <w:pPr>
              <w:pStyle w:val="16"/>
              <w:adjustRightInd w:val="0"/>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q</w:t>
            </w:r>
            <w:r>
              <w:rPr>
                <w:rFonts w:ascii="Times New Roman" w:hAnsi="Times New Roman"/>
                <w:color w:val="000000" w:themeColor="text1"/>
                <w:sz w:val="24"/>
                <w:szCs w:val="24"/>
                <w14:textFill>
                  <w14:solidFill>
                    <w14:schemeClr w14:val="tx1"/>
                  </w14:solidFill>
                </w14:textFill>
              </w:rPr>
              <w:t>—化学不完全燃烧值，取1.5</w:t>
            </w:r>
            <w:r>
              <w:rPr>
                <w:rFonts w:ascii="Times New Roman" w:hAnsi="Times New Roman" w:eastAsia="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6</w:t>
            </w:r>
            <w:r>
              <w:rPr>
                <w:rFonts w:ascii="Times New Roman" w:hAnsi="Times New Roman" w:eastAsia="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（本次评价取5</w:t>
            </w:r>
            <w:r>
              <w:rPr>
                <w:rFonts w:ascii="Times New Roman" w:hAnsi="Times New Roman" w:eastAsia="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6"/>
              <w:adjustRightInd w:val="0"/>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Q—参与燃烧的物质量，t/s。</w:t>
            </w:r>
          </w:p>
          <w:p>
            <w:pPr>
              <w:pStyle w:val="16"/>
              <w:adjustRightInd w:val="0"/>
              <w:spacing w:line="44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则天然气管道破裂，遇火源发生火灾不完全燃烧伴生</w:t>
            </w:r>
            <w:r>
              <w:rPr>
                <w:rFonts w:ascii="Times New Roman" w:hAnsi="Times New Roman" w:eastAsia="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次生的</w:t>
            </w:r>
            <w:r>
              <w:rPr>
                <w:rFonts w:ascii="Times New Roman" w:hAnsi="Times New Roman" w:eastAsia="Times New Roman"/>
                <w:color w:val="000000" w:themeColor="text1"/>
                <w:sz w:val="24"/>
                <w:szCs w:val="24"/>
                <w14:textFill>
                  <w14:solidFill>
                    <w14:schemeClr w14:val="tx1"/>
                  </w14:solidFill>
                </w14:textFill>
              </w:rPr>
              <w:t>CO</w:t>
            </w:r>
            <w:r>
              <w:rPr>
                <w:rFonts w:ascii="Times New Roman" w:hAnsi="Times New Roman"/>
                <w:color w:val="000000" w:themeColor="text1"/>
                <w:sz w:val="24"/>
                <w:szCs w:val="24"/>
                <w14:textFill>
                  <w14:solidFill>
                    <w14:schemeClr w14:val="tx1"/>
                  </w14:solidFill>
                </w14:textFill>
              </w:rPr>
              <w:t xml:space="preserve">排放速率为0.48 </w:t>
            </w:r>
            <w:r>
              <w:rPr>
                <w:rFonts w:ascii="Times New Roman" w:hAnsi="Times New Roman" w:eastAsia="Times New Roman"/>
                <w:color w:val="000000" w:themeColor="text1"/>
                <w:sz w:val="24"/>
                <w:szCs w:val="24"/>
                <w14:textFill>
                  <w14:solidFill>
                    <w14:schemeClr w14:val="tx1"/>
                  </w14:solidFill>
                </w14:textFill>
              </w:rPr>
              <w:t>kg/s</w:t>
            </w:r>
            <w:r>
              <w:rPr>
                <w:rFonts w:ascii="Times New Roman" w:hAnsi="Times New Roman"/>
                <w:color w:val="000000" w:themeColor="text1"/>
                <w:sz w:val="24"/>
                <w:szCs w:val="24"/>
                <w14:textFill>
                  <w14:solidFill>
                    <w14:schemeClr w14:val="tx1"/>
                  </w14:solidFill>
                </w14:textFill>
              </w:rPr>
              <w:t>，假定火灾持续时间为3</w:t>
            </w:r>
            <w:r>
              <w:rPr>
                <w:rFonts w:ascii="Times New Roman" w:hAnsi="Times New Roman" w:eastAsia="Times New Roman"/>
                <w:color w:val="000000" w:themeColor="text1"/>
                <w:sz w:val="24"/>
                <w:szCs w:val="24"/>
                <w14:textFill>
                  <w14:solidFill>
                    <w14:schemeClr w14:val="tx1"/>
                  </w14:solidFill>
                </w14:textFill>
              </w:rPr>
              <w:t>0min</w:t>
            </w:r>
            <w:r>
              <w:rPr>
                <w:rFonts w:ascii="Times New Roman" w:hAnsi="Times New Roman"/>
                <w:color w:val="000000" w:themeColor="text1"/>
                <w:sz w:val="24"/>
                <w:szCs w:val="24"/>
                <w14:textFill>
                  <w14:solidFill>
                    <w14:schemeClr w14:val="tx1"/>
                  </w14:solidFill>
                </w14:textFill>
              </w:rPr>
              <w:t>，则</w:t>
            </w:r>
            <w:r>
              <w:rPr>
                <w:rFonts w:ascii="Times New Roman" w:hAnsi="Times New Roman" w:eastAsia="Times New Roman"/>
                <w:color w:val="000000" w:themeColor="text1"/>
                <w:sz w:val="24"/>
                <w:szCs w:val="24"/>
                <w14:textFill>
                  <w14:solidFill>
                    <w14:schemeClr w14:val="tx1"/>
                  </w14:solidFill>
                </w14:textFill>
              </w:rPr>
              <w:t>CO</w:t>
            </w:r>
            <w:r>
              <w:rPr>
                <w:rFonts w:ascii="Times New Roman" w:hAnsi="Times New Roman"/>
                <w:color w:val="000000" w:themeColor="text1"/>
                <w:sz w:val="24"/>
                <w:szCs w:val="24"/>
                <w14:textFill>
                  <w14:solidFill>
                    <w14:schemeClr w14:val="tx1"/>
                  </w14:solidFill>
                </w14:textFill>
              </w:rPr>
              <w:t>总释放量为864</w:t>
            </w:r>
            <w:r>
              <w:rPr>
                <w:rFonts w:ascii="Times New Roman" w:hAnsi="Times New Roman" w:eastAsia="Times New Roman"/>
                <w:color w:val="000000" w:themeColor="text1"/>
                <w:sz w:val="24"/>
                <w:szCs w:val="24"/>
                <w14:textFill>
                  <w14:solidFill>
                    <w14:schemeClr w14:val="tx1"/>
                  </w14:solidFill>
                </w14:textFill>
              </w:rPr>
              <w:t>kg</w:t>
            </w:r>
            <w:r>
              <w:rPr>
                <w:rFonts w:ascii="Times New Roman" w:hAnsi="Times New Roman"/>
                <w:color w:val="000000" w:themeColor="text1"/>
                <w:sz w:val="24"/>
                <w:szCs w:val="24"/>
                <w14:textFill>
                  <w14:solidFill>
                    <w14:schemeClr w14:val="tx1"/>
                  </w14:solidFill>
                </w14:textFill>
              </w:rPr>
              <w:t>。</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（7）预测与评价</w:t>
            </w:r>
          </w:p>
          <w:p>
            <w:pPr>
              <w:pStyle w:val="3"/>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有毒有害物质在大气中的扩散</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根据项目最大可信事故类型，集气站内全管径断裂事故发生时的泄露速率最大，评价按照最不利情况即全管径断裂后天然气对外环境的影响考虑，选择甲烷和CO为预测因子。</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评价采用AFTOX模型，选取最不利气象条件进行后果预测。计算项目F类稳定度，1.5m/s风速，温度25</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，相对湿度50%条件下事故发生后下风向5000m范围内不同距离的有毒有害物质毒性浓度影响情况以及关心点达到不同毒性终点浓度的影响程度。</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甲烷泄漏预测计算结果见表41和图5。</w:t>
            </w:r>
          </w:p>
          <w:p>
            <w:pPr>
              <w:pStyle w:val="3"/>
              <w:ind w:firstLine="482"/>
              <w:rPr>
                <w:color w:val="000000" w:themeColor="text1"/>
                <w14:textFill>
                  <w14:solidFill>
                    <w14:schemeClr w14:val="tx1"/>
                  </w14:solidFill>
                </w14:textFill>
              </w:rPr>
            </w:pPr>
            <w:r>
              <w:rPr>
                <w:b/>
                <w:bCs/>
                <w:color w:val="000000" w:themeColor="text1"/>
                <w:szCs w:val="22"/>
                <w14:textFill>
                  <w14:solidFill>
                    <w14:schemeClr w14:val="tx1"/>
                  </w14:solidFill>
                </w14:textFill>
              </w:rPr>
              <w:t>表41    5000m范围内轴线上不同距离的甲烷最大浓度</w:t>
            </w:r>
          </w:p>
          <w:p>
            <w:pPr>
              <w:pStyle w:val="3"/>
              <w:ind w:firstLine="480"/>
              <w:rPr>
                <w:color w:val="000000" w:themeColor="text1"/>
                <w14:textFill>
                  <w14:solidFill>
                    <w14:schemeClr w14:val="tx1"/>
                  </w14:solidFill>
                </w14:textFill>
              </w:rPr>
            </w:pPr>
          </w:p>
          <w:tbl>
            <w:tblPr>
              <w:tblStyle w:val="35"/>
              <w:tblpPr w:leftFromText="180" w:rightFromText="180" w:vertAnchor="text" w:horzAnchor="page" w:tblpXSpec="center" w:tblpY="-241"/>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距离（m）</w:t>
                  </w:r>
                </w:p>
              </w:tc>
              <w:tc>
                <w:tcPr>
                  <w:tcW w:w="2768"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浓度出现时间（min）</w:t>
                  </w:r>
                </w:p>
              </w:tc>
              <w:tc>
                <w:tcPr>
                  <w:tcW w:w="2768"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最大浓度（mg/m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0.11</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0.56</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1.11</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150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1.67</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2.22</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2.78</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3.33</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350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3.89</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8473.8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4.44</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7090.6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450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6020.2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5.56</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13.11</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1786.7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19.67</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940.61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2000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25.22</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644.88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31.78</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67.09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3000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37.33</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3500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43.89</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4000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50.44</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4500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56</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62.56</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26.8</w:t>
                  </w:r>
                </w:p>
              </w:tc>
            </w:tr>
          </w:tbl>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2"/>
              <w:rPr>
                <w:b/>
                <w:bCs/>
                <w:color w:val="000000" w:themeColor="text1"/>
                <w:szCs w:val="22"/>
                <w14:textFill>
                  <w14:solidFill>
                    <w14:schemeClr w14:val="tx1"/>
                  </w14:solidFill>
                </w14:textFill>
              </w:rPr>
            </w:pPr>
          </w:p>
          <w:p>
            <w:pP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5276850" cy="26479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6850" cy="2647950"/>
                          </a:xfrm>
                          <a:prstGeom prst="rect">
                            <a:avLst/>
                          </a:prstGeom>
                          <a:noFill/>
                          <a:ln>
                            <a:noFill/>
                          </a:ln>
                        </pic:spPr>
                      </pic:pic>
                    </a:graphicData>
                  </a:graphic>
                </wp:inline>
              </w:drawing>
            </w:r>
          </w:p>
          <w:p>
            <w:pPr>
              <w:spacing w:line="440" w:lineRule="exact"/>
              <w:ind w:firstLine="482" w:firstLineChars="200"/>
              <w:jc w:val="center"/>
              <w:rPr>
                <w:rFonts w:ascii="Times New Roman" w:hAnsi="Times New Roman"/>
                <w:b/>
                <w:bCs/>
                <w:color w:val="000000" w:themeColor="text1"/>
                <w:kern w:val="0"/>
                <w:sz w:val="24"/>
                <w:szCs w:val="24"/>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 xml:space="preserve">图5   </w:t>
            </w:r>
            <w:r>
              <w:rPr>
                <w:rFonts w:ascii="Times New Roman" w:hAnsi="Times New Roman"/>
                <w:b/>
                <w:bCs/>
                <w:color w:val="000000" w:themeColor="text1"/>
                <w:sz w:val="24"/>
                <w:szCs w:val="22"/>
                <w14:textFill>
                  <w14:solidFill>
                    <w14:schemeClr w14:val="tx1"/>
                  </w14:solidFill>
                </w14:textFill>
              </w:rPr>
              <w:t xml:space="preserve"> 5000m范围内</w:t>
            </w:r>
            <w:r>
              <w:rPr>
                <w:rFonts w:ascii="Times New Roman" w:hAnsi="Times New Roman"/>
                <w:b/>
                <w:bCs/>
                <w:color w:val="000000" w:themeColor="text1"/>
                <w:kern w:val="0"/>
                <w:sz w:val="24"/>
                <w:szCs w:val="24"/>
                <w14:textFill>
                  <w14:solidFill>
                    <w14:schemeClr w14:val="tx1"/>
                  </w14:solidFill>
                </w14:textFill>
              </w:rPr>
              <w:t>甲烷下风向</w:t>
            </w:r>
            <w:r>
              <w:rPr>
                <w:rFonts w:ascii="Times New Roman" w:hAnsi="Times New Roman"/>
                <w:b/>
                <w:bCs/>
                <w:color w:val="000000" w:themeColor="text1"/>
                <w:sz w:val="24"/>
                <w:szCs w:val="22"/>
                <w14:textFill>
                  <w14:solidFill>
                    <w14:schemeClr w14:val="tx1"/>
                  </w14:solidFill>
                </w14:textFill>
              </w:rPr>
              <w:t>最大浓度-距离曲线图</w:t>
            </w: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由预测结果可知，5000m范围内下风向不同距离的甲烷最大浓度均低于预测评价标准（&lt;150000mg/m</w:t>
            </w:r>
            <w:r>
              <w:rPr>
                <w:rFonts w:ascii="Times New Roman" w:hAnsi="Times New Roman"/>
                <w:color w:val="000000" w:themeColor="text1"/>
                <w:kern w:val="0"/>
                <w:sz w:val="24"/>
                <w:szCs w:val="24"/>
                <w:vertAlign w:val="superscript"/>
                <w14:textFill>
                  <w14:solidFill>
                    <w14:schemeClr w14:val="tx1"/>
                  </w14:solidFill>
                </w14:textFill>
              </w:rPr>
              <w:t>3</w:t>
            </w:r>
            <w:r>
              <w:rPr>
                <w:rFonts w:ascii="Times New Roman" w:hAnsi="Times New Roman"/>
                <w:color w:val="000000" w:themeColor="text1"/>
                <w:kern w:val="0"/>
                <w:sz w:val="24"/>
                <w:szCs w:val="24"/>
                <w14:textFill>
                  <w14:solidFill>
                    <w14:schemeClr w14:val="tx1"/>
                  </w14:solidFill>
                </w14:textFill>
              </w:rPr>
              <w:t>，&lt;280000mg/m</w:t>
            </w:r>
            <w:r>
              <w:rPr>
                <w:rFonts w:ascii="Times New Roman" w:hAnsi="Times New Roman"/>
                <w:color w:val="000000" w:themeColor="text1"/>
                <w:kern w:val="0"/>
                <w:sz w:val="24"/>
                <w:szCs w:val="24"/>
                <w:vertAlign w:val="superscript"/>
                <w14:textFill>
                  <w14:solidFill>
                    <w14:schemeClr w14:val="tx1"/>
                  </w14:solidFill>
                </w14:textFill>
              </w:rPr>
              <w:t>3</w:t>
            </w:r>
            <w:r>
              <w:rPr>
                <w:rFonts w:ascii="Times New Roman" w:hAnsi="Times New Roman"/>
                <w:color w:val="000000" w:themeColor="text1"/>
                <w:kern w:val="0"/>
                <w:sz w:val="24"/>
                <w:szCs w:val="24"/>
                <w14:textFill>
                  <w14:solidFill>
                    <w14:schemeClr w14:val="tx1"/>
                  </w14:solidFill>
                </w14:textFill>
              </w:rPr>
              <w:t>），无对应的影响区域。因此甲烷泄漏不会对项目周围人群造成危害。</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CO扩散下风向5000m范围内不同距离的有毒有害物质毒性浓度影响情况见表42~43，图6。</w:t>
            </w:r>
          </w:p>
          <w:p>
            <w:pPr>
              <w:pStyle w:val="3"/>
              <w:ind w:firstLine="482"/>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 xml:space="preserve">表42   </w:t>
            </w:r>
            <w:r>
              <w:rPr>
                <w:rFonts w:hint="eastAsia"/>
                <w:b/>
                <w:bCs/>
                <w:color w:val="000000" w:themeColor="text1"/>
                <w:szCs w:val="22"/>
                <w14:textFill>
                  <w14:solidFill>
                    <w14:schemeClr w14:val="tx1"/>
                  </w14:solidFill>
                </w14:textFill>
              </w:rPr>
              <w:t xml:space="preserve"> </w:t>
            </w:r>
            <w:r>
              <w:rPr>
                <w:b/>
                <w:bCs/>
                <w:color w:val="000000" w:themeColor="text1"/>
                <w:szCs w:val="22"/>
                <w14:textFill>
                  <w14:solidFill>
                    <w14:schemeClr w14:val="tx1"/>
                  </w14:solidFill>
                </w14:textFill>
              </w:rPr>
              <w:t>5000m范围内不同轴线距离的CO最大浓度</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距离 （m）</w:t>
                  </w:r>
                </w:p>
              </w:tc>
              <w:tc>
                <w:tcPr>
                  <w:tcW w:w="2768"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浓度出现时间（min）</w:t>
                  </w:r>
                </w:p>
              </w:tc>
              <w:tc>
                <w:tcPr>
                  <w:tcW w:w="2768"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最大浓度（mg/m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0.11</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0.56</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2348.40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1.11</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2568.90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150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1.67</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2018.80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2.22</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1585.70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2.78</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1261.20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3.33</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350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3.89</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839.86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4.44</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702.76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450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596.68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5.56</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1000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13.11</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177.08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19.67</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93.23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2000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25.22</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63.92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31.78</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3000</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37.33</w:t>
                  </w:r>
                </w:p>
              </w:tc>
              <w:tc>
                <w:tcPr>
                  <w:tcW w:w="2768" w:type="dxa"/>
                  <w:vAlign w:val="center"/>
                </w:tcPr>
                <w:p>
                  <w:pPr>
                    <w:widowControl/>
                    <w:spacing w:line="360" w:lineRule="exact"/>
                    <w:jc w:val="center"/>
                    <w:textAlignment w:val="center"/>
                    <w:rPr>
                      <w:rFonts w:ascii="Times New Roman" w:hAnsi="Times New Roman"/>
                      <w:color w:val="000000" w:themeColor="text1"/>
                      <w:kern w:val="0"/>
                      <w:szCs w:val="21"/>
                      <w:lang w:bidi="ar"/>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3500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43.89</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30.54</w:t>
                  </w:r>
                </w:p>
              </w:tc>
            </w:tr>
          </w:tbl>
          <w:p>
            <w:pPr>
              <w:pStyle w:val="3"/>
              <w:ind w:firstLine="482"/>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 xml:space="preserve">续表42  </w:t>
            </w:r>
            <w:r>
              <w:rPr>
                <w:rFonts w:hint="eastAsia"/>
                <w:b/>
                <w:bCs/>
                <w:color w:val="000000" w:themeColor="text1"/>
                <w:szCs w:val="22"/>
                <w14:textFill>
                  <w14:solidFill>
                    <w14:schemeClr w14:val="tx1"/>
                  </w14:solidFill>
                </w14:textFill>
              </w:rPr>
              <w:t xml:space="preserve"> </w:t>
            </w:r>
            <w:r>
              <w:rPr>
                <w:b/>
                <w:bCs/>
                <w:color w:val="000000" w:themeColor="text1"/>
                <w:szCs w:val="22"/>
                <w14:textFill>
                  <w14:solidFill>
                    <w14:schemeClr w14:val="tx1"/>
                  </w14:solidFill>
                </w14:textFill>
              </w:rPr>
              <w:t xml:space="preserve"> 5000m范围内不同轴线距离的CO最大浓度</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8"/>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距离 （m）</w:t>
                  </w:r>
                </w:p>
              </w:tc>
              <w:tc>
                <w:tcPr>
                  <w:tcW w:w="2768"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浓度出现时间（min）</w:t>
                  </w:r>
                </w:p>
              </w:tc>
              <w:tc>
                <w:tcPr>
                  <w:tcW w:w="2768"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最大浓度（mg/m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4000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49.44</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4500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55.00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6"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5000</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60.56</w:t>
                  </w:r>
                </w:p>
              </w:tc>
              <w:tc>
                <w:tcPr>
                  <w:tcW w:w="2768" w:type="dxa"/>
                  <w:vAlign w:val="center"/>
                </w:tcPr>
                <w:p>
                  <w:pPr>
                    <w:widowControl/>
                    <w:spacing w:line="360" w:lineRule="exact"/>
                    <w:jc w:val="center"/>
                    <w:textAlignment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lang w:bidi="ar"/>
                      <w14:textFill>
                        <w14:solidFill>
                          <w14:schemeClr w14:val="tx1"/>
                        </w14:solidFill>
                      </w14:textFill>
                    </w:rPr>
                    <w:t>19.01</w:t>
                  </w:r>
                </w:p>
              </w:tc>
            </w:tr>
          </w:tbl>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表43    不同时刻CO 毒性终点浓度的影响程度</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1962"/>
              <w:gridCol w:w="206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指标</w:t>
                  </w:r>
                </w:p>
              </w:tc>
              <w:tc>
                <w:tcPr>
                  <w:tcW w:w="1962"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浓度值/（mg/m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c>
                <w:tcPr>
                  <w:tcW w:w="206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最远影响距离/m</w:t>
                  </w:r>
                </w:p>
              </w:tc>
              <w:tc>
                <w:tcPr>
                  <w:tcW w:w="199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到达时间/min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大气毒性终点浓度-1</w:t>
                  </w:r>
                </w:p>
              </w:tc>
              <w:tc>
                <w:tcPr>
                  <w:tcW w:w="1962"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380</w:t>
                  </w:r>
                </w:p>
              </w:tc>
              <w:tc>
                <w:tcPr>
                  <w:tcW w:w="206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610</w:t>
                  </w:r>
                </w:p>
              </w:tc>
              <w:tc>
                <w:tcPr>
                  <w:tcW w:w="199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4"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大气毒性终点浓度-2</w:t>
                  </w:r>
                </w:p>
              </w:tc>
              <w:tc>
                <w:tcPr>
                  <w:tcW w:w="1962"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w:t>
                  </w:r>
                </w:p>
              </w:tc>
              <w:tc>
                <w:tcPr>
                  <w:tcW w:w="206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1470</w:t>
                  </w:r>
                </w:p>
              </w:tc>
              <w:tc>
                <w:tcPr>
                  <w:tcW w:w="1993" w:type="dxa"/>
                  <w:vAlign w:val="center"/>
                </w:tcPr>
                <w:p>
                  <w:pPr>
                    <w:pStyle w:val="3"/>
                    <w:spacing w:line="36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19.33</w:t>
                  </w:r>
                </w:p>
              </w:tc>
            </w:tr>
          </w:tbl>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5276850" cy="26479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6850" cy="2647950"/>
                          </a:xfrm>
                          <a:prstGeom prst="rect">
                            <a:avLst/>
                          </a:prstGeom>
                          <a:noFill/>
                          <a:ln>
                            <a:noFill/>
                          </a:ln>
                        </pic:spPr>
                      </pic:pic>
                    </a:graphicData>
                  </a:graphic>
                </wp:inline>
              </w:drawing>
            </w:r>
          </w:p>
          <w:p>
            <w:pPr>
              <w:spacing w:line="440" w:lineRule="exact"/>
              <w:ind w:firstLine="482" w:firstLineChars="200"/>
              <w:jc w:val="center"/>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 xml:space="preserve">图6   </w:t>
            </w:r>
            <w:r>
              <w:rPr>
                <w:rFonts w:ascii="Times New Roman" w:hAnsi="Times New Roman"/>
                <w:b/>
                <w:bCs/>
                <w:color w:val="000000" w:themeColor="text1"/>
                <w:sz w:val="24"/>
                <w:szCs w:val="22"/>
                <w14:textFill>
                  <w14:solidFill>
                    <w14:schemeClr w14:val="tx1"/>
                  </w14:solidFill>
                </w14:textFill>
              </w:rPr>
              <w:t xml:space="preserve"> 5000m范围内CO</w:t>
            </w:r>
            <w:r>
              <w:rPr>
                <w:rFonts w:ascii="Times New Roman" w:hAnsi="Times New Roman"/>
                <w:b/>
                <w:bCs/>
                <w:color w:val="000000" w:themeColor="text1"/>
                <w:kern w:val="0"/>
                <w:sz w:val="24"/>
                <w:szCs w:val="24"/>
                <w14:textFill>
                  <w14:solidFill>
                    <w14:schemeClr w14:val="tx1"/>
                  </w14:solidFill>
                </w14:textFill>
              </w:rPr>
              <w:t>下风向</w:t>
            </w:r>
            <w:r>
              <w:rPr>
                <w:rFonts w:ascii="Times New Roman" w:hAnsi="Times New Roman"/>
                <w:b/>
                <w:bCs/>
                <w:color w:val="000000" w:themeColor="text1"/>
                <w:sz w:val="24"/>
                <w:szCs w:val="22"/>
                <w14:textFill>
                  <w14:solidFill>
                    <w14:schemeClr w14:val="tx1"/>
                  </w14:solidFill>
                </w14:textFill>
              </w:rPr>
              <w:t>最大浓度-距离曲线图</w:t>
            </w: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由预测结果可知，当CO预测浓度达到1级毒性终点浓度时出现在第6.78</w:t>
            </w:r>
            <w:r>
              <w:rPr>
                <w:rFonts w:ascii="Times New Roman" w:hAnsi="Times New Roman"/>
                <w:color w:val="000000" w:themeColor="text1"/>
                <w:sz w:val="24"/>
                <w:szCs w:val="24"/>
                <w14:textFill>
                  <w14:solidFill>
                    <w14:schemeClr w14:val="tx1"/>
                  </w14:solidFill>
                </w14:textFill>
              </w:rPr>
              <w:t>min，产生最大影响距离610m，</w:t>
            </w:r>
            <w:r>
              <w:rPr>
                <w:rFonts w:ascii="Times New Roman" w:hAnsi="Times New Roman"/>
                <w:color w:val="000000" w:themeColor="text1"/>
                <w:kern w:val="0"/>
                <w:sz w:val="24"/>
                <w:szCs w:val="24"/>
                <w14:textFill>
                  <w14:solidFill>
                    <w14:schemeClr w14:val="tx1"/>
                  </w14:solidFill>
                </w14:textFill>
              </w:rPr>
              <w:t>CO预测浓度达到2级毒性终点浓度时出现在第19.33</w:t>
            </w:r>
            <w:r>
              <w:rPr>
                <w:rFonts w:ascii="Times New Roman" w:hAnsi="Times New Roman"/>
                <w:color w:val="000000" w:themeColor="text1"/>
                <w:sz w:val="24"/>
                <w:szCs w:val="24"/>
                <w14:textFill>
                  <w14:solidFill>
                    <w14:schemeClr w14:val="tx1"/>
                  </w14:solidFill>
                </w14:textFill>
              </w:rPr>
              <w:t>min，产生最大影响距离1470m</w:t>
            </w:r>
            <w:r>
              <w:rPr>
                <w:rFonts w:ascii="Times New Roman" w:hAnsi="Times New Roman"/>
                <w:color w:val="000000" w:themeColor="text1"/>
                <w:kern w:val="0"/>
                <w:sz w:val="24"/>
                <w:szCs w:val="24"/>
                <w14:textFill>
                  <w14:solidFill>
                    <w14:schemeClr w14:val="tx1"/>
                  </w14:solidFill>
                </w14:textFill>
              </w:rPr>
              <w:t>。</w:t>
            </w: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调查，在1470m范围内的关心点包括：王许庄村居民（950m）、五开河村居民（340m）、赵辛庄村居民（260m）、张辛庄村居民（140m）、陈辛庄村居民（610m）、小侯村居民（950m）、衡水成博牧马生态庄园居民（830m）、衡水中学实验学校师生（1160m），关心点CO毒性浓度随时间变化情况见表44。</w:t>
            </w: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2" w:firstLineChars="200"/>
              <w:rPr>
                <w:rFonts w:ascii="Times New Roman" w:hAnsi="Times New Roman"/>
                <w:b/>
                <w:bCs/>
                <w:color w:val="000000" w:themeColor="text1"/>
                <w:kern w:val="0"/>
                <w:sz w:val="24"/>
                <w:szCs w:val="24"/>
                <w14:textFill>
                  <w14:solidFill>
                    <w14:schemeClr w14:val="tx1"/>
                  </w14:solidFill>
                </w14:textFill>
              </w:rPr>
            </w:pPr>
            <w:r>
              <w:rPr>
                <w:rFonts w:ascii="Times New Roman" w:hAnsi="Times New Roman"/>
                <w:b/>
                <w:bCs/>
                <w:color w:val="000000" w:themeColor="text1"/>
                <w:kern w:val="0"/>
                <w:sz w:val="24"/>
                <w:szCs w:val="24"/>
                <w14:textFill>
                  <w14:solidFill>
                    <w14:schemeClr w14:val="tx1"/>
                  </w14:solidFill>
                </w14:textFill>
              </w:rPr>
              <w:t>表44    关心点CO最大毒性浓度对应时刻及持续时间一览表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152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关心点</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最大毒性浓度mg/m</w:t>
                  </w:r>
                  <w:r>
                    <w:rPr>
                      <w:rFonts w:ascii="Times New Roman" w:hAnsi="Times New Roman"/>
                      <w:color w:val="000000" w:themeColor="text1"/>
                      <w:kern w:val="0"/>
                      <w:szCs w:val="21"/>
                      <w:vertAlign w:val="superscript"/>
                      <w14:textFill>
                        <w14:solidFill>
                          <w14:schemeClr w14:val="tx1"/>
                        </w14:solidFill>
                      </w14:textFill>
                    </w:rPr>
                    <w:t>3</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对应时刻min</w:t>
                  </w:r>
                </w:p>
              </w:tc>
              <w:tc>
                <w:tcPr>
                  <w:tcW w:w="2812"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张辛庄村居民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2120.20</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1.56</w:t>
                  </w:r>
                </w:p>
              </w:tc>
              <w:tc>
                <w:tcPr>
                  <w:tcW w:w="2812"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高于1级毒性终点浓度的持续时间为5.22min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赵辛庄村居民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1512.80</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2.23</w:t>
                  </w:r>
                </w:p>
              </w:tc>
              <w:tc>
                <w:tcPr>
                  <w:tcW w:w="2812"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高于1级毒性终点浓度的持续时间为4.55min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五开河村居民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657.15</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4.67</w:t>
                  </w:r>
                </w:p>
              </w:tc>
              <w:tc>
                <w:tcPr>
                  <w:tcW w:w="2812"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高于1级毒性终点浓度的持续时间为2.11min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陈辛庄村居民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353.46</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5.23</w:t>
                  </w:r>
                </w:p>
              </w:tc>
              <w:tc>
                <w:tcPr>
                  <w:tcW w:w="2812"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高于1级毒性终点浓度的持续时间为1.55min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衡水成博牧马</w:t>
                  </w:r>
                </w:p>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生态庄园居民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174.29</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13.22</w:t>
                  </w:r>
                </w:p>
              </w:tc>
              <w:tc>
                <w:tcPr>
                  <w:tcW w:w="2812" w:type="dxa"/>
                  <w:vMerge w:val="restart"/>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高于2级毒性终点浓度的持续时间最大为6.11min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王许庄村居民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152.00</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14.22</w:t>
                  </w:r>
                </w:p>
              </w:tc>
              <w:tc>
                <w:tcPr>
                  <w:tcW w:w="2812" w:type="dxa"/>
                  <w:vMerge w:val="continue"/>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小侯村居民</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152.00</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14.22</w:t>
                  </w:r>
                </w:p>
              </w:tc>
              <w:tc>
                <w:tcPr>
                  <w:tcW w:w="2812" w:type="dxa"/>
                  <w:vMerge w:val="continue"/>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衡水中学实验学校师生</w:t>
                  </w:r>
                </w:p>
              </w:tc>
              <w:tc>
                <w:tcPr>
                  <w:tcW w:w="2268"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79.33</w:t>
                  </w:r>
                </w:p>
              </w:tc>
              <w:tc>
                <w:tcPr>
                  <w:tcW w:w="1526" w:type="dxa"/>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4.33</w:t>
                  </w:r>
                </w:p>
              </w:tc>
              <w:tc>
                <w:tcPr>
                  <w:tcW w:w="2812" w:type="dxa"/>
                  <w:vMerge w:val="continue"/>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p>
              </w:tc>
            </w:tr>
          </w:tbl>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当大气中危险物质浓度低于大气1级毒性终点浓度时，绝大多数人员暴露1h不会对生命造成威胁，当超过该限值时，有可能对人群造成生命威胁，本项目危险物质高于大气1级毒性终点浓度的时间为6.78min&lt;1h，关心点高于1级毒性终点浓度的最大持续时间为5.22min&lt;1h，并且随着时间的推移，CO毒性浓度降不断降低，19.33min后低于2级毒性终点浓度。因此，甲烷发生火灾爆炸事故时，次生的CO扩散不会导致敏感目标出人群造成生命威胁、不会对人体造成不可逆伤害。</w:t>
            </w:r>
          </w:p>
          <w:p>
            <w:pPr>
              <w:spacing w:line="440" w:lineRule="exact"/>
              <w:ind w:firstLine="480"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Cs/>
                <w:color w:val="000000" w:themeColor="text1"/>
                <w:sz w:val="24"/>
                <w:szCs w:val="24"/>
                <w:lang w:val="en-GB"/>
                <w14:textFill>
                  <w14:solidFill>
                    <w14:schemeClr w14:val="tx1"/>
                  </w14:solidFill>
                </w14:textFill>
              </w:rPr>
              <w:t>风险事故源项及事故后果基本情况见表</w:t>
            </w:r>
            <w:r>
              <w:rPr>
                <w:rFonts w:ascii="Times New Roman" w:hAnsi="Times New Roman"/>
                <w:bCs/>
                <w:color w:val="000000" w:themeColor="text1"/>
                <w:sz w:val="24"/>
                <w:szCs w:val="24"/>
                <w14:textFill>
                  <w14:solidFill>
                    <w14:schemeClr w14:val="tx1"/>
                  </w14:solidFill>
                </w14:textFill>
              </w:rPr>
              <w:t>45。</w:t>
            </w:r>
          </w:p>
          <w:p>
            <w:pPr>
              <w:spacing w:line="440" w:lineRule="exact"/>
              <w:ind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表45    事故源项及事故后果基本信息表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14"/>
              <w:gridCol w:w="1992"/>
              <w:gridCol w:w="1183"/>
              <w:gridCol w:w="153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风险事故情形分析</w:t>
                  </w:r>
                  <w:r>
                    <w:rPr>
                      <w:rFonts w:ascii="Times New Roman" w:hAnsi="Times New Roman"/>
                      <w:bCs/>
                      <w:color w:val="000000" w:themeColor="text1"/>
                      <w:szCs w:val="2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代表性风险事故情形描述</w:t>
                  </w:r>
                </w:p>
              </w:tc>
              <w:tc>
                <w:tcPr>
                  <w:tcW w:w="6817" w:type="dxa"/>
                  <w:gridSpan w:val="5"/>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天然气管道泄漏，遇明火或高热引发火灾、爆炸，不完全燃烧次生CO挥发进入大气环境造成的次生污染。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环境风险类型</w:t>
                  </w:r>
                </w:p>
              </w:tc>
              <w:tc>
                <w:tcPr>
                  <w:tcW w:w="6817" w:type="dxa"/>
                  <w:gridSpan w:val="5"/>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火灾、爆炸引发伴生/次生污染物排放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泄漏设备类型</w:t>
                  </w:r>
                </w:p>
              </w:tc>
              <w:tc>
                <w:tcPr>
                  <w:tcW w:w="111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管道</w:t>
                  </w:r>
                </w:p>
              </w:tc>
              <w:tc>
                <w:tcPr>
                  <w:tcW w:w="1992"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操作温度/</w:t>
                  </w:r>
                  <w:r>
                    <w:rPr>
                      <w:rFonts w:hint="eastAsia" w:ascii="宋体" w:hAnsi="宋体" w:cs="宋体"/>
                      <w:bCs/>
                      <w:color w:val="000000" w:themeColor="text1"/>
                      <w:szCs w:val="21"/>
                      <w14:textFill>
                        <w14:solidFill>
                          <w14:schemeClr w14:val="tx1"/>
                        </w14:solidFill>
                      </w14:textFill>
                    </w:rPr>
                    <w:t>℃</w:t>
                  </w:r>
                </w:p>
              </w:tc>
              <w:tc>
                <w:tcPr>
                  <w:tcW w:w="1183"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25</w:t>
                  </w:r>
                </w:p>
              </w:tc>
              <w:tc>
                <w:tcPr>
                  <w:tcW w:w="153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操作压力/MPa</w:t>
                  </w:r>
                </w:p>
              </w:tc>
              <w:tc>
                <w:tcPr>
                  <w:tcW w:w="99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泄漏危险物质</w:t>
                  </w:r>
                </w:p>
              </w:tc>
              <w:tc>
                <w:tcPr>
                  <w:tcW w:w="111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甲烷</w:t>
                  </w:r>
                </w:p>
              </w:tc>
              <w:tc>
                <w:tcPr>
                  <w:tcW w:w="1992"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最大存在量/kg</w:t>
                  </w:r>
                </w:p>
              </w:tc>
              <w:tc>
                <w:tcPr>
                  <w:tcW w:w="1183"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25.48</w:t>
                  </w:r>
                </w:p>
              </w:tc>
              <w:tc>
                <w:tcPr>
                  <w:tcW w:w="153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泄漏孔径/mm</w:t>
                  </w:r>
                </w:p>
              </w:tc>
              <w:tc>
                <w:tcPr>
                  <w:tcW w:w="99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泄漏速率kg/s</w:t>
                  </w:r>
                </w:p>
              </w:tc>
              <w:tc>
                <w:tcPr>
                  <w:tcW w:w="111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4.843</w:t>
                  </w:r>
                </w:p>
              </w:tc>
              <w:tc>
                <w:tcPr>
                  <w:tcW w:w="1992"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泄漏时间/min</w:t>
                  </w:r>
                </w:p>
              </w:tc>
              <w:tc>
                <w:tcPr>
                  <w:tcW w:w="1183"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10</w:t>
                  </w:r>
                </w:p>
              </w:tc>
              <w:tc>
                <w:tcPr>
                  <w:tcW w:w="153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泄漏量/kg</w:t>
                  </w:r>
                </w:p>
              </w:tc>
              <w:tc>
                <w:tcPr>
                  <w:tcW w:w="99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2905.8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泄漏高度</w:t>
                  </w:r>
                </w:p>
              </w:tc>
              <w:tc>
                <w:tcPr>
                  <w:tcW w:w="111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w:t>
                  </w:r>
                </w:p>
              </w:tc>
              <w:tc>
                <w:tcPr>
                  <w:tcW w:w="1992"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泄漏液体蒸发量/kg</w:t>
                  </w:r>
                </w:p>
              </w:tc>
              <w:tc>
                <w:tcPr>
                  <w:tcW w:w="1183"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w:t>
                  </w:r>
                </w:p>
              </w:tc>
              <w:tc>
                <w:tcPr>
                  <w:tcW w:w="153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泄漏频率</w:t>
                  </w:r>
                </w:p>
              </w:tc>
              <w:tc>
                <w:tcPr>
                  <w:tcW w:w="99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3×10</w:t>
                  </w:r>
                  <w:r>
                    <w:rPr>
                      <w:rFonts w:ascii="Times New Roman" w:hAnsi="Times New Roman"/>
                      <w:bCs/>
                      <w:color w:val="000000" w:themeColor="text1"/>
                      <w:szCs w:val="21"/>
                      <w:vertAlign w:val="superscript"/>
                      <w14:textFill>
                        <w14:solidFill>
                          <w14:schemeClr w14:val="tx1"/>
                        </w14:solidFill>
                      </w14:textFill>
                    </w:rPr>
                    <w:t>-7</w:t>
                  </w:r>
                  <w:r>
                    <w:rPr>
                      <w:rFonts w:ascii="Times New Roman" w:hAnsi="Times New Roman"/>
                      <w:bCs/>
                      <w:color w:val="000000" w:themeColor="text1"/>
                      <w:szCs w:val="21"/>
                      <w14:textFill>
                        <w14:solidFill>
                          <w14:schemeClr w14:val="tx1"/>
                        </w14:solidFill>
                      </w14:textFill>
                    </w:rPr>
                    <w:t>/a</w:t>
                  </w:r>
                </w:p>
              </w:tc>
            </w:tr>
          </w:tbl>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spacing w:line="440" w:lineRule="exact"/>
              <w:ind w:firstLine="482" w:firstLineChars="200"/>
              <w:rPr>
                <w:rFonts w:ascii="Times New Roman" w:hAnsi="Times New Roman"/>
                <w:color w:val="000000" w:themeColor="text1"/>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续表45    事故源项及事故后果基本信息表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14"/>
              <w:gridCol w:w="1658"/>
              <w:gridCol w:w="1275"/>
              <w:gridCol w:w="137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事故后果预测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restart"/>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大气</w:t>
                  </w:r>
                </w:p>
              </w:tc>
              <w:tc>
                <w:tcPr>
                  <w:tcW w:w="1114" w:type="dxa"/>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危险物质</w:t>
                  </w:r>
                </w:p>
              </w:tc>
              <w:tc>
                <w:tcPr>
                  <w:tcW w:w="5703" w:type="dxa"/>
                  <w:gridSpan w:val="4"/>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大气环境影响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spacing w:line="360" w:lineRule="exact"/>
                    <w:jc w:val="center"/>
                    <w:rPr>
                      <w:rFonts w:ascii="Times New Roman" w:hAnsi="Times New Roman"/>
                      <w:bCs/>
                      <w:color w:val="000000" w:themeColor="text1"/>
                      <w:szCs w:val="21"/>
                      <w14:textFill>
                        <w14:solidFill>
                          <w14:schemeClr w14:val="tx1"/>
                        </w14:solidFill>
                      </w14:textFill>
                    </w:rPr>
                  </w:pPr>
                </w:p>
              </w:tc>
              <w:tc>
                <w:tcPr>
                  <w:tcW w:w="1114" w:type="dxa"/>
                  <w:vMerge w:val="restart"/>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CO</w:t>
                  </w:r>
                </w:p>
              </w:tc>
              <w:tc>
                <w:tcPr>
                  <w:tcW w:w="1658"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指标</w:t>
                  </w:r>
                </w:p>
              </w:tc>
              <w:tc>
                <w:tcPr>
                  <w:tcW w:w="1275"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浓度值（mg/m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p>
              </w:tc>
              <w:tc>
                <w:tcPr>
                  <w:tcW w:w="1372"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最远影响距离/m</w:t>
                  </w:r>
                </w:p>
              </w:tc>
              <w:tc>
                <w:tcPr>
                  <w:tcW w:w="1398"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到达时间/min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5" w:type="dxa"/>
                  <w:vMerge w:val="continue"/>
                  <w:vAlign w:val="center"/>
                </w:tcPr>
                <w:p>
                  <w:pPr>
                    <w:spacing w:line="360" w:lineRule="exact"/>
                    <w:jc w:val="center"/>
                    <w:rPr>
                      <w:rFonts w:ascii="Times New Roman" w:hAnsi="Times New Roman"/>
                      <w:bCs/>
                      <w:color w:val="000000" w:themeColor="text1"/>
                      <w:szCs w:val="21"/>
                      <w14:textFill>
                        <w14:solidFill>
                          <w14:schemeClr w14:val="tx1"/>
                        </w14:solidFill>
                      </w14:textFill>
                    </w:rPr>
                  </w:pPr>
                </w:p>
              </w:tc>
              <w:tc>
                <w:tcPr>
                  <w:tcW w:w="1114" w:type="dxa"/>
                  <w:vMerge w:val="continue"/>
                  <w:vAlign w:val="center"/>
                </w:tcPr>
                <w:p>
                  <w:pPr>
                    <w:spacing w:line="360" w:lineRule="exact"/>
                    <w:jc w:val="center"/>
                    <w:rPr>
                      <w:rFonts w:ascii="Times New Roman" w:hAnsi="Times New Roman"/>
                      <w:bCs/>
                      <w:color w:val="000000" w:themeColor="text1"/>
                      <w:szCs w:val="21"/>
                      <w14:textFill>
                        <w14:solidFill>
                          <w14:schemeClr w14:val="tx1"/>
                        </w14:solidFill>
                      </w14:textFill>
                    </w:rPr>
                  </w:pPr>
                </w:p>
              </w:tc>
              <w:tc>
                <w:tcPr>
                  <w:tcW w:w="1658"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毒性终点浓度-1</w:t>
                  </w:r>
                </w:p>
              </w:tc>
              <w:tc>
                <w:tcPr>
                  <w:tcW w:w="1275"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380</w:t>
                  </w:r>
                </w:p>
              </w:tc>
              <w:tc>
                <w:tcPr>
                  <w:tcW w:w="1372"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610</w:t>
                  </w:r>
                </w:p>
              </w:tc>
              <w:tc>
                <w:tcPr>
                  <w:tcW w:w="1398"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485" w:type="dxa"/>
                  <w:vMerge w:val="continue"/>
                  <w:vAlign w:val="center"/>
                </w:tcPr>
                <w:p>
                  <w:pPr>
                    <w:spacing w:line="360" w:lineRule="exact"/>
                    <w:jc w:val="center"/>
                    <w:rPr>
                      <w:rFonts w:ascii="Times New Roman" w:hAnsi="Times New Roman"/>
                      <w:bCs/>
                      <w:color w:val="000000" w:themeColor="text1"/>
                      <w:szCs w:val="21"/>
                      <w14:textFill>
                        <w14:solidFill>
                          <w14:schemeClr w14:val="tx1"/>
                        </w14:solidFill>
                      </w14:textFill>
                    </w:rPr>
                  </w:pPr>
                </w:p>
              </w:tc>
              <w:tc>
                <w:tcPr>
                  <w:tcW w:w="1114" w:type="dxa"/>
                  <w:vMerge w:val="continue"/>
                  <w:vAlign w:val="center"/>
                </w:tcPr>
                <w:p>
                  <w:pPr>
                    <w:spacing w:line="360" w:lineRule="exact"/>
                    <w:jc w:val="center"/>
                    <w:rPr>
                      <w:rFonts w:ascii="Times New Roman" w:hAnsi="Times New Roman"/>
                      <w:bCs/>
                      <w:color w:val="000000" w:themeColor="text1"/>
                      <w:szCs w:val="21"/>
                      <w14:textFill>
                        <w14:solidFill>
                          <w14:schemeClr w14:val="tx1"/>
                        </w14:solidFill>
                      </w14:textFill>
                    </w:rPr>
                  </w:pPr>
                </w:p>
              </w:tc>
              <w:tc>
                <w:tcPr>
                  <w:tcW w:w="1658"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毒性终点浓度-2</w:t>
                  </w:r>
                </w:p>
              </w:tc>
              <w:tc>
                <w:tcPr>
                  <w:tcW w:w="1275"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w:t>
                  </w:r>
                </w:p>
              </w:tc>
              <w:tc>
                <w:tcPr>
                  <w:tcW w:w="1372"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1470</w:t>
                  </w:r>
                </w:p>
              </w:tc>
              <w:tc>
                <w:tcPr>
                  <w:tcW w:w="1398" w:type="dxa"/>
                  <w:vAlign w:val="center"/>
                </w:tcPr>
                <w:p>
                  <w:pPr>
                    <w:pStyle w:val="3"/>
                    <w:spacing w:line="360" w:lineRule="exact"/>
                    <w:ind w:firstLine="0" w:firstLineChars="0"/>
                    <w:jc w:val="center"/>
                    <w:rPr>
                      <w:bCs/>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2" w:type="dxa"/>
                  <w:gridSpan w:val="6"/>
                  <w:vAlign w:val="center"/>
                </w:tcPr>
                <w:p>
                  <w:pPr>
                    <w:spacing w:line="360" w:lineRule="exact"/>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a按选择的代表性风险事故情形分别填写。</w:t>
                  </w:r>
                </w:p>
              </w:tc>
            </w:tr>
          </w:tbl>
          <w:p>
            <w:pPr>
              <w:spacing w:line="440" w:lineRule="exact"/>
              <w:ind w:firstLine="480" w:firstLineChars="200"/>
              <w:rPr>
                <w:rFonts w:ascii="Times New Roman" w:hAnsi="Times New Roman"/>
                <w:bCs/>
                <w:color w:val="000000" w:themeColor="text1"/>
                <w:sz w:val="24"/>
                <w:szCs w:val="24"/>
                <w:lang w:val="en-GB"/>
                <w14:textFill>
                  <w14:solidFill>
                    <w14:schemeClr w14:val="tx1"/>
                  </w14:solidFill>
                </w14:textFill>
              </w:rPr>
            </w:pPr>
            <w:r>
              <w:rPr>
                <w:rFonts w:ascii="Times New Roman" w:hAnsi="Times New Roman"/>
                <w:bCs/>
                <w:color w:val="000000" w:themeColor="text1"/>
                <w:sz w:val="24"/>
                <w:szCs w:val="24"/>
                <w:lang w:val="en-GB"/>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7</w:t>
            </w:r>
            <w:r>
              <w:rPr>
                <w:rFonts w:ascii="Times New Roman" w:hAnsi="Times New Roman"/>
                <w:bCs/>
                <w:color w:val="000000" w:themeColor="text1"/>
                <w:sz w:val="24"/>
                <w:szCs w:val="24"/>
                <w:lang w:val="en-GB"/>
                <w14:textFill>
                  <w14:solidFill>
                    <w14:schemeClr w14:val="tx1"/>
                  </w14:solidFill>
                </w14:textFill>
              </w:rPr>
              <w:t>）风险防范措施</w:t>
            </w:r>
          </w:p>
          <w:p>
            <w:pPr>
              <w:spacing w:line="440" w:lineRule="exact"/>
              <w:ind w:firstLine="480" w:firstLineChars="200"/>
              <w:rPr>
                <w:rFonts w:ascii="Times New Roman" w:hAnsi="Times New Roman"/>
                <w:color w:val="000000" w:themeColor="text1"/>
                <w:sz w:val="24"/>
                <w:szCs w:val="24"/>
                <w:lang w:val="en-GB"/>
                <w14:textFill>
                  <w14:solidFill>
                    <w14:schemeClr w14:val="tx1"/>
                  </w14:solidFill>
                </w14:textFill>
              </w:rPr>
            </w:pPr>
            <w:r>
              <w:rPr>
                <w:rFonts w:ascii="Times New Roman" w:hAnsi="Times New Roman"/>
                <w:color w:val="000000" w:themeColor="text1"/>
                <w:sz w:val="24"/>
                <w:szCs w:val="24"/>
                <w:lang w:val="en-GB"/>
                <w14:textFill>
                  <w14:solidFill>
                    <w14:schemeClr w14:val="tx1"/>
                  </w14:solidFill>
                </w14:textFill>
              </w:rPr>
              <w:t>拟采取的风险防范措施如下：</w:t>
            </w:r>
          </w:p>
          <w:p>
            <w:pPr>
              <w:pStyle w:val="177"/>
              <w:spacing w:line="440" w:lineRule="exact"/>
              <w:ind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color w:val="000000" w:themeColor="text1"/>
                <w:sz w:val="24"/>
                <w:szCs w:val="24"/>
                <w14:textFill>
                  <w14:solidFill>
                    <w14:schemeClr w14:val="tx1"/>
                  </w14:solidFill>
                </w14:textFill>
              </w:rPr>
              <w:t>储气站进、出站区设置截断阀或回止阀</w:t>
            </w:r>
          </w:p>
          <w:p>
            <w:pPr>
              <w:pStyle w:val="177"/>
              <w:spacing w:line="44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储气站灭火最重要的措施是迅速截断气源，为此在进出集气站的天然气管道上应设置截断阀或回止阀，保证在管道发生水合物堵塞、检修管道或管道超压时对采气管道和集气管道可进行及时放空。</w:t>
            </w:r>
          </w:p>
          <w:p>
            <w:pPr>
              <w:pStyle w:val="177"/>
              <w:spacing w:line="44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截断阀或回止阀宜具有自控功能和手动功能，并应设置在操作方便、在事故发生时能迅速截断气源的地方，当天然气站发生火灾或泄漏事故时，操作人员能够迅速靠近并及时关闭阀门，截断来气或防止下游天然气导流进站内。</w:t>
            </w:r>
          </w:p>
          <w:p>
            <w:pPr>
              <w:pStyle w:val="177"/>
              <w:spacing w:line="440" w:lineRule="exact"/>
              <w:ind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储气站内部主要压力容器设置防止超压的先导式安全阀及放空阀</w:t>
            </w:r>
          </w:p>
          <w:p>
            <w:pPr>
              <w:pStyle w:val="177"/>
              <w:spacing w:line="440" w:lineRule="exact"/>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主要目的是停产检修时放掉管道和设备中的天然气，以预防火灾和中毒事故的发生，泄压气体就近引入同级压力的放散管线。</w:t>
            </w:r>
          </w:p>
          <w:p>
            <w:pPr>
              <w:pStyle w:val="177"/>
              <w:spacing w:line="440" w:lineRule="exact"/>
              <w:ind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w:t>
            </w:r>
            <w:r>
              <w:rPr>
                <w:color w:val="000000" w:themeColor="text1"/>
                <w:sz w:val="24"/>
                <w:szCs w:val="24"/>
                <w14:textFill>
                  <w14:solidFill>
                    <w14:schemeClr w14:val="tx1"/>
                  </w14:solidFill>
                </w14:textFill>
              </w:rPr>
              <w:t>站内所有阀门选用环保安全型，能满足API6FA/607防火要求。</w:t>
            </w:r>
          </w:p>
          <w:p>
            <w:pPr>
              <w:pStyle w:val="177"/>
              <w:spacing w:line="440" w:lineRule="exact"/>
              <w:ind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w:t>
            </w:r>
            <w:r>
              <w:rPr>
                <w:color w:val="000000" w:themeColor="text1"/>
                <w:sz w:val="24"/>
                <w:szCs w:val="24"/>
                <w14:textFill>
                  <w14:solidFill>
                    <w14:schemeClr w14:val="tx1"/>
                  </w14:solidFill>
                </w14:textFill>
              </w:rPr>
              <w:t>储气站内设置可燃气体检测和报警系统。可燃气体检测与报警系统的作用是为了保障人身和生产安全。该系统检测泄漏到的可燃气体浓度并及时报警，以预防火灾、保障和人身事故的发生。通过在站场工艺装置区、压缩机房、发电机房、泵房等可能泄漏可燃气体的场所设置可燃气体探测器，采用固定式且相对独立的可燃气体报警系统对可燃气体进行连续检测、指示、报警，并对报警进行纪录，同时将报警信息由可燃气体报警器传送给站控系统PLC，再经PCL传送至调控中心。同时，在站内配备一定数量的便携式可燃气体探测仪。</w:t>
            </w:r>
          </w:p>
          <w:p>
            <w:pPr>
              <w:adjustRightInd w:val="0"/>
              <w:spacing w:line="440" w:lineRule="exact"/>
              <w:ind w:firstLine="480" w:firstLineChars="200"/>
              <w:jc w:val="left"/>
              <w:textAlignment w:val="baseline"/>
              <w:rPr>
                <w:rFonts w:ascii="Times New Roman" w:hAnsi="Times New Roman"/>
                <w:color w:val="000000" w:themeColor="text1"/>
                <w:kern w:val="0"/>
                <w:sz w:val="24"/>
                <w:szCs w:val="24"/>
                <w:lang w:val="en-GB"/>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⑤</w:t>
            </w:r>
            <w:r>
              <w:rPr>
                <w:rFonts w:ascii="Times New Roman" w:hAnsi="Times New Roman"/>
                <w:color w:val="000000" w:themeColor="text1"/>
                <w:sz w:val="24"/>
                <w:szCs w:val="24"/>
                <w14:textFill>
                  <w14:solidFill>
                    <w14:schemeClr w14:val="tx1"/>
                  </w14:solidFill>
                </w14:textFill>
              </w:rPr>
              <w:t>储气站内设置明显的禁火标志，所用电器设备和照明应符合防火要求，并配备充足消防器材和设施</w:t>
            </w:r>
            <w:r>
              <w:rPr>
                <w:rFonts w:ascii="Times New Roman" w:hAnsi="Times New Roman"/>
                <w:color w:val="000000" w:themeColor="text1"/>
                <w:kern w:val="0"/>
                <w:sz w:val="24"/>
                <w:szCs w:val="24"/>
                <w:lang w:val="en-GB"/>
                <w14:textFill>
                  <w14:solidFill>
                    <w14:schemeClr w14:val="tx1"/>
                  </w14:solidFill>
                </w14:textFill>
              </w:rPr>
              <w:t>。</w:t>
            </w:r>
          </w:p>
          <w:p>
            <w:pPr>
              <w:tabs>
                <w:tab w:val="left" w:pos="810"/>
              </w:tabs>
              <w:spacing w:line="440" w:lineRule="exact"/>
              <w:ind w:firstLine="480" w:firstLineChars="200"/>
              <w:rPr>
                <w:rFonts w:ascii="Times New Roman" w:hAnsi="Times New Roman"/>
                <w:color w:val="000000" w:themeColor="text1"/>
                <w:sz w:val="24"/>
                <w:szCs w:val="24"/>
                <w:lang w:val="en-GB"/>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⑥</w:t>
            </w:r>
            <w:r>
              <w:rPr>
                <w:rFonts w:ascii="Times New Roman" w:hAnsi="Times New Roman"/>
                <w:color w:val="000000" w:themeColor="text1"/>
                <w:sz w:val="24"/>
                <w:szCs w:val="24"/>
                <w:lang w:val="en-GB"/>
                <w14:textFill>
                  <w14:solidFill>
                    <w14:schemeClr w14:val="tx1"/>
                  </w14:solidFill>
                </w14:textFill>
              </w:rPr>
              <w:t>事故水收集及消防措施</w:t>
            </w:r>
          </w:p>
          <w:p>
            <w:pPr>
              <w:adjustRightInd w:val="0"/>
              <w:spacing w:line="440" w:lineRule="exact"/>
              <w:ind w:firstLine="480" w:firstLineChars="200"/>
              <w:jc w:val="left"/>
              <w:textAlignment w:val="baseline"/>
              <w:rPr>
                <w:rFonts w:ascii="Times New Roman" w:hAnsi="Times New Roman"/>
                <w:color w:val="000000" w:themeColor="text1"/>
                <w:kern w:val="0"/>
                <w:sz w:val="24"/>
                <w:szCs w:val="24"/>
                <w:lang w:val="en-GB"/>
                <w14:textFill>
                  <w14:solidFill>
                    <w14:schemeClr w14:val="tx1"/>
                  </w14:solidFill>
                </w14:textFill>
              </w:rPr>
            </w:pPr>
            <w:r>
              <w:rPr>
                <w:rFonts w:ascii="Times New Roman" w:hAnsi="Times New Roman"/>
                <w:color w:val="000000" w:themeColor="text1"/>
                <w:kern w:val="0"/>
                <w:sz w:val="24"/>
                <w:szCs w:val="24"/>
                <w:lang w:val="en-GB"/>
                <w14:textFill>
                  <w14:solidFill>
                    <w14:schemeClr w14:val="tx1"/>
                  </w14:solidFill>
                </w14:textFill>
              </w:rPr>
              <w:t>储气站配置消防给水系统，站区设置两个900m</w:t>
            </w:r>
            <w:r>
              <w:rPr>
                <w:rFonts w:ascii="Times New Roman" w:hAnsi="Times New Roman"/>
                <w:color w:val="000000" w:themeColor="text1"/>
                <w:kern w:val="0"/>
                <w:sz w:val="24"/>
                <w:szCs w:val="24"/>
                <w:vertAlign w:val="superscript"/>
                <w:lang w:val="en-GB"/>
                <w14:textFill>
                  <w14:solidFill>
                    <w14:schemeClr w14:val="tx1"/>
                  </w14:solidFill>
                </w14:textFill>
              </w:rPr>
              <w:t>3</w:t>
            </w:r>
            <w:r>
              <w:rPr>
                <w:rFonts w:ascii="Times New Roman" w:hAnsi="Times New Roman"/>
                <w:color w:val="000000" w:themeColor="text1"/>
                <w:kern w:val="0"/>
                <w:sz w:val="24"/>
                <w:szCs w:val="24"/>
                <w:lang w:val="en-GB"/>
                <w14:textFill>
                  <w14:solidFill>
                    <w14:schemeClr w14:val="tx1"/>
                  </w14:solidFill>
                </w14:textFill>
              </w:rPr>
              <w:t>消防水池，同时配备一定数量的小型移动式干粉灭火器。</w:t>
            </w:r>
          </w:p>
          <w:p>
            <w:pPr>
              <w:spacing w:line="440" w:lineRule="exact"/>
              <w:ind w:firstLine="480"/>
              <w:rPr>
                <w:rFonts w:ascii="Times New Roman" w:hAnsi="Times New Roman"/>
                <w:b/>
                <w:snapToGrid w:val="0"/>
                <w:color w:val="000000" w:themeColor="text1"/>
                <w:sz w:val="24"/>
                <w:szCs w:val="2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项目风险防范措施“三同时”验收一览表见表46。</w:t>
            </w:r>
          </w:p>
          <w:p>
            <w:pPr>
              <w:spacing w:line="440" w:lineRule="exact"/>
              <w:ind w:firstLine="482"/>
              <w:rPr>
                <w:rFonts w:ascii="Times New Roman" w:hAnsi="Times New Roman"/>
                <w:b/>
                <w:snapToGrid w:val="0"/>
                <w:color w:val="000000" w:themeColor="text1"/>
                <w:sz w:val="24"/>
                <w:szCs w:val="22"/>
                <w14:textFill>
                  <w14:solidFill>
                    <w14:schemeClr w14:val="tx1"/>
                  </w14:solidFill>
                </w14:textFill>
              </w:rPr>
            </w:pPr>
            <w:r>
              <w:rPr>
                <w:rFonts w:ascii="Times New Roman" w:hAnsi="Times New Roman"/>
                <w:b/>
                <w:snapToGrid w:val="0"/>
                <w:color w:val="000000" w:themeColor="text1"/>
                <w:sz w:val="24"/>
                <w:szCs w:val="22"/>
                <w14:textFill>
                  <w14:solidFill>
                    <w14:schemeClr w14:val="tx1"/>
                  </w14:solidFill>
                </w14:textFill>
              </w:rPr>
              <w:t>表46    风险防范措施“三同时”验收一览表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6273"/>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项目</w:t>
                  </w: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风险防范措施内容</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restart"/>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风险防范措施</w:t>
                  </w: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站内生产区附近严禁火源、设置严禁明火的指示牌、配备必要的消防用品等火灾防范措施，防止火灾发生。</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szCs w:val="21"/>
                      <w:lang w:val="en-GB"/>
                      <w14:textFill>
                        <w14:solidFill>
                          <w14:schemeClr w14:val="tx1"/>
                        </w14:solidFill>
                      </w14:textFill>
                    </w:rPr>
                    <w:t>设置</w:t>
                  </w:r>
                  <w:r>
                    <w:rPr>
                      <w:rFonts w:ascii="Times New Roman" w:hAnsi="Times New Roman"/>
                      <w:color w:val="000000" w:themeColor="text1"/>
                      <w:kern w:val="0"/>
                      <w:szCs w:val="21"/>
                      <w14:textFill>
                        <w14:solidFill>
                          <w14:schemeClr w14:val="tx1"/>
                        </w14:solidFill>
                      </w14:textFill>
                    </w:rPr>
                    <w:t>900m</w:t>
                  </w:r>
                  <w:r>
                    <w:rPr>
                      <w:rFonts w:ascii="Times New Roman" w:hAnsi="Times New Roman"/>
                      <w:color w:val="000000" w:themeColor="text1"/>
                      <w:kern w:val="0"/>
                      <w:szCs w:val="21"/>
                      <w:vertAlign w:val="superscript"/>
                      <w14:textFill>
                        <w14:solidFill>
                          <w14:schemeClr w14:val="tx1"/>
                        </w14:solidFill>
                      </w14:textFill>
                    </w:rPr>
                    <w:t>3</w:t>
                  </w:r>
                  <w:r>
                    <w:rPr>
                      <w:rFonts w:ascii="Times New Roman" w:hAnsi="Times New Roman"/>
                      <w:color w:val="000000" w:themeColor="text1"/>
                      <w:kern w:val="0"/>
                      <w:szCs w:val="21"/>
                      <w14:textFill>
                        <w14:solidFill>
                          <w14:schemeClr w14:val="tx1"/>
                        </w14:solidFill>
                      </w14:textFill>
                    </w:rPr>
                    <w:t>消防水池2个</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通过提高人员素质，加强责任心教育，完善有关操作条例等方法来防止人为因素引发的事故</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加强各级干部、职工风险意识和环境意识教育，增强安全、环保意识。建立健全各种规章制度、规程，使制度落实到实处，严格遵守，杜绝违章作业</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对生产操作的工人必须培训经考核后上岗，使其了解工艺过程，熟悉操作规程，对各种情况能进行正确判断，并严格遵守开、停工规程</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经常对职工进行爱岗教育，使职工安心本职工作，遵守劳动纪律，避免因责任心不强、操作中疏忽大意、擅离职守等原因造成的事故</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对事故易发部位、易泄漏地点，除本岗工人及时检查外，应设安全员巡检</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对本项目具有较大危险因素的重点部位进行必要的定期巡检</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施工、设备、材料应按规章进行认真的检查、验收、设计、工艺、管理三部门通力合作，严防不合格设备、材料蒙混过关</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continue"/>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p>
              </w:tc>
              <w:tc>
                <w:tcPr>
                  <w:tcW w:w="6273"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提高自动化水平，保证各系统在优化和安全状态下进行操作</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2" w:type="dxa"/>
                  <w:gridSpan w:val="2"/>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合计</w:t>
                  </w:r>
                </w:p>
              </w:tc>
              <w:tc>
                <w:tcPr>
                  <w:tcW w:w="1300" w:type="dxa"/>
                  <w:vAlign w:val="center"/>
                </w:tcPr>
                <w:p>
                  <w:pPr>
                    <w:autoSpaceDE w:val="0"/>
                    <w:autoSpaceDN w:val="0"/>
                    <w:spacing w:line="360" w:lineRule="exact"/>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20</w:t>
                  </w:r>
                </w:p>
              </w:tc>
            </w:tr>
          </w:tbl>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（8）应急预案</w:t>
            </w:r>
          </w:p>
          <w:p>
            <w:pPr>
              <w:pStyle w:val="181"/>
              <w:numPr>
                <w:ilvl w:val="0"/>
                <w:numId w:val="0"/>
              </w:numPr>
              <w:tabs>
                <w:tab w:val="clear" w:pos="420"/>
              </w:tabs>
              <w:spacing w:line="440" w:lineRule="exact"/>
              <w:ind w:firstLine="360" w:firstLineChars="150"/>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Ⅰ</w:t>
            </w:r>
            <w:r>
              <w:rPr>
                <w:rFonts w:ascii="Times New Roman" w:hAnsi="Times New Roman" w:cs="Times New Roman"/>
                <w:color w:val="000000" w:themeColor="text1"/>
                <w14:textFill>
                  <w14:solidFill>
                    <w14:schemeClr w14:val="tx1"/>
                  </w14:solidFill>
                </w14:textFill>
              </w:rPr>
              <w:t>储气站管线、设备泄漏事故应急预案</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1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站场内管线、设备发生泄漏时，站上值班人员在保证安全的前提下，应依次紧急关闭气井控制阀和泄漏处就近的下游控制阀，如果危险性较大则可关闭较远的控制阀，并及时向应急指挥小组汇报事故情况。</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2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现场人员视情况切断泄漏区域非防爆装置、设备的电源。</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3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应急小组成员对泄漏点进行切断气源和改变流程，并对该段放空泄压，防止泄漏增大。在对事故站场的上下游管段存的余气紧急放空的同时，应切断事故站场的上游站的出站阀和下游站的进站阀。</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4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④</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发生重大事故立即将事故简要向应急领导小组汇报；并通知衡水市政府、衡水市环保局，并封锁事故现场。</w:t>
            </w:r>
          </w:p>
          <w:p>
            <w:pPr>
              <w:pStyle w:val="181"/>
              <w:numPr>
                <w:ilvl w:val="0"/>
                <w:numId w:val="0"/>
              </w:numPr>
              <w:spacing w:line="440" w:lineRule="exact"/>
              <w:ind w:firstLine="360" w:firstLineChars="150"/>
              <w:rPr>
                <w:rFonts w:ascii="Times New Roman" w:hAnsi="Times New Roman"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Ⅱ</w:t>
            </w:r>
            <w:r>
              <w:rPr>
                <w:rFonts w:ascii="Times New Roman" w:hAnsi="Times New Roman" w:cs="Times New Roman"/>
                <w:color w:val="000000" w:themeColor="text1"/>
                <w14:textFill>
                  <w14:solidFill>
                    <w14:schemeClr w14:val="tx1"/>
                  </w14:solidFill>
                </w14:textFill>
              </w:rPr>
              <w:t>储气站火灾爆炸事故应急预案</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1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①</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停止站场生产，截断泄漏着火点气源，放空事故管段或设备天然气。</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2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值班人员发现着火情况后，立即向单位应急指挥小组汇报。如果火势较轻微，原则上就地组织人员使用消防器材进行灭火，并对未着火设备降温。如果火势严重，应立即通知衡水市政府等相关部门，详细报告着火的具体单位、地名以及着火物质、时间和火情，请求支援。</w:t>
            </w:r>
          </w:p>
          <w:p>
            <w:pPr>
              <w:pStyle w:val="181"/>
              <w:numPr>
                <w:ilvl w:val="0"/>
                <w:numId w:val="0"/>
              </w:numPr>
              <w:tabs>
                <w:tab w:val="clear" w:pos="420"/>
              </w:tabs>
              <w:spacing w:line="440" w:lineRule="exact"/>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 3 \* GB3 </w:instrText>
            </w:r>
            <w:r>
              <w:rPr>
                <w:rFonts w:ascii="Times New Roman" w:hAnsi="Times New Roman" w:cs="Times New Roman"/>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③</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人员的救护和疏散应取最近的安全通道疏散，并设立事故安全警戒区和警戒线，严禁非工作人员进入，避免引发新的人员伤亡。</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根据导则要求，相关环境保护应急预案应包括内容见表47。</w:t>
            </w:r>
          </w:p>
          <w:p>
            <w:pPr>
              <w:pStyle w:val="160"/>
              <w:spacing w:before="0" w:beforeAutospacing="0" w:after="0" w:afterAutospacing="0" w:line="440" w:lineRule="exact"/>
              <w:ind w:firstLine="414"/>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表47    项目环境风险应急预案内容一览表</w:t>
            </w:r>
          </w:p>
          <w:tbl>
            <w:tblPr>
              <w:tblStyle w:val="3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7"/>
              <w:gridCol w:w="1405"/>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序号</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项目</w:t>
                  </w:r>
                </w:p>
              </w:tc>
              <w:tc>
                <w:tcPr>
                  <w:tcW w:w="6330"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1</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应急计划区</w:t>
                  </w:r>
                </w:p>
              </w:tc>
              <w:tc>
                <w:tcPr>
                  <w:tcW w:w="6330"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储气站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2</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应急组织结构</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应急组织机构分级，各级别主要负责人为应急计划、协调第一人，应急人员必须为培训上岗熟练工；区域应急组织结构由当地政府、相关行业专家、卫生安全相关单位组成，并由当地政府进行统一调度。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3</w:t>
                  </w:r>
                </w:p>
              </w:tc>
              <w:tc>
                <w:tcPr>
                  <w:tcW w:w="1405" w:type="dxa"/>
                  <w:shd w:val="clear" w:color="auto" w:fill="FFFFFF"/>
                  <w:vAlign w:val="center"/>
                </w:tcPr>
                <w:p>
                  <w:pPr>
                    <w:adjustRightInd w:val="0"/>
                    <w:snapToGrid w:val="0"/>
                    <w:spacing w:line="360" w:lineRule="exact"/>
                    <w:jc w:val="center"/>
                    <w:rPr>
                      <w:rStyle w:val="170"/>
                      <w:rFonts w:ascii="Times New Roman" w:hAnsi="Times New Roman" w:eastAsia="宋体" w:cs="Times New Roman"/>
                      <w:color w:val="000000" w:themeColor="text1"/>
                      <w:sz w:val="2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预案分级响</w:t>
                  </w:r>
                </w:p>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应条件</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根据事故的严重程度制定相应级别的应急预案，以及适合相应情况的处理措施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4</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报警、通讯联络方式</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逐一细化应急状态下各主要负责单位的报警通讯方式、地点、电话号码以及相关配套的交通保障、管制、消防联络方法，涉及跨区域的还应与相关区域环境保护部门 和上级环保部门保持联系，及时通报事故处理情况，以获得区域性支援。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5</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应急环境监测</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组织专业队伍负责对事故现场进行侦察监测，对事故性质、参数与后果进行评估，专为指挥部门提供决策依据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抢险、救援控制措 施</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严格规定事故多发区、事故现场、邻近区域、控制防火区域设置控制和清除污染措 施及相应设备的数量、使用方法、使用人员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7</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人员紧急撤离、 疏散计划</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事故现场、邻近区、受事故影响的区域人员及公众对有毒有害物质应急剂量控 制规定，制定紧急撤离组织计划和救护，医疗救护与公众健康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8</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事故应急救援 关闭程序</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制定相关应急状态终止程序，事故现场、受影响范围内的善后处理、恢复措施，邻 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9</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事故恢复措施</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制定有关的环境恢复措施（包括生态环境)，组织专业人员对事故后的环境变化进行监测，对事故应急措施的环境可行性进行后影响评价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11</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应急培训计划</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定期安排有关人员进行培训与演练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4" w:hRule="atLeast"/>
              </w:trPr>
              <w:tc>
                <w:tcPr>
                  <w:tcW w:w="567"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12</w:t>
                  </w:r>
                </w:p>
              </w:tc>
              <w:tc>
                <w:tcPr>
                  <w:tcW w:w="1405" w:type="dxa"/>
                  <w:shd w:val="clear" w:color="auto" w:fill="FFFFFF"/>
                  <w:vAlign w:val="center"/>
                </w:tcPr>
                <w:p>
                  <w:pPr>
                    <w:adjustRightInd w:val="0"/>
                    <w:snapToGrid w:val="0"/>
                    <w:spacing w:line="360" w:lineRule="exact"/>
                    <w:jc w:val="center"/>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公众教育和信息</w:t>
                  </w:r>
                </w:p>
              </w:tc>
              <w:tc>
                <w:tcPr>
                  <w:tcW w:w="6330" w:type="dxa"/>
                  <w:shd w:val="clear" w:color="auto" w:fill="FFFFFF"/>
                  <w:vAlign w:val="center"/>
                </w:tcPr>
                <w:p>
                  <w:pPr>
                    <w:adjustRightInd w:val="0"/>
                    <w:snapToGrid w:val="0"/>
                    <w:spacing w:line="360" w:lineRule="exact"/>
                    <w:rPr>
                      <w:rFonts w:ascii="Times New Roman" w:hAnsi="Times New Roman"/>
                      <w:color w:val="000000" w:themeColor="text1"/>
                      <w:szCs w:val="21"/>
                      <w14:textFill>
                        <w14:solidFill>
                          <w14:schemeClr w14:val="tx1"/>
                        </w14:solidFill>
                      </w14:textFill>
                    </w:rPr>
                  </w:pPr>
                  <w:r>
                    <w:rPr>
                      <w:rStyle w:val="170"/>
                      <w:rFonts w:ascii="Times New Roman" w:hAnsi="Times New Roman" w:eastAsia="宋体" w:cs="Times New Roman"/>
                      <w:color w:val="000000" w:themeColor="text1"/>
                      <w:sz w:val="21"/>
                      <w:szCs w:val="21"/>
                      <w14:textFill>
                        <w14:solidFill>
                          <w14:schemeClr w14:val="tx1"/>
                        </w14:solidFill>
                      </w14:textFill>
                    </w:rPr>
                    <w:t>对项目邻近地区开展公众教育、培训和发布有关信息</w:t>
                  </w:r>
                </w:p>
              </w:tc>
            </w:tr>
          </w:tbl>
          <w:p>
            <w:pPr>
              <w:adjustRightInd w:val="0"/>
              <w:spacing w:line="440" w:lineRule="exact"/>
              <w:ind w:firstLine="480" w:firstLineChars="200"/>
              <w:textAlignment w:val="baseline"/>
              <w:rPr>
                <w:rFonts w:ascii="Times New Roman" w:hAnsi="Times New Roman"/>
                <w:bCs/>
                <w:snapToGrid w:val="0"/>
                <w:color w:val="000000" w:themeColor="text1"/>
                <w:kern w:val="0"/>
                <w:sz w:val="24"/>
                <w:szCs w:val="24"/>
                <w14:textFill>
                  <w14:solidFill>
                    <w14:schemeClr w14:val="tx1"/>
                  </w14:solidFill>
                </w14:textFill>
              </w:rPr>
            </w:pPr>
            <w:r>
              <w:rPr>
                <w:rFonts w:ascii="Times New Roman" w:hAnsi="Times New Roman"/>
                <w:bCs/>
                <w:snapToGrid w:val="0"/>
                <w:color w:val="000000" w:themeColor="text1"/>
                <w:kern w:val="0"/>
                <w:sz w:val="24"/>
                <w:szCs w:val="24"/>
                <w14:textFill>
                  <w14:solidFill>
                    <w14:schemeClr w14:val="tx1"/>
                  </w14:solidFill>
                </w14:textFill>
              </w:rPr>
              <w:t>（9）风险分析结论</w:t>
            </w:r>
          </w:p>
          <w:p>
            <w:pPr>
              <w:pStyle w:val="3"/>
              <w:ind w:firstLine="480"/>
              <w:rPr>
                <w:color w:val="000000" w:themeColor="text1"/>
                <w14:textFill>
                  <w14:solidFill>
                    <w14:schemeClr w14:val="tx1"/>
                  </w14:solidFill>
                </w14:textFill>
              </w:rPr>
            </w:pPr>
            <w:r>
              <w:rPr>
                <w:color w:val="000000" w:themeColor="text1"/>
                <w:szCs w:val="24"/>
                <w:lang w:val="en-GB"/>
                <w14:textFill>
                  <w14:solidFill>
                    <w14:schemeClr w14:val="tx1"/>
                  </w14:solidFill>
                </w14:textFill>
              </w:rPr>
              <w:t>根据风险识别，</w:t>
            </w:r>
            <w:r>
              <w:rPr>
                <w:color w:val="000000" w:themeColor="text1"/>
                <w14:textFill>
                  <w14:solidFill>
                    <w14:schemeClr w14:val="tx1"/>
                  </w14:solidFill>
                </w14:textFill>
              </w:rPr>
              <w:t>本项目环境风险类型属于火灾、爆炸引发伴生/次生污染物排放。最大可信事故为：天然气管道泄漏，遇明火或高热引发火灾、爆炸，不完全燃烧次生CO挥发进入大气环境造成的次生污染。</w:t>
            </w:r>
          </w:p>
          <w:p>
            <w:pPr>
              <w:widowControl/>
              <w:spacing w:line="440" w:lineRule="exact"/>
              <w:ind w:firstLine="48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根据预测结果可知：</w:t>
            </w:r>
            <w:r>
              <w:rPr>
                <w:rFonts w:ascii="Times New Roman" w:hAnsi="Times New Roman"/>
                <w:color w:val="000000" w:themeColor="text1"/>
                <w:kern w:val="0"/>
                <w:sz w:val="24"/>
                <w:szCs w:val="24"/>
                <w14:textFill>
                  <w14:solidFill>
                    <w14:schemeClr w14:val="tx1"/>
                  </w14:solidFill>
                </w14:textFill>
              </w:rPr>
              <w:t>5000m范围内下风向不同距离的甲烷最大浓度均低于预测评价标准（&lt;150000mg/m</w:t>
            </w:r>
            <w:r>
              <w:rPr>
                <w:rFonts w:ascii="Times New Roman" w:hAnsi="Times New Roman"/>
                <w:color w:val="000000" w:themeColor="text1"/>
                <w:kern w:val="0"/>
                <w:sz w:val="24"/>
                <w:szCs w:val="24"/>
                <w:vertAlign w:val="superscript"/>
                <w14:textFill>
                  <w14:solidFill>
                    <w14:schemeClr w14:val="tx1"/>
                  </w14:solidFill>
                </w14:textFill>
              </w:rPr>
              <w:t>3</w:t>
            </w:r>
            <w:r>
              <w:rPr>
                <w:rFonts w:ascii="Times New Roman" w:hAnsi="Times New Roman"/>
                <w:color w:val="000000" w:themeColor="text1"/>
                <w:kern w:val="0"/>
                <w:sz w:val="24"/>
                <w:szCs w:val="24"/>
                <w14:textFill>
                  <w14:solidFill>
                    <w14:schemeClr w14:val="tx1"/>
                  </w14:solidFill>
                </w14:textFill>
              </w:rPr>
              <w:t>，&lt;280000mg/m</w:t>
            </w:r>
            <w:r>
              <w:rPr>
                <w:rFonts w:ascii="Times New Roman" w:hAnsi="Times New Roman"/>
                <w:color w:val="000000" w:themeColor="text1"/>
                <w:kern w:val="0"/>
                <w:sz w:val="24"/>
                <w:szCs w:val="24"/>
                <w:vertAlign w:val="superscript"/>
                <w14:textFill>
                  <w14:solidFill>
                    <w14:schemeClr w14:val="tx1"/>
                  </w14:solidFill>
                </w14:textFill>
              </w:rPr>
              <w:t>3</w:t>
            </w:r>
            <w:r>
              <w:rPr>
                <w:rFonts w:ascii="Times New Roman" w:hAnsi="Times New Roman"/>
                <w:color w:val="000000" w:themeColor="text1"/>
                <w:kern w:val="0"/>
                <w:sz w:val="24"/>
                <w:szCs w:val="24"/>
                <w14:textFill>
                  <w14:solidFill>
                    <w14:schemeClr w14:val="tx1"/>
                  </w14:solidFill>
                </w14:textFill>
              </w:rPr>
              <w:t>），无对应的影响区域。因此甲烷泄漏不会对项目周围人群造成危害。当CO预测浓度达到1级毒性终点浓度时出现在第6.78</w:t>
            </w:r>
            <w:r>
              <w:rPr>
                <w:rFonts w:ascii="Times New Roman" w:hAnsi="Times New Roman"/>
                <w:color w:val="000000" w:themeColor="text1"/>
                <w:sz w:val="24"/>
                <w:szCs w:val="24"/>
                <w14:textFill>
                  <w14:solidFill>
                    <w14:schemeClr w14:val="tx1"/>
                  </w14:solidFill>
                </w14:textFill>
              </w:rPr>
              <w:t>min，产生最大影响距离610m，</w:t>
            </w:r>
            <w:r>
              <w:rPr>
                <w:rFonts w:ascii="Times New Roman" w:hAnsi="Times New Roman"/>
                <w:color w:val="000000" w:themeColor="text1"/>
                <w:kern w:val="0"/>
                <w:sz w:val="24"/>
                <w:szCs w:val="24"/>
                <w14:textFill>
                  <w14:solidFill>
                    <w14:schemeClr w14:val="tx1"/>
                  </w14:solidFill>
                </w14:textFill>
              </w:rPr>
              <w:t>CO预测浓度达到2级毒性终点浓度时出现在第19.33</w:t>
            </w:r>
            <w:r>
              <w:rPr>
                <w:rFonts w:ascii="Times New Roman" w:hAnsi="Times New Roman"/>
                <w:color w:val="000000" w:themeColor="text1"/>
                <w:sz w:val="24"/>
                <w:szCs w:val="24"/>
                <w14:textFill>
                  <w14:solidFill>
                    <w14:schemeClr w14:val="tx1"/>
                  </w14:solidFill>
                </w14:textFill>
              </w:rPr>
              <w:t>min，产生最大影响距离1470m</w:t>
            </w:r>
            <w:r>
              <w:rPr>
                <w:rFonts w:ascii="Times New Roman" w:hAnsi="Times New Roman"/>
                <w:color w:val="000000" w:themeColor="text1"/>
                <w:kern w:val="0"/>
                <w:sz w:val="24"/>
                <w:szCs w:val="24"/>
                <w14:textFill>
                  <w14:solidFill>
                    <w14:schemeClr w14:val="tx1"/>
                  </w14:solidFill>
                </w14:textFill>
              </w:rPr>
              <w:t>。</w:t>
            </w:r>
          </w:p>
          <w:p>
            <w:pPr>
              <w:widowControl/>
              <w:spacing w:line="440" w:lineRule="exact"/>
              <w:ind w:firstLine="480" w:firstLineChars="200"/>
              <w:jc w:val="lef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当大气中危险物质浓度低于大气1级毒性终点浓度时，绝大多数人员暴露1h不会对生命造成威胁，当超过该限制时，有可能对人群造成生命威胁，本项目危险物质高于大气1级毒性终点浓度的时间为6.78min&lt;1h，关心点高于1级毒性终点浓度的最大持续时间为5.22min&lt;1h，并且随着时间的推移，CO毒性浓度降不断降低，19.33min后低于2级毒性终点浓度。因此，甲烷发生火灾爆炸事故时，次生的CO扩散不会导致敏感目标出人群造成生命威胁、不会对人体造成不可逆伤害。</w:t>
            </w:r>
          </w:p>
          <w:p>
            <w:pPr>
              <w:widowControl/>
              <w:spacing w:line="440" w:lineRule="exact"/>
              <w:ind w:firstLine="480" w:firstLineChars="200"/>
              <w:jc w:val="left"/>
              <w:rPr>
                <w:rFonts w:ascii="Times New Roman" w:hAnsi="Times New Roman"/>
                <w:color w:val="000000" w:themeColor="text1"/>
                <w:kern w:val="0"/>
                <w:sz w:val="24"/>
                <w:szCs w:val="24"/>
                <w:lang w:val="en-GB"/>
                <w14:textFill>
                  <w14:solidFill>
                    <w14:schemeClr w14:val="tx1"/>
                  </w14:solidFill>
                </w14:textFill>
              </w:rPr>
            </w:pPr>
            <w:r>
              <w:rPr>
                <w:rFonts w:ascii="Times New Roman" w:hAnsi="Times New Roman"/>
                <w:color w:val="000000" w:themeColor="text1"/>
                <w:kern w:val="0"/>
                <w:sz w:val="24"/>
                <w:szCs w:val="24"/>
                <w:lang w:val="en-GB"/>
                <w14:textFill>
                  <w14:solidFill>
                    <w14:schemeClr w14:val="tx1"/>
                  </w14:solidFill>
                </w14:textFill>
              </w:rPr>
              <w:t>项目从工艺安全、自动控制、电器设备、防腐、消防和安全管理、应急预案各方面采取安全措施，降低事故概率，确保事故发生时不产生次生环境问题。</w:t>
            </w:r>
          </w:p>
          <w:p>
            <w:pPr>
              <w:adjustRightInd w:val="0"/>
              <w:spacing w:line="440" w:lineRule="exact"/>
              <w:ind w:firstLine="480" w:firstLineChars="200"/>
              <w:jc w:val="left"/>
              <w:textAlignment w:val="baseline"/>
              <w:rPr>
                <w:rFonts w:ascii="Times New Roman" w:hAnsi="Times New Roman"/>
                <w:color w:val="000000" w:themeColor="text1"/>
                <w:kern w:val="0"/>
                <w:sz w:val="24"/>
                <w:szCs w:val="24"/>
                <w:lang w:val="en-GB"/>
                <w14:textFill>
                  <w14:solidFill>
                    <w14:schemeClr w14:val="tx1"/>
                  </w14:solidFill>
                </w14:textFill>
              </w:rPr>
            </w:pPr>
            <w:r>
              <w:rPr>
                <w:rFonts w:ascii="Times New Roman" w:hAnsi="Times New Roman"/>
                <w:color w:val="000000" w:themeColor="text1"/>
                <w:kern w:val="0"/>
                <w:sz w:val="24"/>
                <w:szCs w:val="24"/>
                <w:lang w:val="en-GB"/>
                <w14:textFill>
                  <w14:solidFill>
                    <w14:schemeClr w14:val="tx1"/>
                  </w14:solidFill>
                </w14:textFill>
              </w:rPr>
              <w:t>事故预测结果表明其对集气站周围的环境敏感目标影响较小，项目现有应急措施和应急预案能够满足环境风险防范的要求。</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综上所述，当落实本评价所列出的各项安全防范措施和应急措施的前提下，本项目环境风险可接受。</w:t>
            </w:r>
          </w:p>
          <w:p>
            <w:pPr>
              <w:pStyle w:val="3"/>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6、监测计划</w:t>
            </w:r>
          </w:p>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监测计划的设置，是为了保证项目建成投产后，能迅速全面地反映项目生产的污染现状和变化趋势，为环境管理，污染管理，环境保护规划提供准确、可靠的监测数据和资料。</w:t>
            </w:r>
            <w:r>
              <w:rPr>
                <w:rFonts w:ascii="Times New Roman" w:hAnsi="Times New Roman"/>
                <w:color w:val="000000" w:themeColor="text1"/>
                <w:kern w:val="0"/>
                <w:sz w:val="24"/>
                <w:szCs w:val="24"/>
                <w14:textFill>
                  <w14:solidFill>
                    <w14:schemeClr w14:val="tx1"/>
                  </w14:solidFill>
                </w14:textFill>
              </w:rPr>
              <w:t>根据《排污单位自行监测技术指南总则》（HJ819-2017）中的要求，企业应自行进行监测。本项目为非重点排污单位，项目污染源环境监测计划见表48。</w:t>
            </w:r>
          </w:p>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widowControl/>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表48    监测计划一览表</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0"/>
              <w:gridCol w:w="2618"/>
              <w:gridCol w:w="335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污染类型</w:t>
                  </w:r>
                </w:p>
              </w:tc>
              <w:tc>
                <w:tcPr>
                  <w:tcW w:w="26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监测点位</w:t>
                  </w:r>
                </w:p>
              </w:tc>
              <w:tc>
                <w:tcPr>
                  <w:tcW w:w="33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监测项目</w:t>
                  </w:r>
                </w:p>
              </w:tc>
              <w:tc>
                <w:tcPr>
                  <w:tcW w:w="12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060" w:type="dxa"/>
                  <w:vMerge w:val="restart"/>
                  <w:tcBorders>
                    <w:top w:val="single" w:color="auto" w:sz="4" w:space="0"/>
                    <w:left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废气</w:t>
                  </w:r>
                </w:p>
              </w:tc>
              <w:tc>
                <w:tcPr>
                  <w:tcW w:w="26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排气筒</w:t>
                  </w:r>
                </w:p>
              </w:tc>
              <w:tc>
                <w:tcPr>
                  <w:tcW w:w="3357" w:type="dxa"/>
                  <w:tcBorders>
                    <w:top w:val="single" w:color="auto" w:sz="4" w:space="0"/>
                    <w:left w:val="single" w:color="auto" w:sz="4" w:space="0"/>
                    <w:right w:val="single" w:color="auto" w:sz="4" w:space="0"/>
                  </w:tcBorders>
                  <w:vAlign w:val="center"/>
                </w:tcPr>
                <w:p>
                  <w:pPr>
                    <w:pStyle w:val="76"/>
                    <w:ind w:firstLine="420"/>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颗粒物、SO</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X</w:t>
                  </w:r>
                </w:p>
              </w:tc>
              <w:tc>
                <w:tcPr>
                  <w:tcW w:w="1267" w:type="dxa"/>
                  <w:vMerge w:val="restar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60" w:type="dxa"/>
                  <w:vMerge w:val="continue"/>
                  <w:tcBorders>
                    <w:left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p>
              </w:tc>
              <w:tc>
                <w:tcPr>
                  <w:tcW w:w="26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厂界无组织</w:t>
                  </w:r>
                </w:p>
              </w:tc>
              <w:tc>
                <w:tcPr>
                  <w:tcW w:w="3357" w:type="dxa"/>
                  <w:tcBorders>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非甲烷总烃、恶臭</w:t>
                  </w:r>
                </w:p>
              </w:tc>
              <w:tc>
                <w:tcPr>
                  <w:tcW w:w="1267" w:type="dxa"/>
                  <w:vMerge w:val="continue"/>
                  <w:tcBorders>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噪声</w:t>
                  </w:r>
                </w:p>
              </w:tc>
              <w:tc>
                <w:tcPr>
                  <w:tcW w:w="26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厂界外1m</w:t>
                  </w:r>
                </w:p>
              </w:tc>
              <w:tc>
                <w:tcPr>
                  <w:tcW w:w="33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等效连续A声级</w:t>
                  </w:r>
                </w:p>
              </w:tc>
              <w:tc>
                <w:tcPr>
                  <w:tcW w:w="12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0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污水</w:t>
                  </w:r>
                </w:p>
              </w:tc>
              <w:tc>
                <w:tcPr>
                  <w:tcW w:w="26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排水出口</w:t>
                  </w:r>
                </w:p>
              </w:tc>
              <w:tc>
                <w:tcPr>
                  <w:tcW w:w="335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COD、氨氮、SS</w:t>
                  </w:r>
                </w:p>
              </w:tc>
              <w:tc>
                <w:tcPr>
                  <w:tcW w:w="12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14:textFill>
                        <w14:solidFill>
                          <w14:schemeClr w14:val="tx1"/>
                        </w14:solidFill>
                      </w14:textFill>
                    </w:rPr>
                    <w:t>1次/年</w:t>
                  </w:r>
                </w:p>
              </w:tc>
            </w:tr>
          </w:tbl>
          <w:p>
            <w:pPr>
              <w:tabs>
                <w:tab w:val="left" w:pos="0"/>
              </w:tabs>
              <w:spacing w:line="440" w:lineRule="exact"/>
              <w:ind w:firstLine="482" w:firstLineChars="200"/>
              <w:rPr>
                <w:rFonts w:ascii="Times New Roman" w:hAnsi="Times New Roman"/>
                <w:b/>
                <w:snapToGrid w:val="0"/>
                <w:color w:val="000000" w:themeColor="text1"/>
                <w:kern w:val="0"/>
                <w:sz w:val="24"/>
                <w:szCs w:val="24"/>
                <w14:textFill>
                  <w14:solidFill>
                    <w14:schemeClr w14:val="tx1"/>
                  </w14:solidFill>
                </w14:textFill>
              </w:rPr>
            </w:pPr>
            <w:r>
              <w:rPr>
                <w:rFonts w:ascii="Times New Roman" w:hAnsi="Times New Roman"/>
                <w:b/>
                <w:snapToGrid w:val="0"/>
                <w:color w:val="000000" w:themeColor="text1"/>
                <w:kern w:val="0"/>
                <w:sz w:val="24"/>
                <w:szCs w:val="24"/>
                <w14:textFill>
                  <w14:solidFill>
                    <w14:schemeClr w14:val="tx1"/>
                  </w14:solidFill>
                </w14:textFill>
              </w:rPr>
              <w:t>8、</w:t>
            </w:r>
            <w:r>
              <w:rPr>
                <w:rFonts w:ascii="Times New Roman" w:hAnsi="Times New Roman"/>
                <w:b/>
                <w:color w:val="000000" w:themeColor="text1"/>
                <w:sz w:val="24"/>
                <w:szCs w:val="24"/>
                <w14:textFill>
                  <w14:solidFill>
                    <w14:schemeClr w14:val="tx1"/>
                  </w14:solidFill>
                </w14:textFill>
              </w:rPr>
              <w:t>排污口规范化要求</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根据原国家环保总局下发《关于开展排放口规范化整治工作的通知》(环发[1999]24号)的要求，各废气、废水、噪声等排放口需要进行规范化。</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(1)污染源排放口要遵循便于采集样品、便于监测计量、便于日常监督管理的原则，严格按照排放口规范化整治要求进行。</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(2)污染源排放口必须按照国家颁布的有关污染物强制性排放标准的要求，监测点位处设置监测平台及排放口标志牌。</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(3)建立规范化排污口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ascii="Times New Roman" w:hAnsi="Times New Roman"/>
                <w:bCs/>
                <w:color w:val="000000" w:themeColor="text1"/>
                <w:spacing w:val="3"/>
                <w:sz w:val="24"/>
                <w:szCs w:val="24"/>
                <w14:textFill>
                  <w14:solidFill>
                    <w14:schemeClr w14:val="tx1"/>
                  </w14:solidFill>
                </w14:textFill>
              </w:rPr>
              <w:t>滨湖新区</w:t>
            </w:r>
            <w:r>
              <w:rPr>
                <w:rFonts w:ascii="Times New Roman" w:hAnsi="Times New Roman"/>
                <w:bCs/>
                <w:color w:val="000000" w:themeColor="text1"/>
                <w:spacing w:val="3"/>
                <w:sz w:val="24"/>
                <w:szCs w:val="24"/>
                <w14:textFill>
                  <w14:solidFill>
                    <w14:schemeClr w14:val="tx1"/>
                  </w14:solidFill>
                </w14:textFill>
              </w:rPr>
              <w:t>分局建档以便统一管理。</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(4)本项目无废水外排，生产过程中排放的污染物为废气、噪声、固废、废水。</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废气：保证排气筒高度达到标准要求，并在环保技术人员指导下设定废气的监测口位置，按标准设置采样口1及采样平台，并在排气筒上设环境保护图形牌。</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噪声：本项目采取将产噪设备布置在厂房内、对振动较大的设备采取基础减震的降噪措施控制噪声，采取上述隔声减振措施后，</w:t>
            </w:r>
            <w:r>
              <w:rPr>
                <w:rFonts w:ascii="Times New Roman" w:hAnsi="Times New Roman"/>
                <w:bCs/>
                <w:color w:val="000000" w:themeColor="text1"/>
                <w:spacing w:val="3"/>
                <w:sz w:val="24"/>
                <w:szCs w:val="24"/>
                <w:lang w:val="en-GB"/>
                <w14:textFill>
                  <w14:solidFill>
                    <w14:schemeClr w14:val="tx1"/>
                  </w14:solidFill>
                </w14:textFill>
              </w:rPr>
              <w:t>再经距离衰减后，</w:t>
            </w:r>
            <w:r>
              <w:rPr>
                <w:rFonts w:ascii="Times New Roman" w:hAnsi="Times New Roman"/>
                <w:bCs/>
                <w:color w:val="000000" w:themeColor="text1"/>
                <w:spacing w:val="3"/>
                <w:sz w:val="24"/>
                <w:szCs w:val="24"/>
                <w14:textFill>
                  <w14:solidFill>
                    <w14:schemeClr w14:val="tx1"/>
                  </w14:solidFill>
                </w14:textFill>
              </w:rPr>
              <w:t>厂界噪声符合当地环境噪声标准要求。噪声源方面，要求对厂界噪声敏感、且对外界影响最大处设置该噪声源的监测点。</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固废：固体废物贮存场所按照相关要求采取防晒、防淋、防渗等措施，按环保管理要求设立标志牌等。</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污水：设置污水排放口，污水排放口便于取样检测，并在排水口上设环境保护图形牌。</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排污口监测孔设置要求：监测孔位置应便于开展监测工作，在规则的圆形或矩形烟道垂直管段上，距弯头、阀门、变径管下游方向不小于6倍当量直径和距上述部件上游方向不小于3倍当量直径处。</w:t>
            </w:r>
          </w:p>
          <w:p>
            <w:pPr>
              <w:tabs>
                <w:tab w:val="center" w:pos="4153"/>
                <w:tab w:val="right" w:pos="8306"/>
              </w:tabs>
              <w:snapToGrid w:val="0"/>
              <w:spacing w:line="440" w:lineRule="exact"/>
              <w:ind w:firstLine="492" w:firstLineChars="200"/>
              <w:rPr>
                <w:rFonts w:ascii="Times New Roman" w:hAnsi="Times New Roman"/>
                <w:bCs/>
                <w:color w:val="000000" w:themeColor="text1"/>
                <w:spacing w:val="3"/>
                <w:sz w:val="24"/>
                <w:szCs w:val="24"/>
                <w14:textFill>
                  <w14:solidFill>
                    <w14:schemeClr w14:val="tx1"/>
                  </w14:solidFill>
                </w14:textFill>
              </w:rPr>
            </w:pPr>
            <w:r>
              <w:rPr>
                <w:rFonts w:ascii="Times New Roman" w:hAnsi="Times New Roman"/>
                <w:bCs/>
                <w:color w:val="000000" w:themeColor="text1"/>
                <w:spacing w:val="3"/>
                <w:sz w:val="24"/>
                <w:szCs w:val="24"/>
                <w14:textFill>
                  <w14:solidFill>
                    <w14:schemeClr w14:val="tx1"/>
                  </w14:solidFill>
                </w14:textFill>
              </w:rPr>
              <w:t>监测平台设置要求：监测平台设置在监测孔的正下方1.2m-1.3m处，可操作面积不小于2m</w:t>
            </w:r>
            <w:r>
              <w:rPr>
                <w:rFonts w:ascii="Times New Roman" w:hAnsi="Times New Roman"/>
                <w:bCs/>
                <w:color w:val="000000" w:themeColor="text1"/>
                <w:spacing w:val="3"/>
                <w:sz w:val="24"/>
                <w:szCs w:val="24"/>
                <w:vertAlign w:val="superscript"/>
                <w14:textFill>
                  <w14:solidFill>
                    <w14:schemeClr w14:val="tx1"/>
                  </w14:solidFill>
                </w14:textFill>
              </w:rPr>
              <w:t>2</w:t>
            </w:r>
            <w:r>
              <w:rPr>
                <w:rFonts w:ascii="Times New Roman" w:hAnsi="Times New Roman"/>
                <w:bCs/>
                <w:color w:val="000000" w:themeColor="text1"/>
                <w:spacing w:val="3"/>
                <w:sz w:val="24"/>
                <w:szCs w:val="24"/>
                <w14:textFill>
                  <w14:solidFill>
                    <w14:schemeClr w14:val="tx1"/>
                  </w14:solidFill>
                </w14:textFill>
              </w:rPr>
              <w:t>，平台长度和宽度不小于1.2m，永久、安全、便于采样及测试。各排放口设置标志牌如表49。</w:t>
            </w:r>
          </w:p>
          <w:p>
            <w:pPr>
              <w:tabs>
                <w:tab w:val="center" w:pos="4153"/>
                <w:tab w:val="right" w:pos="8306"/>
              </w:tabs>
              <w:snapToGrid w:val="0"/>
              <w:spacing w:line="440" w:lineRule="exact"/>
              <w:ind w:firstLine="723" w:firstLineChars="3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表49    排放口标志牌示例</w:t>
            </w:r>
          </w:p>
          <w:tbl>
            <w:tblPr>
              <w:tblStyle w:val="35"/>
              <w:tblW w:w="830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0" w:type="dxa"/>
                <w:right w:w="108" w:type="dxa"/>
              </w:tblCellMar>
            </w:tblPr>
            <w:tblGrid>
              <w:gridCol w:w="1505"/>
              <w:gridCol w:w="1158"/>
              <w:gridCol w:w="1485"/>
              <w:gridCol w:w="41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0" w:type="dxa"/>
                  <w:right w:w="108" w:type="dxa"/>
                </w:tblCellMar>
              </w:tblPrEx>
              <w:trPr>
                <w:trHeight w:val="611" w:hRule="atLeast"/>
                <w:jc w:val="center"/>
              </w:trPr>
              <w:tc>
                <w:tcPr>
                  <w:tcW w:w="1505" w:type="dxa"/>
                  <w:vAlign w:val="center"/>
                </w:tcPr>
                <w:p>
                  <w:pPr>
                    <w:snapToGrid w:val="0"/>
                    <w:spacing w:line="360" w:lineRule="exact"/>
                    <w:jc w:val="center"/>
                    <w:rPr>
                      <w:rFonts w:ascii="Times New Roman" w:hAnsi="Times New Roman"/>
                      <w:bCs/>
                      <w:snapToGrid w:val="0"/>
                      <w:color w:val="000000" w:themeColor="text1"/>
                      <w:szCs w:val="21"/>
                      <w14:textFill>
                        <w14:solidFill>
                          <w14:schemeClr w14:val="tx1"/>
                        </w14:solidFill>
                      </w14:textFill>
                    </w:rPr>
                  </w:pPr>
                  <w:r>
                    <w:rPr>
                      <w:rFonts w:ascii="Times New Roman" w:hAnsi="Times New Roman"/>
                      <w:bCs/>
                      <w:snapToGrid w:val="0"/>
                      <w:color w:val="000000" w:themeColor="text1"/>
                      <w:szCs w:val="21"/>
                      <w14:textFill>
                        <w14:solidFill>
                          <w14:schemeClr w14:val="tx1"/>
                        </w14:solidFill>
                      </w14:textFill>
                    </w:rPr>
                    <w:t>排放口名称</w:t>
                  </w:r>
                </w:p>
              </w:tc>
              <w:tc>
                <w:tcPr>
                  <w:tcW w:w="1158" w:type="dxa"/>
                  <w:vAlign w:val="center"/>
                </w:tcPr>
                <w:p>
                  <w:pPr>
                    <w:snapToGrid w:val="0"/>
                    <w:spacing w:line="360" w:lineRule="exact"/>
                    <w:jc w:val="center"/>
                    <w:rPr>
                      <w:rFonts w:ascii="Times New Roman" w:hAnsi="Times New Roman"/>
                      <w:bCs/>
                      <w:snapToGrid w:val="0"/>
                      <w:color w:val="000000" w:themeColor="text1"/>
                      <w:szCs w:val="21"/>
                      <w14:textFill>
                        <w14:solidFill>
                          <w14:schemeClr w14:val="tx1"/>
                        </w14:solidFill>
                      </w14:textFill>
                    </w:rPr>
                  </w:pPr>
                  <w:r>
                    <w:rPr>
                      <w:rFonts w:ascii="Times New Roman" w:hAnsi="Times New Roman"/>
                      <w:bCs/>
                      <w:snapToGrid w:val="0"/>
                      <w:color w:val="000000" w:themeColor="text1"/>
                      <w:szCs w:val="21"/>
                      <w14:textFill>
                        <w14:solidFill>
                          <w14:schemeClr w14:val="tx1"/>
                        </w14:solidFill>
                      </w14:textFill>
                    </w:rPr>
                    <w:t>编号示例</w:t>
                  </w:r>
                </w:p>
              </w:tc>
              <w:tc>
                <w:tcPr>
                  <w:tcW w:w="1485" w:type="dxa"/>
                  <w:vAlign w:val="center"/>
                </w:tcPr>
                <w:p>
                  <w:pPr>
                    <w:snapToGrid w:val="0"/>
                    <w:spacing w:line="360" w:lineRule="exact"/>
                    <w:jc w:val="center"/>
                    <w:rPr>
                      <w:rFonts w:ascii="Times New Roman" w:hAnsi="Times New Roman"/>
                      <w:bCs/>
                      <w:snapToGrid w:val="0"/>
                      <w:color w:val="000000" w:themeColor="text1"/>
                      <w:szCs w:val="21"/>
                      <w14:textFill>
                        <w14:solidFill>
                          <w14:schemeClr w14:val="tx1"/>
                        </w14:solidFill>
                      </w14:textFill>
                    </w:rPr>
                  </w:pPr>
                  <w:r>
                    <w:rPr>
                      <w:rFonts w:ascii="Times New Roman" w:hAnsi="Times New Roman"/>
                      <w:bCs/>
                      <w:snapToGrid w:val="0"/>
                      <w:color w:val="000000" w:themeColor="text1"/>
                      <w:szCs w:val="21"/>
                      <w14:textFill>
                        <w14:solidFill>
                          <w14:schemeClr w14:val="tx1"/>
                        </w14:solidFill>
                      </w14:textFill>
                    </w:rPr>
                    <w:t>图形标志</w:t>
                  </w:r>
                </w:p>
              </w:tc>
              <w:tc>
                <w:tcPr>
                  <w:tcW w:w="4154" w:type="dxa"/>
                  <w:vAlign w:val="center"/>
                </w:tcPr>
                <w:p>
                  <w:pPr>
                    <w:snapToGrid w:val="0"/>
                    <w:spacing w:line="360" w:lineRule="exact"/>
                    <w:jc w:val="center"/>
                    <w:rPr>
                      <w:rFonts w:ascii="Times New Roman" w:hAnsi="Times New Roman"/>
                      <w:bCs/>
                      <w:snapToGrid w:val="0"/>
                      <w:color w:val="000000" w:themeColor="text1"/>
                      <w:szCs w:val="21"/>
                      <w14:textFill>
                        <w14:solidFill>
                          <w14:schemeClr w14:val="tx1"/>
                        </w14:solidFill>
                      </w14:textFill>
                    </w:rPr>
                  </w:pPr>
                  <w:r>
                    <w:rPr>
                      <w:rFonts w:ascii="Times New Roman" w:hAnsi="Times New Roman"/>
                      <w:bCs/>
                      <w:snapToGrid w:val="0"/>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0" w:type="dxa"/>
                  <w:right w:w="108" w:type="dxa"/>
                </w:tblCellMar>
              </w:tblPrEx>
              <w:trPr>
                <w:trHeight w:val="1337" w:hRule="atLeast"/>
                <w:jc w:val="center"/>
              </w:trPr>
              <w:tc>
                <w:tcPr>
                  <w:tcW w:w="1505"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排气筒</w:t>
                  </w:r>
                </w:p>
              </w:tc>
              <w:tc>
                <w:tcPr>
                  <w:tcW w:w="1158"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FQ-01</w:t>
                  </w:r>
                </w:p>
              </w:tc>
              <w:tc>
                <w:tcPr>
                  <w:tcW w:w="1485" w:type="dxa"/>
                  <w:vAlign w:val="center"/>
                </w:tcPr>
                <w:p>
                  <w:pPr>
                    <w:snapToGrid w:val="0"/>
                    <w:ind w:firstLine="85"/>
                    <w:jc w:val="center"/>
                    <w:rPr>
                      <w:rFonts w:ascii="Times New Roman" w:hAnsi="Times New Roman"/>
                      <w:color w:val="000000" w:themeColor="text1"/>
                      <w14:textFill>
                        <w14:solidFill>
                          <w14:schemeClr w14:val="tx1"/>
                        </w14:solidFill>
                      </w14:textFill>
                    </w:rPr>
                  </w:pPr>
                  <w:r>
                    <w:fldChar w:fldCharType="begin"/>
                  </w:r>
                  <w:r>
                    <w:instrText xml:space="preserve"> HYPERLINK "http://www.biaozhi.net/eNews/news/200602/0029_0000000907.shtml" </w:instrText>
                  </w:r>
                  <w:r>
                    <w:fldChar w:fldCharType="separate"/>
                  </w:r>
                  <w:r>
                    <w:rPr>
                      <w:rFonts w:ascii="Times New Roman" w:hAnsi="Times New Roman"/>
                      <w:color w:val="000000" w:themeColor="text1"/>
                      <w:szCs w:val="21"/>
                      <w14:textFill>
                        <w14:solidFill>
                          <w14:schemeClr w14:val="tx1"/>
                        </w14:solidFill>
                      </w14:textFill>
                    </w:rPr>
                    <w:pict>
                      <v:shape id="_x0000_i1025" o:spt="75" type="#_x0000_t75" style="height:40.2pt;width:40.2pt;" o:button="t" filled="f" o:preferrelative="t" stroked="f" coordsize="21600,21600">
                        <v:path/>
                        <v:fill on="f" focussize="0,0"/>
                        <v:stroke on="f" joinstyle="miter"/>
                        <v:imagedata r:id="rId19" o:title=""/>
                        <o:lock v:ext="edit" aspectratio="t"/>
                        <w10:wrap type="none"/>
                        <w10:anchorlock/>
                      </v:shape>
                    </w:pict>
                  </w:r>
                  <w:r>
                    <w:rPr>
                      <w:rFonts w:ascii="Times New Roman" w:hAnsi="Times New Roman"/>
                      <w:color w:val="000000" w:themeColor="text1"/>
                      <w:szCs w:val="21"/>
                      <w14:textFill>
                        <w14:solidFill>
                          <w14:schemeClr w14:val="tx1"/>
                        </w14:solidFill>
                      </w14:textFill>
                    </w:rPr>
                    <w:fldChar w:fldCharType="end"/>
                  </w:r>
                </w:p>
              </w:tc>
              <w:tc>
                <w:tcPr>
                  <w:tcW w:w="4154" w:type="dxa"/>
                  <w:vMerge w:val="restart"/>
                  <w:vAlign w:val="center"/>
                </w:tcPr>
                <w:p>
                  <w:pPr>
                    <w:adjustRightInd w:val="0"/>
                    <w:snapToGrid w:val="0"/>
                    <w:spacing w:line="360" w:lineRule="exact"/>
                    <w:jc w:val="left"/>
                    <w:rPr>
                      <w:rFonts w:ascii="Times New Roman" w:hAnsi="Times New Roman"/>
                      <w:color w:val="000000" w:themeColor="text1"/>
                      <w:spacing w:val="5"/>
                      <w:szCs w:val="21"/>
                      <w14:textFill>
                        <w14:solidFill>
                          <w14:schemeClr w14:val="tx1"/>
                        </w14:solidFill>
                      </w14:textFill>
                    </w:rPr>
                  </w:pPr>
                  <w:r>
                    <w:rPr>
                      <w:rFonts w:ascii="Times New Roman" w:hAnsi="Times New Roman"/>
                      <w:color w:val="000000" w:themeColor="text1"/>
                      <w:spacing w:val="5"/>
                      <w:szCs w:val="21"/>
                      <w14:textFill>
                        <w14:solidFill>
                          <w14:schemeClr w14:val="tx1"/>
                        </w14:solidFill>
                      </w14:textFill>
                    </w:rPr>
                    <w:t>辅助标志内容(1)排放口标志名称；(2)单位名称；(3)编号；(4)污染物种类；(5)衡水市生态环境局</w:t>
                  </w:r>
                  <w:r>
                    <w:rPr>
                      <w:rFonts w:hint="eastAsia" w:ascii="Times New Roman" w:hAnsi="Times New Roman"/>
                      <w:color w:val="000000" w:themeColor="text1"/>
                      <w:spacing w:val="5"/>
                      <w:szCs w:val="21"/>
                      <w14:textFill>
                        <w14:solidFill>
                          <w14:schemeClr w14:val="tx1"/>
                        </w14:solidFill>
                      </w14:textFill>
                    </w:rPr>
                    <w:t>滨湖新区</w:t>
                  </w:r>
                  <w:r>
                    <w:rPr>
                      <w:rFonts w:ascii="Times New Roman" w:hAnsi="Times New Roman"/>
                      <w:color w:val="000000" w:themeColor="text1"/>
                      <w:spacing w:val="5"/>
                      <w:szCs w:val="21"/>
                      <w14:textFill>
                        <w14:solidFill>
                          <w14:schemeClr w14:val="tx1"/>
                        </w14:solidFill>
                      </w14:textFill>
                    </w:rPr>
                    <w:t>分局监制。</w:t>
                  </w:r>
                </w:p>
                <w:p>
                  <w:pPr>
                    <w:adjustRightInd w:val="0"/>
                    <w:snapToGrid w:val="0"/>
                    <w:spacing w:line="360" w:lineRule="exact"/>
                    <w:rPr>
                      <w:rFonts w:ascii="Times New Roman" w:hAnsi="Times New Roman"/>
                      <w:color w:val="000000" w:themeColor="text1"/>
                      <w:spacing w:val="5"/>
                      <w:szCs w:val="21"/>
                      <w14:textFill>
                        <w14:solidFill>
                          <w14:schemeClr w14:val="tx1"/>
                        </w14:solidFill>
                      </w14:textFill>
                    </w:rPr>
                  </w:pPr>
                  <w:r>
                    <w:rPr>
                      <w:rFonts w:ascii="Times New Roman" w:hAnsi="Times New Roman"/>
                      <w:color w:val="000000" w:themeColor="text1"/>
                      <w:spacing w:val="5"/>
                      <w:szCs w:val="21"/>
                      <w14:textFill>
                        <w14:solidFill>
                          <w14:schemeClr w14:val="tx1"/>
                        </w14:solidFill>
                      </w14:textFill>
                    </w:rPr>
                    <w:t>辅助标志字型：黑体字</w:t>
                  </w:r>
                </w:p>
                <w:p>
                  <w:pPr>
                    <w:adjustRightInd w:val="0"/>
                    <w:snapToGrid w:val="0"/>
                    <w:spacing w:line="360" w:lineRule="exact"/>
                    <w:jc w:val="left"/>
                    <w:rPr>
                      <w:rFonts w:ascii="Times New Roman" w:hAnsi="Times New Roman"/>
                      <w:color w:val="000000" w:themeColor="text1"/>
                      <w:spacing w:val="5"/>
                      <w:szCs w:val="21"/>
                      <w14:textFill>
                        <w14:solidFill>
                          <w14:schemeClr w14:val="tx1"/>
                        </w14:solidFill>
                      </w14:textFill>
                    </w:rPr>
                  </w:pPr>
                  <w:r>
                    <w:rPr>
                      <w:rFonts w:ascii="Times New Roman" w:hAnsi="Times New Roman"/>
                      <w:color w:val="000000" w:themeColor="text1"/>
                      <w:spacing w:val="5"/>
                      <w:szCs w:val="21"/>
                      <w14:textFill>
                        <w14:solidFill>
                          <w14:schemeClr w14:val="tx1"/>
                        </w14:solidFill>
                      </w14:textFill>
                    </w:rPr>
                    <w:t>标志牌尺寸：(1)提示标志：480×300mm；(2)警告标志：边长420mm</w:t>
                  </w:r>
                </w:p>
                <w:p>
                  <w:pPr>
                    <w:adjustRightInd w:val="0"/>
                    <w:snapToGrid w:val="0"/>
                    <w:spacing w:line="360" w:lineRule="exact"/>
                    <w:jc w:val="left"/>
                    <w:rPr>
                      <w:rFonts w:ascii="Times New Roman" w:hAnsi="Times New Roman"/>
                      <w:color w:val="000000" w:themeColor="text1"/>
                      <w:spacing w:val="5"/>
                      <w:szCs w:val="21"/>
                      <w14:textFill>
                        <w14:solidFill>
                          <w14:schemeClr w14:val="tx1"/>
                        </w14:solidFill>
                      </w14:textFill>
                    </w:rPr>
                  </w:pPr>
                  <w:r>
                    <w:rPr>
                      <w:rFonts w:ascii="Times New Roman" w:hAnsi="Times New Roman"/>
                      <w:color w:val="000000" w:themeColor="text1"/>
                      <w:spacing w:val="5"/>
                      <w:szCs w:val="21"/>
                      <w14:textFill>
                        <w14:solidFill>
                          <w14:schemeClr w14:val="tx1"/>
                        </w14:solidFill>
                      </w14:textFill>
                    </w:rPr>
                    <w:t>标志牌材料：1.5~2mm冷轧钢板，表面采用搪瓷或反光贴膜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0" w:type="dxa"/>
                  <w:right w:w="108" w:type="dxa"/>
                </w:tblCellMar>
              </w:tblPrEx>
              <w:trPr>
                <w:trHeight w:val="1392" w:hRule="atLeast"/>
                <w:jc w:val="center"/>
              </w:trPr>
              <w:tc>
                <w:tcPr>
                  <w:tcW w:w="1505"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噪声源</w:t>
                  </w:r>
                </w:p>
              </w:tc>
              <w:tc>
                <w:tcPr>
                  <w:tcW w:w="1158"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ZS-01</w:t>
                  </w:r>
                </w:p>
              </w:tc>
              <w:tc>
                <w:tcPr>
                  <w:tcW w:w="1485" w:type="dxa"/>
                  <w:vAlign w:val="center"/>
                </w:tcPr>
                <w:p>
                  <w:pPr>
                    <w:snapToGrid w:val="0"/>
                    <w:ind w:firstLine="85"/>
                    <w:jc w:val="center"/>
                    <w:rPr>
                      <w:rFonts w:ascii="Times New Roman" w:hAnsi="Times New Roman"/>
                      <w:snapToGrid w:val="0"/>
                      <w:color w:val="000000" w:themeColor="text1"/>
                      <w:szCs w:val="21"/>
                      <w14:textFill>
                        <w14:solidFill>
                          <w14:schemeClr w14:val="tx1"/>
                        </w14:solidFill>
                      </w14:textFill>
                    </w:rPr>
                  </w:pPr>
                  <w:r>
                    <w:fldChar w:fldCharType="begin"/>
                  </w:r>
                  <w:r>
                    <w:instrText xml:space="preserve"> HYPERLINK "http://www.biaozhi.net/eNews/news/200602/0029_0000000909.shtml" </w:instrText>
                  </w:r>
                  <w:r>
                    <w:fldChar w:fldCharType="separate"/>
                  </w:r>
                  <w:r>
                    <w:rPr>
                      <w:rFonts w:ascii="Times New Roman" w:hAnsi="Times New Roman"/>
                      <w:color w:val="000000" w:themeColor="text1"/>
                      <w:szCs w:val="21"/>
                      <w14:textFill>
                        <w14:solidFill>
                          <w14:schemeClr w14:val="tx1"/>
                        </w14:solidFill>
                      </w14:textFill>
                    </w:rPr>
                    <w:pict>
                      <v:shape id="_x0000_i1026" o:spt="75" type="#_x0000_t75" style="height:40.2pt;width:40.2pt;" o:button="t" filled="f" o:preferrelative="t" stroked="f" coordsize="21600,21600">
                        <v:path/>
                        <v:fill on="f" focussize="0,0"/>
                        <v:stroke on="f" joinstyle="miter"/>
                        <v:imagedata r:id="rId20" o:title=""/>
                        <o:lock v:ext="edit" aspectratio="t"/>
                        <w10:wrap type="none"/>
                        <w10:anchorlock/>
                      </v:shape>
                    </w:pict>
                  </w:r>
                  <w:r>
                    <w:rPr>
                      <w:rFonts w:ascii="Times New Roman" w:hAnsi="Times New Roman"/>
                      <w:color w:val="000000" w:themeColor="text1"/>
                      <w:szCs w:val="21"/>
                      <w14:textFill>
                        <w14:solidFill>
                          <w14:schemeClr w14:val="tx1"/>
                        </w14:solidFill>
                      </w14:textFill>
                    </w:rPr>
                    <w:fldChar w:fldCharType="end"/>
                  </w:r>
                </w:p>
              </w:tc>
              <w:tc>
                <w:tcPr>
                  <w:tcW w:w="4154" w:type="dxa"/>
                  <w:vMerge w:val="continue"/>
                  <w:vAlign w:val="center"/>
                </w:tcPr>
                <w:p>
                  <w:pPr>
                    <w:adjustRightInd w:val="0"/>
                    <w:snapToGrid w:val="0"/>
                    <w:spacing w:line="360" w:lineRule="exact"/>
                    <w:jc w:val="left"/>
                    <w:rPr>
                      <w:rFonts w:ascii="Times New Roman" w:hAnsi="Times New Roman"/>
                      <w:color w:val="000000" w:themeColor="text1"/>
                      <w:spacing w:val="5"/>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0" w:type="dxa"/>
                  <w:right w:w="108" w:type="dxa"/>
                </w:tblCellMar>
              </w:tblPrEx>
              <w:trPr>
                <w:trHeight w:val="1392" w:hRule="atLeast"/>
                <w:jc w:val="center"/>
              </w:trPr>
              <w:tc>
                <w:tcPr>
                  <w:tcW w:w="1505"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一般工业固体废物</w:t>
                  </w:r>
                </w:p>
              </w:tc>
              <w:tc>
                <w:tcPr>
                  <w:tcW w:w="1158"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GF-01</w:t>
                  </w:r>
                </w:p>
              </w:tc>
              <w:tc>
                <w:tcPr>
                  <w:tcW w:w="1485" w:type="dxa"/>
                  <w:vAlign w:val="center"/>
                </w:tcPr>
                <w:p>
                  <w:pPr>
                    <w:snapToGrid w:val="0"/>
                    <w:ind w:firstLine="85"/>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pict>
                      <v:shape id="_x0000_i1027" o:spt="75" type="#_x0000_t75" style="height:40.8pt;width:49.55pt;" filled="f" o:preferrelative="t" stroked="f" coordsize="21600,21600">
                        <v:path/>
                        <v:fill on="f" focussize="0,0"/>
                        <v:stroke on="f" joinstyle="miter"/>
                        <v:imagedata r:id="rId21" o:title="一般固废提示标志"/>
                        <o:lock v:ext="edit" aspectratio="t"/>
                        <w10:wrap type="none"/>
                        <w10:anchorlock/>
                      </v:shape>
                    </w:pict>
                  </w:r>
                </w:p>
              </w:tc>
              <w:tc>
                <w:tcPr>
                  <w:tcW w:w="4154" w:type="dxa"/>
                  <w:vMerge w:val="continue"/>
                  <w:vAlign w:val="center"/>
                </w:tcPr>
                <w:p>
                  <w:pPr>
                    <w:adjustRightInd w:val="0"/>
                    <w:snapToGrid w:val="0"/>
                    <w:spacing w:line="360" w:lineRule="exact"/>
                    <w:jc w:val="left"/>
                    <w:rPr>
                      <w:rFonts w:ascii="Times New Roman" w:hAnsi="Times New Roman"/>
                      <w:color w:val="000000" w:themeColor="text1"/>
                      <w:spacing w:val="5"/>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0" w:type="dxa"/>
                  <w:right w:w="108" w:type="dxa"/>
                </w:tblCellMar>
              </w:tblPrEx>
              <w:trPr>
                <w:trHeight w:val="1392" w:hRule="atLeast"/>
                <w:jc w:val="center"/>
              </w:trPr>
              <w:tc>
                <w:tcPr>
                  <w:tcW w:w="1505"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污水排放口</w:t>
                  </w:r>
                </w:p>
              </w:tc>
              <w:tc>
                <w:tcPr>
                  <w:tcW w:w="1158" w:type="dxa"/>
                  <w:vAlign w:val="center"/>
                </w:tcPr>
                <w:p>
                  <w:pPr>
                    <w:snapToGrid w:val="0"/>
                    <w:spacing w:line="360" w:lineRule="exact"/>
                    <w:jc w:val="center"/>
                    <w:rPr>
                      <w:rFonts w:ascii="Times New Roman" w:hAnsi="Times New Roman"/>
                      <w:snapToGrid w:val="0"/>
                      <w:color w:val="000000" w:themeColor="text1"/>
                      <w:szCs w:val="21"/>
                      <w14:textFill>
                        <w14:solidFill>
                          <w14:schemeClr w14:val="tx1"/>
                        </w14:solidFill>
                      </w14:textFill>
                    </w:rPr>
                  </w:pPr>
                  <w:r>
                    <w:rPr>
                      <w:rFonts w:ascii="Times New Roman" w:hAnsi="Times New Roman"/>
                      <w:snapToGrid w:val="0"/>
                      <w:color w:val="000000" w:themeColor="text1"/>
                      <w:szCs w:val="21"/>
                      <w14:textFill>
                        <w14:solidFill>
                          <w14:schemeClr w14:val="tx1"/>
                        </w14:solidFill>
                      </w14:textFill>
                    </w:rPr>
                    <w:t>WS-01</w:t>
                  </w:r>
                </w:p>
              </w:tc>
              <w:tc>
                <w:tcPr>
                  <w:tcW w:w="1485" w:type="dxa"/>
                  <w:vAlign w:val="center"/>
                </w:tcPr>
                <w:p>
                  <w:pPr>
                    <w:snapToGrid w:val="0"/>
                    <w:ind w:firstLine="102"/>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0" distR="0">
                        <wp:extent cx="609600" cy="609600"/>
                        <wp:effectExtent l="0" t="0" r="0" b="0"/>
                        <wp:docPr id="63" name="图片 68" descr="说明: H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8" descr="说明: HP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0761" cy="610761"/>
                                </a:xfrm>
                                <a:prstGeom prst="rect">
                                  <a:avLst/>
                                </a:prstGeom>
                                <a:noFill/>
                                <a:ln>
                                  <a:noFill/>
                                </a:ln>
                              </pic:spPr>
                            </pic:pic>
                          </a:graphicData>
                        </a:graphic>
                      </wp:inline>
                    </w:drawing>
                  </w:r>
                </w:p>
              </w:tc>
              <w:tc>
                <w:tcPr>
                  <w:tcW w:w="4154" w:type="dxa"/>
                  <w:vMerge w:val="continue"/>
                  <w:vAlign w:val="center"/>
                </w:tcPr>
                <w:p>
                  <w:pPr>
                    <w:adjustRightInd w:val="0"/>
                    <w:snapToGrid w:val="0"/>
                    <w:spacing w:line="360" w:lineRule="exact"/>
                    <w:jc w:val="left"/>
                    <w:rPr>
                      <w:rFonts w:ascii="Times New Roman" w:hAnsi="Times New Roman"/>
                      <w:color w:val="000000" w:themeColor="text1"/>
                      <w:spacing w:val="5"/>
                      <w:szCs w:val="21"/>
                      <w14:textFill>
                        <w14:solidFill>
                          <w14:schemeClr w14:val="tx1"/>
                        </w14:solidFill>
                      </w14:textFill>
                    </w:rPr>
                  </w:pPr>
                </w:p>
              </w:tc>
            </w:tr>
          </w:tbl>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3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3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3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3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3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p>
            <w:pPr>
              <w:spacing w:line="440" w:lineRule="exact"/>
              <w:ind w:firstLine="480" w:firstLineChars="200"/>
              <w:rPr>
                <w:rFonts w:ascii="Times New Roman" w:hAnsi="Times New Roman"/>
                <w:color w:val="000000" w:themeColor="text1"/>
                <w:kern w:val="0"/>
                <w:sz w:val="24"/>
                <w:szCs w:val="24"/>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建设项目拟采取的防治措施及预期治理效果</w:t>
      </w:r>
    </w:p>
    <w:tbl>
      <w:tblPr>
        <w:tblStyle w:val="3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276"/>
        <w:gridCol w:w="1984"/>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tcBorders>
              <w:tl2br w:val="single" w:color="auto" w:sz="4" w:space="0"/>
            </w:tcBorders>
            <w:tcMar>
              <w:left w:w="0" w:type="dxa"/>
              <w:right w:w="0" w:type="dxa"/>
            </w:tcMar>
          </w:tcPr>
          <w:p>
            <w:pPr>
              <w:widowControl/>
              <w:spacing w:line="480" w:lineRule="exact"/>
              <w:jc w:val="right"/>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内容</w:t>
            </w:r>
          </w:p>
          <w:p>
            <w:pPr>
              <w:widowControl/>
              <w:spacing w:line="480" w:lineRule="exact"/>
              <w:jc w:val="left"/>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类型</w:t>
            </w:r>
          </w:p>
        </w:tc>
        <w:tc>
          <w:tcPr>
            <w:tcW w:w="1134" w:type="dxa"/>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排放源</w:t>
            </w:r>
          </w:p>
        </w:tc>
        <w:tc>
          <w:tcPr>
            <w:tcW w:w="1276" w:type="dxa"/>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污染物</w:t>
            </w:r>
          </w:p>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名称</w:t>
            </w:r>
          </w:p>
        </w:tc>
        <w:tc>
          <w:tcPr>
            <w:tcW w:w="1984" w:type="dxa"/>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防治措施</w:t>
            </w:r>
          </w:p>
        </w:tc>
        <w:tc>
          <w:tcPr>
            <w:tcW w:w="3317" w:type="dxa"/>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817" w:type="dxa"/>
            <w:vMerge w:val="restart"/>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大气</w:t>
            </w:r>
          </w:p>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污染</w:t>
            </w:r>
          </w:p>
          <w:p>
            <w:pPr>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物</w:t>
            </w:r>
          </w:p>
        </w:tc>
        <w:tc>
          <w:tcPr>
            <w:tcW w:w="1134" w:type="dxa"/>
            <w:vMerge w:val="restart"/>
            <w:tcMar>
              <w:left w:w="0" w:type="dxa"/>
              <w:right w:w="0" w:type="dxa"/>
            </w:tcMar>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装卸、储存过程废气</w:t>
            </w:r>
          </w:p>
        </w:tc>
        <w:tc>
          <w:tcPr>
            <w:tcW w:w="1276" w:type="dxa"/>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非甲烷总烃</w:t>
            </w:r>
          </w:p>
        </w:tc>
        <w:tc>
          <w:tcPr>
            <w:tcW w:w="1984" w:type="dxa"/>
            <w:vMerge w:val="restart"/>
            <w:vAlign w:val="center"/>
          </w:tcPr>
          <w:p>
            <w:pPr>
              <w:pStyle w:val="61"/>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闭路回收装置、储罐自动压力控制、安装安全阀等</w:t>
            </w:r>
          </w:p>
        </w:tc>
        <w:tc>
          <w:tcPr>
            <w:tcW w:w="3317" w:type="dxa"/>
            <w:tcMar>
              <w:left w:w="0" w:type="dxa"/>
              <w:right w:w="0" w:type="dxa"/>
            </w:tcMar>
            <w:vAlign w:val="center"/>
          </w:tcPr>
          <w:p>
            <w:pPr>
              <w:pStyle w:val="61"/>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满足河北省《工业企业挥发性有机物排放控制标准》（DB13/2322-2016）表2“其他企业”浓度限值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817" w:type="dxa"/>
            <w:vMerge w:val="continue"/>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continue"/>
            <w:tcMar>
              <w:left w:w="0" w:type="dxa"/>
              <w:right w:w="0" w:type="dxa"/>
            </w:tcMar>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p>
        </w:tc>
        <w:tc>
          <w:tcPr>
            <w:tcW w:w="1276" w:type="dxa"/>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恶臭</w:t>
            </w:r>
          </w:p>
        </w:tc>
        <w:tc>
          <w:tcPr>
            <w:tcW w:w="1984" w:type="dxa"/>
            <w:vMerge w:val="continue"/>
            <w:vAlign w:val="center"/>
          </w:tcPr>
          <w:p>
            <w:pPr>
              <w:pStyle w:val="61"/>
              <w:spacing w:line="400" w:lineRule="exact"/>
              <w:rPr>
                <w:color w:val="000000" w:themeColor="text1"/>
                <w14:textFill>
                  <w14:solidFill>
                    <w14:schemeClr w14:val="tx1"/>
                  </w14:solidFill>
                </w14:textFill>
              </w:rPr>
            </w:pPr>
          </w:p>
        </w:tc>
        <w:tc>
          <w:tcPr>
            <w:tcW w:w="3317" w:type="dxa"/>
            <w:tcMar>
              <w:left w:w="0" w:type="dxa"/>
              <w:right w:w="0" w:type="dxa"/>
            </w:tcMar>
            <w:vAlign w:val="center"/>
          </w:tcPr>
          <w:p>
            <w:pPr>
              <w:pStyle w:val="61"/>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满足《恶臭污染物排放标准》（GB14554-1993）表1中臭气浓度二级标准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817" w:type="dxa"/>
            <w:vMerge w:val="continue"/>
            <w:tcBorders>
              <w:bottom w:val="single" w:color="auto" w:sz="4" w:space="0"/>
            </w:tcBorders>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restart"/>
            <w:tcBorders>
              <w:bottom w:val="single" w:color="auto" w:sz="4" w:space="0"/>
            </w:tcBorders>
            <w:tcMar>
              <w:left w:w="0" w:type="dxa"/>
              <w:right w:w="0" w:type="dxa"/>
            </w:tcMar>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锅炉烟气</w:t>
            </w:r>
          </w:p>
        </w:tc>
        <w:tc>
          <w:tcPr>
            <w:tcW w:w="1276" w:type="dxa"/>
            <w:tcBorders>
              <w:bottom w:val="single" w:color="auto" w:sz="4" w:space="0"/>
            </w:tcBorders>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颗粒物</w:t>
            </w:r>
          </w:p>
        </w:tc>
        <w:tc>
          <w:tcPr>
            <w:tcW w:w="1984" w:type="dxa"/>
            <w:vMerge w:val="restart"/>
            <w:vAlign w:val="center"/>
          </w:tcPr>
          <w:p>
            <w:pPr>
              <w:spacing w:line="400" w:lineRule="exac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天然气为燃料+超低氮燃烧器+15m烟囱排放</w:t>
            </w:r>
          </w:p>
        </w:tc>
        <w:tc>
          <w:tcPr>
            <w:tcW w:w="3317" w:type="dxa"/>
            <w:vMerge w:val="restart"/>
            <w:tcMar>
              <w:left w:w="0" w:type="dxa"/>
              <w:right w:w="0" w:type="dxa"/>
            </w:tcMar>
            <w:vAlign w:val="center"/>
          </w:tcPr>
          <w:p>
            <w:pPr>
              <w:pStyle w:val="61"/>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满足《锅炉大气污染物排放标准》(GB13271-2014)中表3大气污染物特别排放限值中燃气锅炉标准限值及《河北省大气污染防治工作领导小组办公室关于开展燃气锅炉氮氧化物治理工作的通知》(冀气领办[2018]177号)规定的“燃气锅炉烟气中烟尘、二氧化硫和氮氧化物排放浓度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817" w:type="dxa"/>
            <w:vMerge w:val="continue"/>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continue"/>
            <w:tcMar>
              <w:left w:w="0" w:type="dxa"/>
              <w:right w:w="0" w:type="dxa"/>
            </w:tcMar>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p>
        </w:tc>
        <w:tc>
          <w:tcPr>
            <w:tcW w:w="1276" w:type="dxa"/>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pacing w:val="-7"/>
                <w:sz w:val="24"/>
                <w:szCs w:val="24"/>
                <w14:textFill>
                  <w14:solidFill>
                    <w14:schemeClr w14:val="tx1"/>
                  </w14:solidFill>
                </w14:textFill>
              </w:rPr>
              <w:t>SO</w:t>
            </w:r>
            <w:r>
              <w:rPr>
                <w:rFonts w:ascii="Times New Roman" w:hAnsi="Times New Roman"/>
                <w:color w:val="000000" w:themeColor="text1"/>
                <w:spacing w:val="-7"/>
                <w:sz w:val="24"/>
                <w:szCs w:val="24"/>
                <w:vertAlign w:val="subscript"/>
                <w14:textFill>
                  <w14:solidFill>
                    <w14:schemeClr w14:val="tx1"/>
                  </w14:solidFill>
                </w14:textFill>
              </w:rPr>
              <w:t>2</w:t>
            </w:r>
          </w:p>
        </w:tc>
        <w:tc>
          <w:tcPr>
            <w:tcW w:w="1984" w:type="dxa"/>
            <w:vMerge w:val="continue"/>
            <w:vAlign w:val="center"/>
          </w:tcPr>
          <w:p>
            <w:pPr>
              <w:spacing w:line="400" w:lineRule="exact"/>
              <w:rPr>
                <w:rFonts w:ascii="Times New Roman" w:hAnsi="Times New Roman"/>
                <w:color w:val="000000" w:themeColor="text1"/>
                <w:kern w:val="0"/>
                <w:sz w:val="24"/>
                <w:szCs w:val="24"/>
                <w14:textFill>
                  <w14:solidFill>
                    <w14:schemeClr w14:val="tx1"/>
                  </w14:solidFill>
                </w14:textFill>
              </w:rPr>
            </w:pPr>
          </w:p>
        </w:tc>
        <w:tc>
          <w:tcPr>
            <w:tcW w:w="3317" w:type="dxa"/>
            <w:vMerge w:val="continue"/>
            <w:tcMar>
              <w:left w:w="0" w:type="dxa"/>
              <w:right w:w="0" w:type="dxa"/>
            </w:tcMar>
            <w:vAlign w:val="center"/>
          </w:tcPr>
          <w:p>
            <w:pPr>
              <w:pStyle w:val="61"/>
              <w:spacing w:line="4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817" w:type="dxa"/>
            <w:vMerge w:val="continue"/>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continue"/>
            <w:tcMar>
              <w:left w:w="0" w:type="dxa"/>
              <w:right w:w="0" w:type="dxa"/>
            </w:tcMar>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p>
        </w:tc>
        <w:tc>
          <w:tcPr>
            <w:tcW w:w="1276" w:type="dxa"/>
            <w:vAlign w:val="center"/>
          </w:tcPr>
          <w:p>
            <w:pPr>
              <w:spacing w:line="40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pacing w:val="-7"/>
                <w:sz w:val="24"/>
                <w:szCs w:val="24"/>
                <w14:textFill>
                  <w14:solidFill>
                    <w14:schemeClr w14:val="tx1"/>
                  </w14:solidFill>
                </w14:textFill>
              </w:rPr>
              <w:t>NOx</w:t>
            </w:r>
          </w:p>
        </w:tc>
        <w:tc>
          <w:tcPr>
            <w:tcW w:w="1984" w:type="dxa"/>
            <w:vMerge w:val="continue"/>
            <w:vAlign w:val="center"/>
          </w:tcPr>
          <w:p>
            <w:pPr>
              <w:spacing w:line="400" w:lineRule="exact"/>
              <w:rPr>
                <w:rFonts w:ascii="Times New Roman" w:hAnsi="Times New Roman"/>
                <w:color w:val="000000" w:themeColor="text1"/>
                <w:sz w:val="24"/>
                <w:szCs w:val="24"/>
                <w14:textFill>
                  <w14:solidFill>
                    <w14:schemeClr w14:val="tx1"/>
                  </w14:solidFill>
                </w14:textFill>
              </w:rPr>
            </w:pPr>
          </w:p>
        </w:tc>
        <w:tc>
          <w:tcPr>
            <w:tcW w:w="3317" w:type="dxa"/>
            <w:vMerge w:val="continue"/>
            <w:tcMar>
              <w:left w:w="0" w:type="dxa"/>
              <w:right w:w="0" w:type="dxa"/>
            </w:tcMar>
            <w:vAlign w:val="center"/>
          </w:tcPr>
          <w:p>
            <w:pPr>
              <w:pStyle w:val="61"/>
              <w:spacing w:line="4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17" w:type="dxa"/>
            <w:vMerge w:val="restart"/>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水污</w:t>
            </w:r>
          </w:p>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染物</w:t>
            </w:r>
          </w:p>
        </w:tc>
        <w:tc>
          <w:tcPr>
            <w:tcW w:w="1134" w:type="dxa"/>
            <w:tcMar>
              <w:left w:w="0" w:type="dxa"/>
              <w:right w:w="0" w:type="dxa"/>
            </w:tcMar>
            <w:vAlign w:val="center"/>
          </w:tcPr>
          <w:p>
            <w:pPr>
              <w:widowControl/>
              <w:spacing w:line="40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锅炉排水</w:t>
            </w:r>
          </w:p>
        </w:tc>
        <w:tc>
          <w:tcPr>
            <w:tcW w:w="1276" w:type="dxa"/>
            <w:vAlign w:val="center"/>
          </w:tcPr>
          <w:p>
            <w:pPr>
              <w:pStyle w:val="61"/>
              <w:spacing w:line="400" w:lineRule="exact"/>
              <w:rPr>
                <w:color w:val="000000" w:themeColor="text1"/>
                <w14:textFill>
                  <w14:solidFill>
                    <w14:schemeClr w14:val="tx1"/>
                  </w14:solidFill>
                </w14:textFill>
              </w:rPr>
            </w:pPr>
            <w:r>
              <w:rPr>
                <w:snapToGrid w:val="0"/>
                <w:color w:val="000000" w:themeColor="text1"/>
                <w14:textFill>
                  <w14:solidFill>
                    <w14:schemeClr w14:val="tx1"/>
                  </w14:solidFill>
                </w14:textFill>
              </w:rPr>
              <w:t>SS</w:t>
            </w:r>
          </w:p>
        </w:tc>
        <w:tc>
          <w:tcPr>
            <w:tcW w:w="1984" w:type="dxa"/>
            <w:vAlign w:val="center"/>
          </w:tcPr>
          <w:p>
            <w:pPr>
              <w:pStyle w:val="61"/>
              <w:spacing w:line="400" w:lineRule="exact"/>
              <w:jc w:val="both"/>
              <w:rPr>
                <w:color w:val="000000" w:themeColor="text1"/>
                <w14:textFill>
                  <w14:solidFill>
                    <w14:schemeClr w14:val="tx1"/>
                  </w14:solidFill>
                </w14:textFill>
              </w:rPr>
            </w:pPr>
            <w:r>
              <w:rPr>
                <w:color w:val="000000" w:themeColor="text1"/>
                <w14:textFill>
                  <w14:solidFill>
                    <w14:schemeClr w14:val="tx1"/>
                  </w14:solidFill>
                </w14:textFill>
              </w:rPr>
              <w:t>排入衡水湖污水处理厂处理</w:t>
            </w:r>
          </w:p>
        </w:tc>
        <w:tc>
          <w:tcPr>
            <w:tcW w:w="3317" w:type="dxa"/>
            <w:vMerge w:val="restart"/>
            <w:tcMar>
              <w:left w:w="0" w:type="dxa"/>
              <w:right w:w="0" w:type="dxa"/>
            </w:tcMar>
            <w:vAlign w:val="center"/>
          </w:tcPr>
          <w:p>
            <w:pPr>
              <w:pStyle w:val="61"/>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满足《污水排入城镇下水道水质标准》（GB/T 31962-2015）表1C级标准，同时满足衡水湖污水处理厂进水水质要求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jc w:val="center"/>
        </w:trPr>
        <w:tc>
          <w:tcPr>
            <w:tcW w:w="817" w:type="dxa"/>
            <w:vMerge w:val="continue"/>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restart"/>
            <w:tcMar>
              <w:left w:w="0" w:type="dxa"/>
              <w:right w:w="0" w:type="dxa"/>
            </w:tcMar>
            <w:vAlign w:val="center"/>
          </w:tcPr>
          <w:p>
            <w:pPr>
              <w:widowControl/>
              <w:spacing w:line="40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职工生活</w:t>
            </w:r>
          </w:p>
        </w:tc>
        <w:tc>
          <w:tcPr>
            <w:tcW w:w="1276" w:type="dxa"/>
            <w:vAlign w:val="center"/>
          </w:tcPr>
          <w:p>
            <w:pPr>
              <w:pStyle w:val="113"/>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COD</w:t>
            </w:r>
          </w:p>
        </w:tc>
        <w:tc>
          <w:tcPr>
            <w:tcW w:w="1984" w:type="dxa"/>
            <w:vMerge w:val="restart"/>
            <w:vAlign w:val="center"/>
          </w:tcPr>
          <w:p>
            <w:pPr>
              <w:pStyle w:val="61"/>
              <w:spacing w:line="400" w:lineRule="exact"/>
              <w:jc w:val="both"/>
              <w:rPr>
                <w:color w:val="000000" w:themeColor="text1"/>
                <w14:textFill>
                  <w14:solidFill>
                    <w14:schemeClr w14:val="tx1"/>
                  </w14:solidFill>
                </w14:textFill>
              </w:rPr>
            </w:pPr>
            <w:r>
              <w:rPr>
                <w:color w:val="000000" w:themeColor="text1"/>
                <w14:textFill>
                  <w14:solidFill>
                    <w14:schemeClr w14:val="tx1"/>
                  </w14:solidFill>
                </w14:textFill>
              </w:rPr>
              <w:t>化粪池处理后经管网排入衡水湖污水处理厂进一步处理</w:t>
            </w:r>
          </w:p>
        </w:tc>
        <w:tc>
          <w:tcPr>
            <w:tcW w:w="3317" w:type="dxa"/>
            <w:vMerge w:val="continue"/>
            <w:tcMar>
              <w:left w:w="0" w:type="dxa"/>
              <w:right w:w="0" w:type="dxa"/>
            </w:tcMar>
            <w:vAlign w:val="center"/>
          </w:tcPr>
          <w:p>
            <w:pPr>
              <w:pStyle w:val="61"/>
              <w:spacing w:line="4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817" w:type="dxa"/>
            <w:vMerge w:val="continue"/>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continue"/>
            <w:tcMar>
              <w:left w:w="0" w:type="dxa"/>
              <w:right w:w="0" w:type="dxa"/>
            </w:tcMar>
            <w:vAlign w:val="center"/>
          </w:tcPr>
          <w:p>
            <w:pPr>
              <w:widowControl/>
              <w:spacing w:line="400" w:lineRule="exact"/>
              <w:jc w:val="center"/>
              <w:rPr>
                <w:rFonts w:ascii="Times New Roman" w:hAnsi="Times New Roman"/>
                <w:color w:val="000000" w:themeColor="text1"/>
                <w:kern w:val="0"/>
                <w:sz w:val="24"/>
                <w:szCs w:val="24"/>
                <w14:textFill>
                  <w14:solidFill>
                    <w14:schemeClr w14:val="tx1"/>
                  </w14:solidFill>
                </w14:textFill>
              </w:rPr>
            </w:pPr>
          </w:p>
        </w:tc>
        <w:tc>
          <w:tcPr>
            <w:tcW w:w="1276" w:type="dxa"/>
            <w:vAlign w:val="center"/>
          </w:tcPr>
          <w:p>
            <w:pPr>
              <w:pStyle w:val="113"/>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SS</w:t>
            </w:r>
          </w:p>
        </w:tc>
        <w:tc>
          <w:tcPr>
            <w:tcW w:w="1984" w:type="dxa"/>
            <w:vMerge w:val="continue"/>
            <w:vAlign w:val="center"/>
          </w:tcPr>
          <w:p>
            <w:pPr>
              <w:pStyle w:val="61"/>
              <w:spacing w:line="400" w:lineRule="exact"/>
              <w:jc w:val="both"/>
              <w:rPr>
                <w:color w:val="000000" w:themeColor="text1"/>
                <w14:textFill>
                  <w14:solidFill>
                    <w14:schemeClr w14:val="tx1"/>
                  </w14:solidFill>
                </w14:textFill>
              </w:rPr>
            </w:pPr>
          </w:p>
        </w:tc>
        <w:tc>
          <w:tcPr>
            <w:tcW w:w="3317" w:type="dxa"/>
            <w:vMerge w:val="continue"/>
            <w:tcMar>
              <w:left w:w="0" w:type="dxa"/>
              <w:right w:w="0" w:type="dxa"/>
            </w:tcMar>
            <w:vAlign w:val="center"/>
          </w:tcPr>
          <w:p>
            <w:pPr>
              <w:pStyle w:val="61"/>
              <w:spacing w:line="4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817" w:type="dxa"/>
            <w:vMerge w:val="continue"/>
            <w:tcMar>
              <w:left w:w="0" w:type="dxa"/>
              <w:right w:w="0" w:type="dxa"/>
            </w:tcMar>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p>
        </w:tc>
        <w:tc>
          <w:tcPr>
            <w:tcW w:w="1134" w:type="dxa"/>
            <w:vMerge w:val="continue"/>
            <w:tcMar>
              <w:left w:w="0" w:type="dxa"/>
              <w:right w:w="0" w:type="dxa"/>
            </w:tcMar>
            <w:vAlign w:val="center"/>
          </w:tcPr>
          <w:p>
            <w:pPr>
              <w:widowControl/>
              <w:spacing w:line="400" w:lineRule="exact"/>
              <w:jc w:val="center"/>
              <w:rPr>
                <w:rFonts w:ascii="Times New Roman" w:hAnsi="Times New Roman"/>
                <w:color w:val="000000" w:themeColor="text1"/>
                <w:kern w:val="0"/>
                <w:sz w:val="24"/>
                <w:szCs w:val="24"/>
                <w14:textFill>
                  <w14:solidFill>
                    <w14:schemeClr w14:val="tx1"/>
                  </w14:solidFill>
                </w14:textFill>
              </w:rPr>
            </w:pPr>
          </w:p>
        </w:tc>
        <w:tc>
          <w:tcPr>
            <w:tcW w:w="1276" w:type="dxa"/>
            <w:vAlign w:val="center"/>
          </w:tcPr>
          <w:p>
            <w:pPr>
              <w:pStyle w:val="113"/>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氨氮</w:t>
            </w:r>
          </w:p>
        </w:tc>
        <w:tc>
          <w:tcPr>
            <w:tcW w:w="1984" w:type="dxa"/>
            <w:vMerge w:val="continue"/>
            <w:vAlign w:val="center"/>
          </w:tcPr>
          <w:p>
            <w:pPr>
              <w:pStyle w:val="61"/>
              <w:spacing w:line="400" w:lineRule="exact"/>
              <w:jc w:val="both"/>
              <w:rPr>
                <w:color w:val="000000" w:themeColor="text1"/>
                <w14:textFill>
                  <w14:solidFill>
                    <w14:schemeClr w14:val="tx1"/>
                  </w14:solidFill>
                </w14:textFill>
              </w:rPr>
            </w:pPr>
          </w:p>
        </w:tc>
        <w:tc>
          <w:tcPr>
            <w:tcW w:w="3317" w:type="dxa"/>
            <w:vMerge w:val="continue"/>
            <w:tcMar>
              <w:left w:w="0" w:type="dxa"/>
              <w:right w:w="0" w:type="dxa"/>
            </w:tcMar>
            <w:vAlign w:val="center"/>
          </w:tcPr>
          <w:p>
            <w:pPr>
              <w:pStyle w:val="61"/>
              <w:spacing w:line="4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817" w:type="dxa"/>
            <w:tcBorders>
              <w:bottom w:val="single" w:color="auto" w:sz="4" w:space="0"/>
            </w:tcBorders>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一般固废</w:t>
            </w:r>
          </w:p>
        </w:tc>
        <w:tc>
          <w:tcPr>
            <w:tcW w:w="1134" w:type="dxa"/>
            <w:tcMar>
              <w:left w:w="0" w:type="dxa"/>
              <w:right w:w="0" w:type="dxa"/>
            </w:tcMar>
            <w:vAlign w:val="center"/>
          </w:tcPr>
          <w:p>
            <w:pPr>
              <w:spacing w:line="40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职工生活</w:t>
            </w:r>
          </w:p>
        </w:tc>
        <w:tc>
          <w:tcPr>
            <w:tcW w:w="1276" w:type="dxa"/>
            <w:tcBorders>
              <w:bottom w:val="single" w:color="auto" w:sz="4" w:space="0"/>
            </w:tcBorders>
            <w:vAlign w:val="center"/>
          </w:tcPr>
          <w:p>
            <w:pPr>
              <w:spacing w:line="40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生活垃圾</w:t>
            </w:r>
          </w:p>
        </w:tc>
        <w:tc>
          <w:tcPr>
            <w:tcW w:w="1984" w:type="dxa"/>
            <w:tcBorders>
              <w:bottom w:val="single" w:color="auto" w:sz="4" w:space="0"/>
            </w:tcBorders>
            <w:vAlign w:val="center"/>
          </w:tcPr>
          <w:p>
            <w:pPr>
              <w:widowControl/>
              <w:spacing w:line="400" w:lineRule="exact"/>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收集后由环卫部门统一处理</w:t>
            </w:r>
          </w:p>
        </w:tc>
        <w:tc>
          <w:tcPr>
            <w:tcW w:w="3317" w:type="dxa"/>
            <w:tcBorders>
              <w:bottom w:val="single" w:color="auto" w:sz="4" w:space="0"/>
            </w:tcBorders>
            <w:tcMar>
              <w:left w:w="0" w:type="dxa"/>
              <w:right w:w="0" w:type="dxa"/>
            </w:tcMar>
            <w:vAlign w:val="center"/>
          </w:tcPr>
          <w:p>
            <w:pPr>
              <w:widowControl/>
              <w:spacing w:line="400" w:lineRule="exac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满足《一般工业固体废物贮存、处置场污染控制标准》（GB18599-2001）及2013年修改单要求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7" w:type="dxa"/>
            <w:vAlign w:val="center"/>
          </w:tcPr>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噪</w:t>
            </w:r>
          </w:p>
          <w:p>
            <w:pPr>
              <w:widowControl/>
              <w:spacing w:line="48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声</w:t>
            </w:r>
          </w:p>
        </w:tc>
        <w:tc>
          <w:tcPr>
            <w:tcW w:w="7711" w:type="dxa"/>
            <w:gridSpan w:val="4"/>
            <w:vAlign w:val="center"/>
          </w:tcPr>
          <w:p>
            <w:pPr>
              <w:widowControl/>
              <w:spacing w:line="400" w:lineRule="exac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本项目通过选用低噪声设备、加装基础减振、厂房隔声等措施，经距离衰减后，站界噪声满足《工业企业厂界环境噪声排放标准》（GB12348-2008）2类标准。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817" w:type="dxa"/>
            <w:vAlign w:val="center"/>
          </w:tcPr>
          <w:p>
            <w:pPr>
              <w:widowControl/>
              <w:spacing w:line="400" w:lineRule="exact"/>
              <w:jc w:val="center"/>
              <w:rPr>
                <w:rFonts w:ascii="Times New Roman" w:hAnsi="Times New Roman"/>
                <w:b/>
                <w:color w:val="000000" w:themeColor="text1"/>
                <w:kern w:val="0"/>
                <w:sz w:val="28"/>
                <w:szCs w:val="24"/>
                <w14:textFill>
                  <w14:solidFill>
                    <w14:schemeClr w14:val="tx1"/>
                  </w14:solidFill>
                </w14:textFill>
              </w:rPr>
            </w:pPr>
            <w:r>
              <w:rPr>
                <w:rFonts w:ascii="Times New Roman" w:hAnsi="Times New Roman"/>
                <w:b/>
                <w:color w:val="000000" w:themeColor="text1"/>
                <w:kern w:val="0"/>
                <w:sz w:val="28"/>
                <w:szCs w:val="24"/>
                <w14:textFill>
                  <w14:solidFill>
                    <w14:schemeClr w14:val="tx1"/>
                  </w14:solidFill>
                </w14:textFill>
              </w:rPr>
              <w:t>其他</w:t>
            </w:r>
          </w:p>
        </w:tc>
        <w:tc>
          <w:tcPr>
            <w:tcW w:w="7711" w:type="dxa"/>
            <w:gridSpan w:val="4"/>
            <w:vAlign w:val="center"/>
          </w:tcPr>
          <w:p>
            <w:pPr>
              <w:widowControl/>
              <w:spacing w:line="400" w:lineRule="exact"/>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8528" w:type="dxa"/>
            <w:gridSpan w:val="5"/>
          </w:tcPr>
          <w:p>
            <w:pPr>
              <w:widowControl/>
              <w:spacing w:line="480" w:lineRule="exact"/>
              <w:outlineLvl w:val="1"/>
              <w:rPr>
                <w:rFonts w:ascii="Times New Roman" w:hAnsi="Times New Roman"/>
                <w:b/>
                <w:bCs/>
                <w:color w:val="000000" w:themeColor="text1"/>
                <w:kern w:val="0"/>
                <w:sz w:val="28"/>
                <w:szCs w:val="32"/>
                <w14:textFill>
                  <w14:solidFill>
                    <w14:schemeClr w14:val="tx1"/>
                  </w14:solidFill>
                </w14:textFill>
              </w:rPr>
            </w:pPr>
            <w:r>
              <w:rPr>
                <w:rFonts w:ascii="Times New Roman" w:hAnsi="Times New Roman"/>
                <w:b/>
                <w:bCs/>
                <w:color w:val="000000" w:themeColor="text1"/>
                <w:kern w:val="0"/>
                <w:sz w:val="28"/>
                <w:szCs w:val="32"/>
                <w14:textFill>
                  <w14:solidFill>
                    <w14:schemeClr w14:val="tx1"/>
                  </w14:solidFill>
                </w14:textFill>
              </w:rPr>
              <w:t>生态保护措施及预期效果：</w:t>
            </w: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r>
              <w:rPr>
                <w:rFonts w:ascii="Times New Roman" w:hAnsi="Times New Roman"/>
                <w:bCs/>
                <w:color w:val="000000" w:themeColor="text1"/>
                <w:kern w:val="0"/>
                <w:sz w:val="24"/>
                <w:szCs w:val="24"/>
                <w14:textFill>
                  <w14:solidFill>
                    <w14:schemeClr w14:val="tx1"/>
                  </w14:solidFill>
                </w14:textFill>
              </w:rPr>
              <w:t>无。</w:t>
            </w: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p>
            <w:pPr>
              <w:widowControl/>
              <w:spacing w:line="480" w:lineRule="exact"/>
              <w:ind w:firstLine="480" w:firstLineChars="200"/>
              <w:rPr>
                <w:rFonts w:ascii="Times New Roman" w:hAnsi="Times New Roman"/>
                <w:bCs/>
                <w:color w:val="000000" w:themeColor="text1"/>
                <w:kern w:val="0"/>
                <w:sz w:val="24"/>
                <w:szCs w:val="24"/>
                <w14:textFill>
                  <w14:solidFill>
                    <w14:schemeClr w14:val="tx1"/>
                  </w14:solidFill>
                </w14:textFill>
              </w:rPr>
            </w:pPr>
          </w:p>
        </w:tc>
      </w:tr>
    </w:tbl>
    <w:p>
      <w:pPr>
        <w:pStyle w:val="2"/>
        <w:spacing w:before="60" w:after="60"/>
        <w:rPr>
          <w:color w:val="000000" w:themeColor="text1"/>
          <w14:textFill>
            <w14:solidFill>
              <w14:schemeClr w14:val="tx1"/>
            </w14:solidFill>
          </w14:textFill>
        </w:rPr>
      </w:pPr>
      <w:r>
        <w:rPr>
          <w:color w:val="000000" w:themeColor="text1"/>
          <w14:textFill>
            <w14:solidFill>
              <w14:schemeClr w14:val="tx1"/>
            </w14:solidFill>
          </w14:textFill>
        </w:rPr>
        <w:t>结论与建议</w:t>
      </w:r>
    </w:p>
    <w:tbl>
      <w:tblPr>
        <w:tblStyle w:val="3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528" w:type="dxa"/>
          </w:tcPr>
          <w:p>
            <w:pPr>
              <w:pStyle w:val="4"/>
              <w:rPr>
                <w:color w:val="000000" w:themeColor="text1"/>
                <w14:textFill>
                  <w14:solidFill>
                    <w14:schemeClr w14:val="tx1"/>
                  </w14:solidFill>
                </w14:textFill>
              </w:rPr>
            </w:pPr>
            <w:r>
              <w:rPr>
                <w:color w:val="000000" w:themeColor="text1"/>
                <w14:textFill>
                  <w14:solidFill>
                    <w14:schemeClr w14:val="tx1"/>
                  </w14:solidFill>
                </w14:textFill>
              </w:rPr>
              <w:t>一、结论</w:t>
            </w: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1、项目概况</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（1）项目</w:t>
            </w:r>
            <w:r>
              <w:rPr>
                <w:rFonts w:ascii="Times New Roman" w:hAnsi="Times New Roman"/>
                <w:color w:val="000000" w:themeColor="text1"/>
                <w:sz w:val="24"/>
                <w:szCs w:val="24"/>
                <w14:textFill>
                  <w14:solidFill>
                    <w14:schemeClr w14:val="tx1"/>
                  </w14:solidFill>
                </w14:textFill>
              </w:rPr>
              <w:t>概述</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衡水华润LNG城市燃气应急调峰储备站项目位于衡水市滨湖新区园博北路与东升路交叉口东南角，项目总投资3500万元，其中环保投资35万元，占总投资的1%，本项目占地面积为13789m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，劳动定员10人，年工作日365天，三班二运转工作制。</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对照《产业结构调整指导目录（2011年本）》（2013年修正）和《河北省新增限制和淘汰类产业目录（2015年版）》，不属于其中的限制类或淘汰类，为允许类，因此，本项目符合国家和地方产业政策。同时衡水滨湖经济开发区行政审批局以衡滨审批备字〔2018〕48号同意项目备案。</w:t>
            </w:r>
          </w:p>
          <w:p>
            <w:pPr>
              <w:pStyle w:val="3"/>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（2）公用工程</w:t>
            </w:r>
          </w:p>
          <w:p>
            <w:pPr>
              <w:pStyle w:val="3"/>
              <w:spacing w:line="420" w:lineRule="exact"/>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给排水</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给水：项目用水由市政给水管道提供，水质、水量满足项目要求。</w:t>
            </w:r>
          </w:p>
          <w:p>
            <w:pPr>
              <w:pStyle w:val="3"/>
              <w:spacing w:line="42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排水：项目废水主要为生活污水和锅炉排水。生活污水主要为职工盥洗废水，项目设化粪池1座，生活污水经化粪池处理后通过市政管网排入衡水湖污水处理厂进一步处理。热水锅炉排水与化粪池处理后生活污水一同通过市政管网排入衡水湖污水处理厂进一步处理。</w:t>
            </w:r>
          </w:p>
          <w:p>
            <w:pPr>
              <w:pStyle w:val="3"/>
              <w:spacing w:line="420" w:lineRule="exact"/>
              <w:ind w:firstLine="48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供电</w:t>
            </w:r>
          </w:p>
          <w:p>
            <w:pPr>
              <w:widowControl/>
              <w:spacing w:line="420" w:lineRule="exact"/>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szCs w:val="21"/>
                <w14:textFill>
                  <w14:solidFill>
                    <w14:schemeClr w14:val="tx1"/>
                  </w14:solidFill>
                </w14:textFill>
              </w:rPr>
              <w:t>项目用电由张辛庄村供电系统提供，年用电量为25万kW•h，能够满足项目日常生产生活用电。</w:t>
            </w:r>
          </w:p>
          <w:p>
            <w:pPr>
              <w:widowControl/>
              <w:spacing w:line="420" w:lineRule="exact"/>
              <w:ind w:firstLine="480"/>
              <w:rPr>
                <w:rFonts w:ascii="Times New Roman" w:hAnsi="Times New Roman"/>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③</w:t>
            </w:r>
            <w:r>
              <w:rPr>
                <w:rFonts w:ascii="Times New Roman" w:hAnsi="Times New Roman"/>
                <w:color w:val="000000" w:themeColor="text1"/>
                <w:kern w:val="0"/>
                <w:sz w:val="24"/>
                <w:szCs w:val="21"/>
                <w14:textFill>
                  <w14:solidFill>
                    <w14:schemeClr w14:val="tx1"/>
                  </w14:solidFill>
                </w14:textFill>
              </w:rPr>
              <w:t>供热</w:t>
            </w:r>
          </w:p>
          <w:p>
            <w:pPr>
              <w:spacing w:line="440" w:lineRule="exact"/>
              <w:ind w:firstLine="480" w:firstLineChars="200"/>
              <w:outlineLvl w:val="2"/>
              <w:rPr>
                <w:rFonts w:ascii="Times New Roman" w:hAnsi="Times New Roman"/>
                <w:color w:val="000000" w:themeColor="text1"/>
                <w:kern w:val="0"/>
                <w:sz w:val="24"/>
                <w:szCs w:val="21"/>
                <w14:textFill>
                  <w14:solidFill>
                    <w14:schemeClr w14:val="tx1"/>
                  </w14:solidFill>
                </w14:textFill>
              </w:rPr>
            </w:pPr>
            <w:r>
              <w:rPr>
                <w:rFonts w:ascii="Times New Roman" w:hAnsi="Times New Roman"/>
                <w:color w:val="000000" w:themeColor="text1"/>
                <w:kern w:val="0"/>
                <w:sz w:val="24"/>
                <w:szCs w:val="21"/>
                <w14:textFill>
                  <w14:solidFill>
                    <w14:schemeClr w14:val="tx1"/>
                  </w14:solidFill>
                </w14:textFill>
              </w:rPr>
              <w:t>项目冬季汽化器采用燃气锅炉加热，办公室冬季采用电取暖。</w:t>
            </w:r>
          </w:p>
          <w:p>
            <w:pPr>
              <w:spacing w:line="440" w:lineRule="exact"/>
              <w:ind w:firstLine="482" w:firstLineChars="200"/>
              <w:outlineLvl w:val="2"/>
              <w:rPr>
                <w:rFonts w:ascii="Times New Roman" w:hAnsi="Times New Roman"/>
                <w:b/>
                <w:bCs/>
                <w:color w:val="000000" w:themeColor="text1"/>
                <w:sz w:val="24"/>
                <w:szCs w:val="22"/>
                <w14:textFill>
                  <w14:solidFill>
                    <w14:schemeClr w14:val="tx1"/>
                  </w14:solidFill>
                </w14:textFill>
              </w:rPr>
            </w:pPr>
            <w:r>
              <w:rPr>
                <w:rFonts w:ascii="Times New Roman" w:hAnsi="Times New Roman"/>
                <w:b/>
                <w:bCs/>
                <w:color w:val="000000" w:themeColor="text1"/>
                <w:sz w:val="24"/>
                <w:szCs w:val="22"/>
                <w14:textFill>
                  <w14:solidFill>
                    <w14:schemeClr w14:val="tx1"/>
                  </w14:solidFill>
                </w14:textFill>
              </w:rPr>
              <w:t>2、环境质量现状调查</w:t>
            </w:r>
          </w:p>
          <w:p>
            <w:pPr>
              <w:spacing w:line="440" w:lineRule="exact"/>
              <w:ind w:firstLine="48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（1）环境空气</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根据环境空气质量现状检测，项目周边范围内NO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、PM</w:t>
            </w:r>
            <w:r>
              <w:rPr>
                <w:rFonts w:ascii="Times New Roman" w:hAnsi="Times New Roman"/>
                <w:color w:val="000000" w:themeColor="text1"/>
                <w:sz w:val="24"/>
                <w:szCs w:val="24"/>
                <w:vertAlign w:val="subscript"/>
                <w14:textFill>
                  <w14:solidFill>
                    <w14:schemeClr w14:val="tx1"/>
                  </w14:solidFill>
                </w14:textFill>
              </w:rPr>
              <w:t>2.5</w:t>
            </w:r>
            <w:r>
              <w:rPr>
                <w:rFonts w:ascii="Times New Roman" w:hAnsi="Times New Roman"/>
                <w:color w:val="000000" w:themeColor="text1"/>
                <w:sz w:val="24"/>
                <w:szCs w:val="24"/>
                <w14:textFill>
                  <w14:solidFill>
                    <w14:schemeClr w14:val="tx1"/>
                  </w14:solidFill>
                </w14:textFill>
              </w:rPr>
              <w:t>、PM</w:t>
            </w:r>
            <w:r>
              <w:rPr>
                <w:rFonts w:ascii="Times New Roman" w:hAnsi="Times New Roman"/>
                <w:color w:val="000000" w:themeColor="text1"/>
                <w:sz w:val="24"/>
                <w:szCs w:val="24"/>
                <w:vertAlign w:val="subscript"/>
                <w14:textFill>
                  <w14:solidFill>
                    <w14:schemeClr w14:val="tx1"/>
                  </w14:solidFill>
                </w14:textFill>
              </w:rPr>
              <w:t>10</w:t>
            </w:r>
            <w:r>
              <w:rPr>
                <w:rFonts w:ascii="Times New Roman" w:hAnsi="Times New Roman"/>
                <w:color w:val="000000" w:themeColor="text1"/>
                <w:sz w:val="24"/>
                <w:szCs w:val="24"/>
                <w14:textFill>
                  <w14:solidFill>
                    <w14:schemeClr w14:val="tx1"/>
                  </w14:solidFill>
                </w14:textFill>
              </w:rPr>
              <w:t>超标，TSP、SO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、CO、O</w:t>
            </w:r>
            <w:r>
              <w:rPr>
                <w:rFonts w:ascii="Times New Roman" w:hAnsi="Times New Roman"/>
                <w:color w:val="000000" w:themeColor="text1"/>
                <w:sz w:val="24"/>
                <w:szCs w:val="24"/>
                <w:vertAlign w:val="sub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能够达到《环境空气质量标准》（GB3095-2012）二级标准及其修改单（生态环境部公告2018年第29号）相关要求。</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（2）地下水</w:t>
            </w:r>
          </w:p>
          <w:p>
            <w:pPr>
              <w:pStyle w:val="3"/>
              <w:ind w:firstLine="480"/>
              <w:rPr>
                <w:color w:val="000000" w:themeColor="text1"/>
                <w14:textFill>
                  <w14:solidFill>
                    <w14:schemeClr w14:val="tx1"/>
                  </w14:solidFill>
                </w14:textFill>
              </w:rPr>
            </w:pPr>
            <w:r>
              <w:rPr>
                <w:color w:val="000000" w:themeColor="text1"/>
                <w14:textFill>
                  <w14:solidFill>
                    <w14:schemeClr w14:val="tx1"/>
                  </w14:solidFill>
                </w14:textFill>
              </w:rPr>
              <w:t>项目区域主要利用第二含水层地下水，底板埋深120m-140m，矿化度多小于2g/L，该区域地下水水质较好，地下水满足《地下水质量标准》（GB/T14848-2017）中的</w:t>
            </w:r>
            <w:r>
              <w:rPr>
                <w:rFonts w:hint="eastAsia" w:ascii="宋体" w:hAnsi="宋体" w:cs="宋体"/>
                <w:color w:val="000000" w:themeColor="text1"/>
                <w14:textFill>
                  <w14:solidFill>
                    <w14:schemeClr w14:val="tx1"/>
                  </w14:solidFill>
                </w14:textFill>
              </w:rPr>
              <w:t>Ⅲ</w:t>
            </w:r>
            <w:r>
              <w:rPr>
                <w:color w:val="000000" w:themeColor="text1"/>
                <w14:textFill>
                  <w14:solidFill>
                    <w14:schemeClr w14:val="tx1"/>
                  </w14:solidFill>
                </w14:textFill>
              </w:rPr>
              <w:t>类标准。</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（3）声环境</w:t>
            </w:r>
          </w:p>
          <w:p>
            <w:pPr>
              <w:spacing w:line="440" w:lineRule="exact"/>
              <w:ind w:firstLine="480" w:firstLineChars="200"/>
              <w:outlineLvl w:val="2"/>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项目站界声环境质量状况满足《声环境质量标准》(GB3096-2008)中的2类标准。</w:t>
            </w:r>
          </w:p>
          <w:p>
            <w:pPr>
              <w:spacing w:line="440" w:lineRule="exact"/>
              <w:ind w:firstLine="482" w:firstLineChars="200"/>
              <w:outlineLvl w:val="2"/>
              <w:rPr>
                <w:rFonts w:ascii="Times New Roman" w:hAnsi="Times New Roman"/>
                <w:b/>
                <w:bCs/>
                <w:color w:val="000000" w:themeColor="text1"/>
                <w:sz w:val="24"/>
                <w:szCs w:val="22"/>
                <w14:textFill>
                  <w14:solidFill>
                    <w14:schemeClr w14:val="tx1"/>
                  </w14:solidFill>
                </w14:textFill>
              </w:rPr>
            </w:pPr>
            <w:r>
              <w:rPr>
                <w:rFonts w:ascii="Times New Roman" w:hAnsi="Times New Roman"/>
                <w:b/>
                <w:bCs/>
                <w:color w:val="000000" w:themeColor="text1"/>
                <w:sz w:val="24"/>
                <w:szCs w:val="22"/>
                <w14:textFill>
                  <w14:solidFill>
                    <w14:schemeClr w14:val="tx1"/>
                  </w14:solidFill>
                </w14:textFill>
              </w:rPr>
              <w:t>3、环境影响分析结论</w:t>
            </w: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（1）大气环境影响分析</w:t>
            </w:r>
          </w:p>
          <w:p>
            <w:pPr>
              <w:spacing w:line="440" w:lineRule="exact"/>
              <w:ind w:firstLine="480" w:firstLineChars="200"/>
              <w:rPr>
                <w:rFonts w:ascii="Times New Roman" w:hAnsi="Times New Roman"/>
                <w:bCs/>
                <w:color w:val="000000" w:themeColor="text1"/>
                <w:kern w:val="0"/>
                <w:sz w:val="24"/>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运营期大气污染物主要为运营过程中产生的恶臭、天然气无组织废气和冬季天然气热水锅炉燃烧产生的燃烧废气，主要成分为SO2、颗粒物和氮氧化物。</w:t>
            </w:r>
          </w:p>
          <w:p>
            <w:pPr>
              <w:spacing w:line="440" w:lineRule="exact"/>
              <w:ind w:firstLine="480" w:firstLineChars="200"/>
              <w:rPr>
                <w:rFonts w:ascii="Times New Roman" w:hAnsi="Times New Roman"/>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①</w:t>
            </w:r>
            <w:r>
              <w:rPr>
                <w:rFonts w:ascii="Times New Roman" w:hAnsi="Times New Roman"/>
                <w:bCs/>
                <w:color w:val="000000" w:themeColor="text1"/>
                <w:kern w:val="0"/>
                <w:sz w:val="24"/>
                <w14:textFill>
                  <w14:solidFill>
                    <w14:schemeClr w14:val="tx1"/>
                  </w14:solidFill>
                </w14:textFill>
              </w:rPr>
              <w:t>天然气无组织废气</w:t>
            </w:r>
          </w:p>
          <w:p>
            <w:pPr>
              <w:spacing w:line="440" w:lineRule="exact"/>
              <w:ind w:firstLine="480" w:firstLineChars="200"/>
              <w:rPr>
                <w:rFonts w:ascii="Times New Roman" w:hAnsi="Times New Roman"/>
                <w:bCs/>
                <w:color w:val="000000" w:themeColor="text1"/>
                <w:kern w:val="0"/>
                <w:sz w:val="24"/>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天然气在储存过程中为密闭过程，全系统不产生废气，无有毒气体排放。只有在对场站进行检修或压力超高时因保护设备的需要，才有少量恶臭气体和天然气放散。</w:t>
            </w:r>
          </w:p>
          <w:p>
            <w:pPr>
              <w:spacing w:line="440" w:lineRule="exact"/>
              <w:ind w:firstLine="480" w:firstLineChars="200"/>
              <w:rPr>
                <w:rFonts w:ascii="Times New Roman" w:hAnsi="Times New Roman"/>
                <w:bCs/>
                <w:color w:val="000000" w:themeColor="text1"/>
                <w:kern w:val="0"/>
                <w:sz w:val="24"/>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扩散的恶臭气体和天然气在站区内无组织扩散，类比同类型企业，厂界恶臭浓度满足《恶臭污染物排放标准》（GB14554-1993）表1中臭气浓度二级标准；非甲烷总烃最大浓度满足河北省《工业企业挥发性有机物排放控制标准》（DB13/2322-2016）表2“其他企业”浓度限值（厂界浓度≤2.0mg/m</w:t>
            </w:r>
            <w:r>
              <w:rPr>
                <w:rFonts w:ascii="Times New Roman" w:hAnsi="Times New Roman"/>
                <w:bCs/>
                <w:color w:val="000000" w:themeColor="text1"/>
                <w:kern w:val="0"/>
                <w:sz w:val="24"/>
                <w:vertAlign w:val="superscript"/>
                <w14:textFill>
                  <w14:solidFill>
                    <w14:schemeClr w14:val="tx1"/>
                  </w14:solidFill>
                </w14:textFill>
              </w:rPr>
              <w:t>3</w:t>
            </w:r>
            <w:r>
              <w:rPr>
                <w:rFonts w:ascii="Times New Roman" w:hAnsi="Times New Roman"/>
                <w:bCs/>
                <w:color w:val="000000" w:themeColor="text1"/>
                <w:kern w:val="0"/>
                <w:sz w:val="24"/>
                <w14:textFill>
                  <w14:solidFill>
                    <w14:schemeClr w14:val="tx1"/>
                  </w14:solidFill>
                </w14:textFill>
              </w:rPr>
              <w:t>）。</w:t>
            </w:r>
          </w:p>
          <w:p>
            <w:pPr>
              <w:spacing w:line="440" w:lineRule="exact"/>
              <w:ind w:firstLine="480" w:firstLineChars="200"/>
              <w:rPr>
                <w:rFonts w:ascii="Times New Roman" w:hAnsi="Times New Roman"/>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②</w:t>
            </w:r>
            <w:r>
              <w:rPr>
                <w:rFonts w:ascii="Times New Roman" w:hAnsi="Times New Roman"/>
                <w:bCs/>
                <w:color w:val="000000" w:themeColor="text1"/>
                <w:kern w:val="0"/>
                <w:sz w:val="24"/>
                <w14:textFill>
                  <w14:solidFill>
                    <w14:schemeClr w14:val="tx1"/>
                  </w14:solidFill>
                </w14:textFill>
              </w:rPr>
              <w:t>天然气热水锅炉燃烧废气</w:t>
            </w:r>
          </w:p>
          <w:p>
            <w:pPr>
              <w:spacing w:line="440" w:lineRule="exact"/>
              <w:ind w:firstLine="480" w:firstLineChars="200"/>
              <w:rPr>
                <w:rFonts w:ascii="Times New Roman" w:hAnsi="Times New Roman"/>
                <w:bCs/>
                <w:color w:val="000000" w:themeColor="text1"/>
                <w:kern w:val="0"/>
                <w:sz w:val="24"/>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项目天然气锅炉采用超低氮燃烧器，燃烧废气经15m排气筒排放，</w:t>
            </w:r>
            <w:r>
              <w:rPr>
                <w:rFonts w:ascii="Times New Roman" w:hAnsi="Times New Roman"/>
                <w:color w:val="000000" w:themeColor="text1"/>
                <w:sz w:val="24"/>
                <w:szCs w:val="24"/>
                <w14:textFill>
                  <w14:solidFill>
                    <w14:schemeClr w14:val="tx1"/>
                  </w14:solidFill>
                </w14:textFill>
              </w:rPr>
              <w:t>满足《锅炉大气污染物排放标准》（GB13271-2014）表3大气污染物特别排放限值和《河北省大气污染防治工作领导小组办公室关于开展燃气锅炉氮氧化物治理工作的通知》（冀气领办[2018]177号）中规定的标准，即颗粒物5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，SO</w:t>
            </w:r>
            <w:r>
              <w:rPr>
                <w:rFonts w:ascii="Times New Roman" w:hAnsi="Times New Roman"/>
                <w:color w:val="000000" w:themeColor="text1"/>
                <w:sz w:val="24"/>
                <w:szCs w:val="24"/>
                <w:vertAlign w:val="sub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10mg/m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，NOx30mg/m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综上，项目营运期生产过程中不会对周围大气环境产生不良影响。</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（2）水环境影响分析</w:t>
            </w:r>
          </w:p>
          <w:p>
            <w:pPr>
              <w:snapToGrid w:val="0"/>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项目废水主要为生活污水和锅炉排水。生活污水主要为职工盥洗废水，项目设化粪池1座，生活污水经化粪池处理后通过市政管网排入衡水湖污水处理厂进一步处理。热水锅炉运行过程需定期排水，污染物为SS，与化粪池处理后生活污水一同通过市政管网排入衡水湖污水处理厂进一步处理。</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项目对化粪池、LNG卸车区、LNG储罐区和LNG汽化区等设施作防渗处理，使其等效粘土防渗层Mb≥1.5m，K≤1×10</w:t>
            </w:r>
            <w:r>
              <w:rPr>
                <w:rFonts w:ascii="Times New Roman" w:hAnsi="Times New Roman"/>
                <w:bCs/>
                <w:color w:val="000000" w:themeColor="text1"/>
                <w:sz w:val="24"/>
                <w:szCs w:val="24"/>
                <w:vertAlign w:val="superscript"/>
                <w14:textFill>
                  <w14:solidFill>
                    <w14:schemeClr w14:val="tx1"/>
                  </w14:solidFill>
                </w14:textFill>
              </w:rPr>
              <w:t>-7</w:t>
            </w:r>
            <w:r>
              <w:rPr>
                <w:rFonts w:ascii="Times New Roman" w:hAnsi="Times New Roman"/>
                <w:bCs/>
                <w:color w:val="000000" w:themeColor="text1"/>
                <w:sz w:val="24"/>
                <w:szCs w:val="24"/>
                <w14:textFill>
                  <w14:solidFill>
                    <w14:schemeClr w14:val="tx1"/>
                  </w14:solidFill>
                </w14:textFill>
              </w:rPr>
              <w:t>cm/s，厂区地面硬化。</w:t>
            </w:r>
          </w:p>
          <w:p>
            <w:pPr>
              <w:snapToGrid w:val="0"/>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综上所述，项目运营期对周围水环境影响较小。</w:t>
            </w: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（3）声环境影响分析</w:t>
            </w:r>
          </w:p>
          <w:p>
            <w:pPr>
              <w:spacing w:line="44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本项目通过选用低噪声设备、加装基础减振、合理布局，主要噪声设备远离敏感点布置、厂房隔声等措施，并经距离衰减后，项目厂界噪声满足《工业企业厂界环境噪声排放标准》（GB12348-2008）2类标准</w:t>
            </w:r>
            <w:r>
              <w:rPr>
                <w:rFonts w:ascii="Times New Roman" w:hAnsi="Times New Roman"/>
                <w:color w:val="000000" w:themeColor="text1"/>
                <w:kern w:val="0"/>
                <w:sz w:val="24"/>
                <w:szCs w:val="22"/>
                <w14:textFill>
                  <w14:solidFill>
                    <w14:schemeClr w14:val="tx1"/>
                  </w14:solidFill>
                </w14:textFill>
              </w:rPr>
              <w:t>要求</w:t>
            </w:r>
            <w:r>
              <w:rPr>
                <w:rFonts w:ascii="Times New Roman" w:hAnsi="Times New Roman"/>
                <w:bCs/>
                <w:color w:val="000000" w:themeColor="text1"/>
                <w:sz w:val="24"/>
                <w14:textFill>
                  <w14:solidFill>
                    <w14:schemeClr w14:val="tx1"/>
                  </w14:solidFill>
                </w14:textFill>
              </w:rPr>
              <w:t>。</w:t>
            </w: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（4）固废影响分析</w:t>
            </w:r>
          </w:p>
          <w:p>
            <w:pPr>
              <w:pStyle w:val="3"/>
              <w:ind w:firstLine="480"/>
              <w:rPr>
                <w:bCs/>
                <w:color w:val="000000" w:themeColor="text1"/>
                <w14:textFill>
                  <w14:solidFill>
                    <w14:schemeClr w14:val="tx1"/>
                  </w14:solidFill>
                </w14:textFill>
              </w:rPr>
            </w:pPr>
            <w:r>
              <w:rPr>
                <w:snapToGrid w:val="0"/>
                <w:color w:val="000000" w:themeColor="text1"/>
                <w14:textFill>
                  <w14:solidFill>
                    <w14:schemeClr w14:val="tx1"/>
                  </w14:solidFill>
                </w14:textFill>
              </w:rPr>
              <w:t>项目</w:t>
            </w:r>
            <w:r>
              <w:rPr>
                <w:snapToGrid w:val="0"/>
                <w:color w:val="000000" w:themeColor="text1"/>
                <w:szCs w:val="24"/>
                <w14:textFill>
                  <w14:solidFill>
                    <w14:schemeClr w14:val="tx1"/>
                  </w14:solidFill>
                </w14:textFill>
              </w:rPr>
              <w:t>固废主要为职工生活垃圾。</w:t>
            </w:r>
            <w:r>
              <w:rPr>
                <w:bCs/>
                <w:color w:val="000000" w:themeColor="text1"/>
                <w14:textFill>
                  <w14:solidFill>
                    <w14:schemeClr w14:val="tx1"/>
                  </w14:solidFill>
                </w14:textFill>
              </w:rPr>
              <w:t>生活垃圾收集后由环卫部门统一处理。</w:t>
            </w:r>
          </w:p>
          <w:p>
            <w:pPr>
              <w:snapToGrid w:val="0"/>
              <w:spacing w:line="440" w:lineRule="exact"/>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项目营运期固废均得到妥善处置，不会对周围环境产生不良影响。</w:t>
            </w:r>
          </w:p>
          <w:p>
            <w:pPr>
              <w:pStyle w:val="5"/>
              <w:ind w:firstLine="482"/>
              <w:rPr>
                <w:color w:val="000000" w:themeColor="text1"/>
                <w14:textFill>
                  <w14:solidFill>
                    <w14:schemeClr w14:val="tx1"/>
                  </w14:solidFill>
                </w14:textFill>
              </w:rPr>
            </w:pPr>
            <w:r>
              <w:rPr>
                <w:color w:val="000000" w:themeColor="text1"/>
                <w:szCs w:val="24"/>
                <w14:textFill>
                  <w14:solidFill>
                    <w14:schemeClr w14:val="tx1"/>
                  </w14:solidFill>
                </w14:textFill>
              </w:rPr>
              <w:t>4、</w:t>
            </w:r>
            <w:r>
              <w:rPr>
                <w:color w:val="000000" w:themeColor="text1"/>
                <w14:textFill>
                  <w14:solidFill>
                    <w14:schemeClr w14:val="tx1"/>
                  </w14:solidFill>
                </w14:textFill>
              </w:rPr>
              <w:t>总量控制指标</w:t>
            </w:r>
          </w:p>
          <w:p>
            <w:pPr>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本项目的污染物排放总量控制指标为：</w:t>
            </w:r>
          </w:p>
          <w:p>
            <w:pPr>
              <w:widowControl/>
              <w:spacing w:line="440" w:lineRule="exact"/>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废气：SO</w:t>
            </w:r>
            <w:r>
              <w:rPr>
                <w:rFonts w:ascii="Times New Roman" w:hAnsi="Times New Roman"/>
                <w:color w:val="000000" w:themeColor="text1"/>
                <w:sz w:val="24"/>
                <w:vertAlign w:val="subscript"/>
                <w14:textFill>
                  <w14:solidFill>
                    <w14:schemeClr w14:val="tx1"/>
                  </w14:solidFill>
                </w14:textFill>
              </w:rPr>
              <w:t>2</w:t>
            </w:r>
            <w:r>
              <w:rPr>
                <w:rFonts w:ascii="Times New Roman" w:hAnsi="Times New Roman"/>
                <w:color w:val="000000" w:themeColor="text1"/>
                <w:sz w:val="24"/>
                <w14:textFill>
                  <w14:solidFill>
                    <w14:schemeClr w14:val="tx1"/>
                  </w14:solidFill>
                </w14:textFill>
              </w:rPr>
              <w:t>：0.0</w:t>
            </w:r>
            <w:r>
              <w:rPr>
                <w:rFonts w:hint="eastAsia" w:ascii="Times New Roman" w:hAnsi="Times New Roman"/>
                <w:color w:val="000000" w:themeColor="text1"/>
                <w:sz w:val="24"/>
                <w14:textFill>
                  <w14:solidFill>
                    <w14:schemeClr w14:val="tx1"/>
                  </w14:solidFill>
                </w14:textFill>
              </w:rPr>
              <w:t>12</w:t>
            </w:r>
            <w:r>
              <w:rPr>
                <w:rFonts w:ascii="Times New Roman" w:hAnsi="Times New Roman"/>
                <w:color w:val="000000" w:themeColor="text1"/>
                <w:sz w:val="24"/>
                <w14:textFill>
                  <w14:solidFill>
                    <w14:schemeClr w14:val="tx1"/>
                  </w14:solidFill>
                </w14:textFill>
              </w:rPr>
              <w:t>t/a；NO</w:t>
            </w:r>
            <w:r>
              <w:rPr>
                <w:rFonts w:ascii="Times New Roman" w:hAnsi="Times New Roman"/>
                <w:color w:val="000000" w:themeColor="text1"/>
                <w:sz w:val="24"/>
                <w:vertAlign w:val="subscript"/>
                <w14:textFill>
                  <w14:solidFill>
                    <w14:schemeClr w14:val="tx1"/>
                  </w14:solidFill>
                </w14:textFill>
              </w:rPr>
              <w:t>x</w:t>
            </w:r>
            <w:r>
              <w:rPr>
                <w:rFonts w:ascii="Times New Roman" w:hAnsi="Times New Roman"/>
                <w:color w:val="000000" w:themeColor="text1"/>
                <w:sz w:val="24"/>
                <w14:textFill>
                  <w14:solidFill>
                    <w14:schemeClr w14:val="tx1"/>
                  </w14:solidFill>
                </w14:textFill>
              </w:rPr>
              <w:t>：0.0</w:t>
            </w:r>
            <w:r>
              <w:rPr>
                <w:rFonts w:hint="eastAsia" w:ascii="Times New Roman" w:hAnsi="Times New Roman"/>
                <w:color w:val="000000" w:themeColor="text1"/>
                <w:sz w:val="24"/>
                <w14:textFill>
                  <w14:solidFill>
                    <w14:schemeClr w14:val="tx1"/>
                  </w14:solidFill>
                </w14:textFill>
              </w:rPr>
              <w:t>36</w:t>
            </w:r>
            <w:r>
              <w:rPr>
                <w:rFonts w:ascii="Times New Roman" w:hAnsi="Times New Roman"/>
                <w:color w:val="000000" w:themeColor="text1"/>
                <w:sz w:val="24"/>
                <w14:textFill>
                  <w14:solidFill>
                    <w14:schemeClr w14:val="tx1"/>
                  </w14:solidFill>
                </w14:textFill>
              </w:rPr>
              <w:t>t/a；颗粒物：0.00</w:t>
            </w:r>
            <w:r>
              <w:rPr>
                <w:rFonts w:hint="eastAsia" w:ascii="Times New Roman" w:hAnsi="Times New Roman"/>
                <w:color w:val="000000" w:themeColor="text1"/>
                <w:sz w:val="24"/>
                <w14:textFill>
                  <w14:solidFill>
                    <w14:schemeClr w14:val="tx1"/>
                  </w14:solidFill>
                </w14:textFill>
              </w:rPr>
              <w:t>6</w:t>
            </w:r>
            <w:r>
              <w:rPr>
                <w:rFonts w:ascii="Times New Roman" w:hAnsi="Times New Roman"/>
                <w:color w:val="000000" w:themeColor="text1"/>
                <w:sz w:val="24"/>
                <w14:textFill>
                  <w14:solidFill>
                    <w14:schemeClr w14:val="tx1"/>
                  </w14:solidFill>
                </w14:textFill>
              </w:rPr>
              <w:t>t/a；废水：COD：0t/a；NH</w:t>
            </w:r>
            <w:r>
              <w:rPr>
                <w:rFonts w:ascii="Times New Roman" w:hAnsi="Times New Roman"/>
                <w:color w:val="000000" w:themeColor="text1"/>
                <w:sz w:val="24"/>
                <w:vertAlign w:val="sub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-N：0t/a。</w:t>
            </w:r>
          </w:p>
          <w:p>
            <w:pPr>
              <w:spacing w:line="440" w:lineRule="exact"/>
              <w:ind w:firstLine="482" w:firstLineChars="200"/>
              <w:outlineLvl w:val="2"/>
              <w:rPr>
                <w:rFonts w:ascii="Times New Roman" w:hAnsi="Times New Roman"/>
                <w:b/>
                <w:bCs/>
                <w:color w:val="000000" w:themeColor="text1"/>
                <w:sz w:val="24"/>
                <w:szCs w:val="22"/>
                <w14:textFill>
                  <w14:solidFill>
                    <w14:schemeClr w14:val="tx1"/>
                  </w14:solidFill>
                </w14:textFill>
              </w:rPr>
            </w:pPr>
            <w:r>
              <w:rPr>
                <w:rFonts w:ascii="Times New Roman" w:hAnsi="Times New Roman"/>
                <w:b/>
                <w:bCs/>
                <w:color w:val="000000" w:themeColor="text1"/>
                <w:sz w:val="24"/>
                <w:szCs w:val="22"/>
                <w14:textFill>
                  <w14:solidFill>
                    <w14:schemeClr w14:val="tx1"/>
                  </w14:solidFill>
                </w14:textFill>
              </w:rPr>
              <w:t>5、项目建设的可行性结论</w:t>
            </w:r>
          </w:p>
          <w:p>
            <w:pPr>
              <w:pStyle w:val="3"/>
              <w:ind w:firstLine="480"/>
              <w:rPr>
                <w:color w:val="000000" w:themeColor="text1"/>
                <w14:textFill>
                  <w14:solidFill>
                    <w14:schemeClr w14:val="tx1"/>
                  </w14:solidFill>
                </w14:textFill>
              </w:rPr>
            </w:pPr>
            <w:r>
              <w:rPr>
                <w:color w:val="000000" w:themeColor="text1"/>
                <w:szCs w:val="24"/>
                <w14:textFill>
                  <w14:solidFill>
                    <w14:schemeClr w14:val="tx1"/>
                  </w14:solidFill>
                </w14:textFill>
              </w:rPr>
              <w:t>衡水华润LNG城市燃气应急调峰储备站项目</w:t>
            </w:r>
            <w:r>
              <w:rPr>
                <w:color w:val="000000" w:themeColor="text1"/>
                <w14:textFill>
                  <w14:solidFill>
                    <w14:schemeClr w14:val="tx1"/>
                  </w14:solidFill>
                </w14:textFill>
              </w:rPr>
              <w:t>符合国家和地方产业政策，用地符合当地土地要求，各项污染防治措施可行，污染物能够达标排放，项目的建设不会对周围环境产生明显影响。在认真落实各项环保措施前提下，本评价从环境保护的角度认为，项目建设可行。</w:t>
            </w:r>
          </w:p>
          <w:p>
            <w:pPr>
              <w:pStyle w:val="4"/>
              <w:rPr>
                <w:color w:val="000000" w:themeColor="text1"/>
                <w14:textFill>
                  <w14:solidFill>
                    <w14:schemeClr w14:val="tx1"/>
                  </w14:solidFill>
                </w14:textFill>
              </w:rPr>
            </w:pPr>
            <w:r>
              <w:rPr>
                <w:color w:val="000000" w:themeColor="text1"/>
                <w14:textFill>
                  <w14:solidFill>
                    <w14:schemeClr w14:val="tx1"/>
                  </w14:solidFill>
                </w14:textFill>
              </w:rPr>
              <w:t>二、建议</w:t>
            </w: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为保护环境，确保环保设施正常运行和污染物达标排放，针对工程特点，本评价提出如下要求与建议：</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1、搞好日常环境管理工作，提高职工环保意识。</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2、加强各种环保治理设施的维护管理，确保其正常运行。</w:t>
            </w:r>
          </w:p>
          <w:p>
            <w:pPr>
              <w:spacing w:line="440" w:lineRule="exact"/>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3、加强厂区的绿化、净化工作，创造一个良好的生产环境。</w:t>
            </w:r>
          </w:p>
          <w:p>
            <w:pPr>
              <w:pStyle w:val="4"/>
              <w:rPr>
                <w:color w:val="000000" w:themeColor="text1"/>
                <w:szCs w:val="24"/>
                <w14:textFill>
                  <w14:solidFill>
                    <w14:schemeClr w14:val="tx1"/>
                  </w14:solidFill>
                </w14:textFill>
              </w:rPr>
            </w:pPr>
            <w:r>
              <w:rPr>
                <w:color w:val="000000" w:themeColor="text1"/>
                <w14:textFill>
                  <w14:solidFill>
                    <w14:schemeClr w14:val="tx1"/>
                  </w14:solidFill>
                </w14:textFill>
              </w:rPr>
              <w:t>三、建设项目环境保护“三同时”验收内容</w:t>
            </w: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营运期“三同时”验收一览表见表50。</w:t>
            </w:r>
            <w:bookmarkStart w:id="1" w:name="_Ref369160642"/>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p>
          <w:p>
            <w:pPr>
              <w:spacing w:line="440" w:lineRule="exact"/>
              <w:ind w:firstLine="480" w:firstLineChars="200"/>
              <w:rPr>
                <w:rFonts w:ascii="Times New Roman" w:hAnsi="Times New Roman"/>
                <w:color w:val="000000" w:themeColor="text1"/>
                <w:sz w:val="24"/>
                <w:szCs w:val="22"/>
                <w14:textFill>
                  <w14:solidFill>
                    <w14:schemeClr w14:val="tx1"/>
                  </w14:solidFill>
                </w14:textFill>
              </w:rPr>
            </w:pPr>
          </w:p>
          <w:p>
            <w:pPr>
              <w:pStyle w:val="59"/>
              <w:ind w:left="0" w:firstLine="482" w:firstLineChars="200"/>
              <w:rPr>
                <w:color w:val="000000" w:themeColor="text1"/>
                <w:lang w:val="en-US"/>
                <w14:textFill>
                  <w14:solidFill>
                    <w14:schemeClr w14:val="tx1"/>
                  </w14:solidFill>
                </w14:textFill>
              </w:rPr>
            </w:pPr>
            <w:r>
              <w:rPr>
                <w:color w:val="000000" w:themeColor="text1"/>
                <w:lang w:val="en-US"/>
                <w14:textFill>
                  <w14:solidFill>
                    <w14:schemeClr w14:val="tx1"/>
                  </w14:solidFill>
                </w14:textFill>
              </w:rPr>
              <w:t>表50    建设项目竣工环保验收内容一览表</w:t>
            </w:r>
          </w:p>
          <w:tbl>
            <w:tblPr>
              <w:tblStyle w:val="35"/>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5"/>
              <w:gridCol w:w="623"/>
              <w:gridCol w:w="852"/>
              <w:gridCol w:w="1843"/>
              <w:gridCol w:w="1275"/>
              <w:gridCol w:w="241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7" w:hRule="atLeast"/>
              </w:trPr>
              <w:tc>
                <w:tcPr>
                  <w:tcW w:w="50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62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w:t>
                  </w: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84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环保措施</w:t>
                  </w:r>
                </w:p>
              </w:tc>
              <w:tc>
                <w:tcPr>
                  <w:tcW w:w="127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验收指标</w:t>
                  </w:r>
                </w:p>
              </w:tc>
              <w:tc>
                <w:tcPr>
                  <w:tcW w:w="2411"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验收标准</w:t>
                  </w:r>
                </w:p>
              </w:tc>
              <w:tc>
                <w:tcPr>
                  <w:tcW w:w="794"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投资</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atLeast"/>
              </w:trPr>
              <w:tc>
                <w:tcPr>
                  <w:tcW w:w="505"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623"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装卸、储存过程废气</w:t>
                  </w:r>
                </w:p>
              </w:tc>
              <w:tc>
                <w:tcPr>
                  <w:tcW w:w="8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恶臭</w:t>
                  </w:r>
                </w:p>
              </w:tc>
              <w:tc>
                <w:tcPr>
                  <w:tcW w:w="1843" w:type="dxa"/>
                  <w:vMerge w:val="restart"/>
                  <w:vAlign w:val="center"/>
                </w:tcPr>
                <w:p>
                  <w:pPr>
                    <w:pStyle w:val="61"/>
                    <w:spacing w:line="360" w:lineRule="exac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闭路回收装置、储罐自动压力控制、安装安全阀等</w:t>
                  </w:r>
                </w:p>
              </w:tc>
              <w:tc>
                <w:tcPr>
                  <w:tcW w:w="1275" w:type="dxa"/>
                  <w:vAlign w:val="center"/>
                </w:tcPr>
                <w:p>
                  <w:pPr>
                    <w:pStyle w:val="113"/>
                    <w:autoSpaceDE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站界浓度≤20（无量纲）</w:t>
                  </w:r>
                </w:p>
              </w:tc>
              <w:tc>
                <w:tcPr>
                  <w:tcW w:w="2411" w:type="dxa"/>
                  <w:vAlign w:val="center"/>
                </w:tcPr>
                <w:p>
                  <w:pPr>
                    <w:pStyle w:val="113"/>
                    <w:widowControl w:val="0"/>
                    <w:autoSpaceDE w:val="0"/>
                    <w:rPr>
                      <w:color w:val="000000" w:themeColor="text1"/>
                      <w:szCs w:val="21"/>
                      <w14:textFill>
                        <w14:solidFill>
                          <w14:schemeClr w14:val="tx1"/>
                        </w14:solidFill>
                      </w14:textFill>
                    </w:rPr>
                  </w:pPr>
                  <w:r>
                    <w:rPr>
                      <w:color w:val="000000" w:themeColor="text1"/>
                      <w:szCs w:val="21"/>
                      <w14:textFill>
                        <w14:solidFill>
                          <w14:schemeClr w14:val="tx1"/>
                        </w14:solidFill>
                      </w14:textFill>
                    </w:rPr>
                    <w:t>《恶臭污染物排放标准》（GB14554-1993）表1中臭气浓度二级标准</w:t>
                  </w:r>
                </w:p>
              </w:tc>
              <w:tc>
                <w:tcPr>
                  <w:tcW w:w="794"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0" w:hRule="atLeast"/>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8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非甲烷总烃</w:t>
                  </w:r>
                </w:p>
              </w:tc>
              <w:tc>
                <w:tcPr>
                  <w:tcW w:w="1843" w:type="dxa"/>
                  <w:vMerge w:val="continue"/>
                  <w:vAlign w:val="center"/>
                </w:tcPr>
                <w:p>
                  <w:pPr>
                    <w:pStyle w:val="61"/>
                    <w:spacing w:line="360" w:lineRule="exact"/>
                    <w:rPr>
                      <w:color w:val="000000" w:themeColor="text1"/>
                      <w:sz w:val="21"/>
                      <w:szCs w:val="21"/>
                      <w14:textFill>
                        <w14:solidFill>
                          <w14:schemeClr w14:val="tx1"/>
                        </w14:solidFill>
                      </w14:textFill>
                    </w:rPr>
                  </w:pPr>
                </w:p>
              </w:tc>
              <w:tc>
                <w:tcPr>
                  <w:tcW w:w="1275" w:type="dxa"/>
                  <w:vAlign w:val="center"/>
                </w:tcPr>
                <w:p>
                  <w:pPr>
                    <w:pStyle w:val="113"/>
                    <w:autoSpaceDE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站界浓度≤2.0mg/m</w:t>
                  </w:r>
                  <w:r>
                    <w:rPr>
                      <w:color w:val="000000" w:themeColor="text1"/>
                      <w:szCs w:val="21"/>
                      <w:vertAlign w:val="superscript"/>
                      <w14:textFill>
                        <w14:solidFill>
                          <w14:schemeClr w14:val="tx1"/>
                        </w14:solidFill>
                      </w14:textFill>
                    </w:rPr>
                    <w:t>3</w:t>
                  </w:r>
                </w:p>
              </w:tc>
              <w:tc>
                <w:tcPr>
                  <w:tcW w:w="2411" w:type="dxa"/>
                  <w:vAlign w:val="center"/>
                </w:tcPr>
                <w:p>
                  <w:pPr>
                    <w:pStyle w:val="113"/>
                    <w:widowControl w:val="0"/>
                    <w:autoSpaceDE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《工业企业挥发性有机物排放控制标准》（DB13/2322-2016）表2“其他企业”浓度限值</w:t>
                  </w:r>
                </w:p>
              </w:tc>
              <w:tc>
                <w:tcPr>
                  <w:tcW w:w="794" w:type="dxa"/>
                  <w:vMerge w:val="continue"/>
                  <w:vAlign w:val="center"/>
                </w:tcPr>
                <w:p>
                  <w:pPr>
                    <w:pStyle w:val="113"/>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1" w:hRule="atLeast"/>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锅炉烟气</w:t>
                  </w:r>
                </w:p>
              </w:tc>
              <w:tc>
                <w:tcPr>
                  <w:tcW w:w="8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颗粒物</w:t>
                  </w:r>
                </w:p>
              </w:tc>
              <w:tc>
                <w:tcPr>
                  <w:tcW w:w="1843" w:type="dxa"/>
                  <w:vMerge w:val="restart"/>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天然气为燃料+超低氮燃烧器+15m烟囱排放</w:t>
                  </w:r>
                </w:p>
              </w:tc>
              <w:tc>
                <w:tcPr>
                  <w:tcW w:w="1275" w:type="dxa"/>
                  <w:vAlign w:val="center"/>
                </w:tcPr>
                <w:p>
                  <w:pPr>
                    <w:pStyle w:val="113"/>
                    <w:rPr>
                      <w:color w:val="000000" w:themeColor="text1"/>
                      <w:szCs w:val="21"/>
                      <w:vertAlign w:val="superscript"/>
                      <w14:textFill>
                        <w14:solidFill>
                          <w14:schemeClr w14:val="tx1"/>
                        </w14:solidFill>
                      </w14:textFill>
                    </w:rPr>
                  </w:pPr>
                  <w:r>
                    <w:rPr>
                      <w:color w:val="000000" w:themeColor="text1"/>
                      <w:szCs w:val="21"/>
                      <w14:textFill>
                        <w14:solidFill>
                          <w14:schemeClr w14:val="tx1"/>
                        </w14:solidFill>
                      </w14:textFill>
                    </w:rPr>
                    <w:t>颗粒物≤5mg/m</w:t>
                  </w:r>
                  <w:r>
                    <w:rPr>
                      <w:color w:val="000000" w:themeColor="text1"/>
                      <w:szCs w:val="21"/>
                      <w:vertAlign w:val="superscript"/>
                      <w14:textFill>
                        <w14:solidFill>
                          <w14:schemeClr w14:val="tx1"/>
                        </w14:solidFill>
                      </w14:textFill>
                    </w:rPr>
                    <w:t>3</w:t>
                  </w:r>
                </w:p>
              </w:tc>
              <w:tc>
                <w:tcPr>
                  <w:tcW w:w="2411" w:type="dxa"/>
                  <w:vMerge w:val="restart"/>
                  <w:vAlign w:val="center"/>
                </w:tcPr>
                <w:p>
                  <w:pPr>
                    <w:spacing w:line="36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锅炉大气污染物排放标准》(GB13271-2014)中表3大气污染物特别排放限值中燃气锅炉标准限值及《河北省大气污染防治工作领导小组办公室关于开展燃气锅炉氮氧化物治理工作的通知》(冀气领办[2018]177号)规定的“燃气锅炉烟气中烟尘、二氧化硫和氮氧化物排放浓度控制要求”</w:t>
                  </w:r>
                </w:p>
              </w:tc>
              <w:tc>
                <w:tcPr>
                  <w:tcW w:w="794"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0" w:hRule="atLeast"/>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8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pacing w:val="-7"/>
                      <w:szCs w:val="21"/>
                      <w14:textFill>
                        <w14:solidFill>
                          <w14:schemeClr w14:val="tx1"/>
                        </w14:solidFill>
                      </w14:textFill>
                    </w:rPr>
                    <w:t>SO</w:t>
                  </w:r>
                  <w:r>
                    <w:rPr>
                      <w:rFonts w:ascii="Times New Roman" w:hAnsi="Times New Roman"/>
                      <w:color w:val="000000" w:themeColor="text1"/>
                      <w:spacing w:val="-7"/>
                      <w:szCs w:val="21"/>
                      <w:vertAlign w:val="subscript"/>
                      <w14:textFill>
                        <w14:solidFill>
                          <w14:schemeClr w14:val="tx1"/>
                        </w14:solidFill>
                      </w14:textFill>
                    </w:rPr>
                    <w:t>2</w:t>
                  </w:r>
                </w:p>
              </w:tc>
              <w:tc>
                <w:tcPr>
                  <w:tcW w:w="184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27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SO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≤10mg/m</w:t>
                  </w:r>
                  <w:r>
                    <w:rPr>
                      <w:color w:val="000000" w:themeColor="text1"/>
                      <w:szCs w:val="21"/>
                      <w:vertAlign w:val="superscript"/>
                      <w14:textFill>
                        <w14:solidFill>
                          <w14:schemeClr w14:val="tx1"/>
                        </w14:solidFill>
                      </w14:textFill>
                    </w:rPr>
                    <w:t>3</w:t>
                  </w:r>
                </w:p>
              </w:tc>
              <w:tc>
                <w:tcPr>
                  <w:tcW w:w="2411"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794" w:type="dxa"/>
                  <w:vMerge w:val="continue"/>
                  <w:vAlign w:val="center"/>
                </w:tcPr>
                <w:p>
                  <w:pPr>
                    <w:pStyle w:val="113"/>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7" w:hRule="atLeast"/>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852"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pacing w:val="-7"/>
                      <w:szCs w:val="21"/>
                      <w14:textFill>
                        <w14:solidFill>
                          <w14:schemeClr w14:val="tx1"/>
                        </w14:solidFill>
                      </w14:textFill>
                    </w:rPr>
                    <w:t>NOx</w:t>
                  </w:r>
                </w:p>
              </w:tc>
              <w:tc>
                <w:tcPr>
                  <w:tcW w:w="1843"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127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NOx≤30mg/m</w:t>
                  </w:r>
                  <w:r>
                    <w:rPr>
                      <w:color w:val="000000" w:themeColor="text1"/>
                      <w:szCs w:val="21"/>
                      <w:vertAlign w:val="superscript"/>
                      <w14:textFill>
                        <w14:solidFill>
                          <w14:schemeClr w14:val="tx1"/>
                        </w14:solidFill>
                      </w14:textFill>
                    </w:rPr>
                    <w:t>3</w:t>
                  </w:r>
                </w:p>
              </w:tc>
              <w:tc>
                <w:tcPr>
                  <w:tcW w:w="2411" w:type="dxa"/>
                  <w:vMerge w:val="continue"/>
                  <w:vAlign w:val="center"/>
                </w:tcPr>
                <w:p>
                  <w:pPr>
                    <w:spacing w:line="360" w:lineRule="exact"/>
                    <w:jc w:val="center"/>
                    <w:rPr>
                      <w:rFonts w:ascii="Times New Roman" w:hAnsi="Times New Roman"/>
                      <w:color w:val="000000" w:themeColor="text1"/>
                      <w:szCs w:val="21"/>
                      <w14:textFill>
                        <w14:solidFill>
                          <w14:schemeClr w14:val="tx1"/>
                        </w14:solidFill>
                      </w14:textFill>
                    </w:rPr>
                  </w:pPr>
                </w:p>
              </w:tc>
              <w:tc>
                <w:tcPr>
                  <w:tcW w:w="794" w:type="dxa"/>
                  <w:vMerge w:val="continue"/>
                  <w:vAlign w:val="center"/>
                </w:tcPr>
                <w:p>
                  <w:pPr>
                    <w:pStyle w:val="113"/>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505"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62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锅炉排水</w:t>
                  </w: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184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排入衡水湖污水处理厂处理</w:t>
                  </w:r>
                </w:p>
              </w:tc>
              <w:tc>
                <w:tcPr>
                  <w:tcW w:w="1275" w:type="dxa"/>
                  <w:vMerge w:val="restart"/>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不外排</w:t>
                  </w:r>
                </w:p>
              </w:tc>
              <w:tc>
                <w:tcPr>
                  <w:tcW w:w="2411" w:type="dxa"/>
                  <w:vMerge w:val="restart"/>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《污水排入城镇下水道水质标准》（GB/T 31962-2015）表1C级标准，同时满足衡水湖污水处理厂进水水质要求</w:t>
                  </w:r>
                </w:p>
              </w:tc>
              <w:tc>
                <w:tcPr>
                  <w:tcW w:w="794"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jc w:val="center"/>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生活</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污水</w:t>
                  </w: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1843" w:type="dxa"/>
                  <w:vMerge w:val="restart"/>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化粪池处理后经管网排入衡水湖污水处理厂进一步处理</w:t>
                  </w:r>
                </w:p>
              </w:tc>
              <w:tc>
                <w:tcPr>
                  <w:tcW w:w="1275" w:type="dxa"/>
                  <w:vMerge w:val="continue"/>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p>
              </w:tc>
              <w:tc>
                <w:tcPr>
                  <w:tcW w:w="2411" w:type="dxa"/>
                  <w:vMerge w:val="continue"/>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p>
              </w:tc>
              <w:tc>
                <w:tcPr>
                  <w:tcW w:w="794" w:type="dxa"/>
                  <w:vMerge w:val="continue"/>
                  <w:vAlign w:val="center"/>
                </w:tcPr>
                <w:p>
                  <w:pPr>
                    <w:pStyle w:val="113"/>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 w:hRule="atLeast"/>
                <w:jc w:val="center"/>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continue"/>
                  <w:vAlign w:val="center"/>
                </w:tcPr>
                <w:p>
                  <w:pPr>
                    <w:pStyle w:val="113"/>
                    <w:rPr>
                      <w:color w:val="000000" w:themeColor="text1"/>
                      <w:szCs w:val="21"/>
                      <w14:textFill>
                        <w14:solidFill>
                          <w14:schemeClr w14:val="tx1"/>
                        </w14:solidFill>
                      </w14:textFill>
                    </w:rPr>
                  </w:pP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1843" w:type="dxa"/>
                  <w:vMerge w:val="continue"/>
                  <w:vAlign w:val="center"/>
                </w:tcPr>
                <w:p>
                  <w:pPr>
                    <w:pStyle w:val="113"/>
                    <w:rPr>
                      <w:color w:val="000000" w:themeColor="text1"/>
                      <w:szCs w:val="21"/>
                      <w14:textFill>
                        <w14:solidFill>
                          <w14:schemeClr w14:val="tx1"/>
                        </w14:solidFill>
                      </w14:textFill>
                    </w:rPr>
                  </w:pPr>
                </w:p>
              </w:tc>
              <w:tc>
                <w:tcPr>
                  <w:tcW w:w="1275" w:type="dxa"/>
                  <w:vMerge w:val="continue"/>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p>
              </w:tc>
              <w:tc>
                <w:tcPr>
                  <w:tcW w:w="2411" w:type="dxa"/>
                  <w:vMerge w:val="continue"/>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p>
              </w:tc>
              <w:tc>
                <w:tcPr>
                  <w:tcW w:w="794" w:type="dxa"/>
                  <w:vMerge w:val="continue"/>
                  <w:vAlign w:val="center"/>
                </w:tcPr>
                <w:p>
                  <w:pPr>
                    <w:pStyle w:val="113"/>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 w:hRule="atLeast"/>
                <w:jc w:val="center"/>
              </w:trPr>
              <w:tc>
                <w:tcPr>
                  <w:tcW w:w="505" w:type="dxa"/>
                  <w:vMerge w:val="continue"/>
                  <w:vAlign w:val="center"/>
                </w:tcPr>
                <w:p>
                  <w:pPr>
                    <w:pStyle w:val="113"/>
                    <w:rPr>
                      <w:color w:val="000000" w:themeColor="text1"/>
                      <w:szCs w:val="21"/>
                      <w14:textFill>
                        <w14:solidFill>
                          <w14:schemeClr w14:val="tx1"/>
                        </w14:solidFill>
                      </w14:textFill>
                    </w:rPr>
                  </w:pPr>
                </w:p>
              </w:tc>
              <w:tc>
                <w:tcPr>
                  <w:tcW w:w="623" w:type="dxa"/>
                  <w:vMerge w:val="continue"/>
                  <w:vAlign w:val="center"/>
                </w:tcPr>
                <w:p>
                  <w:pPr>
                    <w:pStyle w:val="113"/>
                    <w:rPr>
                      <w:color w:val="000000" w:themeColor="text1"/>
                      <w:szCs w:val="21"/>
                      <w14:textFill>
                        <w14:solidFill>
                          <w14:schemeClr w14:val="tx1"/>
                        </w14:solidFill>
                      </w14:textFill>
                    </w:rPr>
                  </w:pP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843" w:type="dxa"/>
                  <w:vMerge w:val="continue"/>
                  <w:vAlign w:val="center"/>
                </w:tcPr>
                <w:p>
                  <w:pPr>
                    <w:pStyle w:val="113"/>
                    <w:rPr>
                      <w:color w:val="000000" w:themeColor="text1"/>
                      <w:szCs w:val="21"/>
                      <w14:textFill>
                        <w14:solidFill>
                          <w14:schemeClr w14:val="tx1"/>
                        </w14:solidFill>
                      </w14:textFill>
                    </w:rPr>
                  </w:pPr>
                </w:p>
              </w:tc>
              <w:tc>
                <w:tcPr>
                  <w:tcW w:w="1275" w:type="dxa"/>
                  <w:vMerge w:val="continue"/>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p>
              </w:tc>
              <w:tc>
                <w:tcPr>
                  <w:tcW w:w="2411" w:type="dxa"/>
                  <w:vMerge w:val="continue"/>
                  <w:vAlign w:val="center"/>
                </w:tcPr>
                <w:p>
                  <w:pPr>
                    <w:tabs>
                      <w:tab w:val="left" w:pos="1500"/>
                    </w:tabs>
                    <w:spacing w:line="360" w:lineRule="exact"/>
                    <w:jc w:val="center"/>
                    <w:rPr>
                      <w:rFonts w:ascii="Times New Roman" w:hAnsi="Times New Roman"/>
                      <w:color w:val="000000" w:themeColor="text1"/>
                      <w:szCs w:val="21"/>
                      <w14:textFill>
                        <w14:solidFill>
                          <w14:schemeClr w14:val="tx1"/>
                        </w14:solidFill>
                      </w14:textFill>
                    </w:rPr>
                  </w:pPr>
                </w:p>
              </w:tc>
              <w:tc>
                <w:tcPr>
                  <w:tcW w:w="794" w:type="dxa"/>
                  <w:vMerge w:val="continue"/>
                  <w:vAlign w:val="center"/>
                </w:tcPr>
                <w:p>
                  <w:pPr>
                    <w:pStyle w:val="113"/>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jc w:val="center"/>
              </w:trPr>
              <w:tc>
                <w:tcPr>
                  <w:tcW w:w="50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62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设备</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184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选用低噪声设备，加装基础减振、厂房隔声</w:t>
                  </w:r>
                </w:p>
              </w:tc>
              <w:tc>
                <w:tcPr>
                  <w:tcW w:w="1275"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站界昼间≤60dB(A)夜间≤50dB(A)</w:t>
                  </w:r>
                </w:p>
              </w:tc>
              <w:tc>
                <w:tcPr>
                  <w:tcW w:w="2411"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《工业企业厂界环境噪声排放标准》(GB12348-2008)2类标准</w:t>
                  </w:r>
                </w:p>
              </w:tc>
              <w:tc>
                <w:tcPr>
                  <w:tcW w:w="794"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jc w:val="center"/>
              </w:trPr>
              <w:tc>
                <w:tcPr>
                  <w:tcW w:w="505" w:type="dxa"/>
                  <w:tcBorders>
                    <w:bottom w:val="single" w:color="auto" w:sz="4" w:space="0"/>
                  </w:tcBorders>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623"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职工</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生活</w:t>
                  </w:r>
                </w:p>
              </w:tc>
              <w:tc>
                <w:tcPr>
                  <w:tcW w:w="852"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生活</w:t>
                  </w:r>
                </w:p>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垃圾</w:t>
                  </w:r>
                </w:p>
              </w:tc>
              <w:tc>
                <w:tcPr>
                  <w:tcW w:w="3118" w:type="dxa"/>
                  <w:gridSpan w:val="2"/>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收集后由环卫部门统一处理</w:t>
                  </w:r>
                </w:p>
              </w:tc>
              <w:tc>
                <w:tcPr>
                  <w:tcW w:w="2411"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合理处置</w:t>
                  </w:r>
                </w:p>
              </w:tc>
              <w:tc>
                <w:tcPr>
                  <w:tcW w:w="794" w:type="dxa"/>
                  <w:vAlign w:val="center"/>
                </w:tcPr>
                <w:p>
                  <w:pPr>
                    <w:spacing w:line="360" w:lineRule="exac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jc w:val="center"/>
              </w:trPr>
              <w:tc>
                <w:tcPr>
                  <w:tcW w:w="50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防渗</w:t>
                  </w:r>
                </w:p>
              </w:tc>
              <w:tc>
                <w:tcPr>
                  <w:tcW w:w="7004" w:type="dxa"/>
                  <w:gridSpan w:val="5"/>
                  <w:vAlign w:val="center"/>
                </w:tcPr>
                <w:p>
                  <w:pPr>
                    <w:pStyle w:val="113"/>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一般防渗区：化粪池、LNG卸车区、LNG储罐区和LNG汽化区等设施作防渗处理，采用三合土铺底，上铺10-15cm厚的水泥进行硬化处理，或采取其他防渗措施，使防渗效果等效粘土防渗层Mb≥1.5m，K≤1×10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w:t>
                  </w:r>
                </w:p>
                <w:p>
                  <w:pPr>
                    <w:pStyle w:val="113"/>
                    <w:jc w:val="both"/>
                    <w:rPr>
                      <w:snapToGrid w:val="0"/>
                      <w:color w:val="000000" w:themeColor="text1"/>
                      <w:szCs w:val="21"/>
                      <w14:textFill>
                        <w14:solidFill>
                          <w14:schemeClr w14:val="tx1"/>
                        </w14:solidFill>
                      </w14:textFill>
                    </w:rPr>
                  </w:pPr>
                  <w:r>
                    <w:rPr>
                      <w:color w:val="000000" w:themeColor="text1"/>
                      <w:szCs w:val="21"/>
                      <w14:textFill>
                        <w14:solidFill>
                          <w14:schemeClr w14:val="tx1"/>
                        </w14:solidFill>
                      </w14:textFill>
                    </w:rPr>
                    <w:t>简单防渗区：厂区地面、办公楼：</w:t>
                  </w:r>
                  <w:r>
                    <w:rPr>
                      <w:snapToGrid w:val="0"/>
                      <w:color w:val="000000" w:themeColor="text1"/>
                      <w:szCs w:val="21"/>
                      <w14:textFill>
                        <w14:solidFill>
                          <w14:schemeClr w14:val="tx1"/>
                        </w14:solidFill>
                      </w14:textFill>
                    </w:rPr>
                    <w:t xml:space="preserve"> 10-15cm的普通水泥硬化处理</w:t>
                  </w:r>
                  <w:r>
                    <w:rPr>
                      <w:color w:val="000000" w:themeColor="text1"/>
                      <w:szCs w:val="21"/>
                      <w14:textFill>
                        <w14:solidFill>
                          <w14:schemeClr w14:val="tx1"/>
                        </w14:solidFill>
                      </w14:textFill>
                    </w:rPr>
                    <w:t>。</w:t>
                  </w:r>
                </w:p>
              </w:tc>
              <w:tc>
                <w:tcPr>
                  <w:tcW w:w="794"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505"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风险</w:t>
                  </w:r>
                </w:p>
              </w:tc>
              <w:tc>
                <w:tcPr>
                  <w:tcW w:w="7004" w:type="dxa"/>
                  <w:gridSpan w:val="5"/>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详细内容见表46</w:t>
                  </w:r>
                </w:p>
              </w:tc>
              <w:tc>
                <w:tcPr>
                  <w:tcW w:w="794" w:type="dxa"/>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509" w:type="dxa"/>
                  <w:gridSpan w:val="6"/>
                  <w:tcBorders>
                    <w:top w:val="single" w:color="auto" w:sz="4" w:space="0"/>
                    <w:left w:val="single" w:color="auto" w:sz="4" w:space="0"/>
                    <w:bottom w:val="single" w:color="auto" w:sz="4" w:space="0"/>
                    <w:right w:val="single" w:color="auto" w:sz="4" w:space="0"/>
                  </w:tcBorders>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94" w:type="dxa"/>
                  <w:tcBorders>
                    <w:left w:val="single" w:color="auto" w:sz="4" w:space="0"/>
                  </w:tcBorders>
                  <w:vAlign w:val="center"/>
                </w:tcPr>
                <w:p>
                  <w:pPr>
                    <w:pStyle w:val="113"/>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r>
            <w:bookmarkEnd w:id="1"/>
          </w:tbl>
          <w:p>
            <w:pPr>
              <w:spacing w:line="200" w:lineRule="exact"/>
              <w:rPr>
                <w:rFonts w:ascii="Times New Roman" w:hAnsi="Times New Roman"/>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528" w:type="dxa"/>
            <w:tcBorders>
              <w:top w:val="single" w:color="auto" w:sz="4" w:space="0"/>
              <w:left w:val="single" w:color="auto" w:sz="4" w:space="0"/>
              <w:bottom w:val="single" w:color="auto" w:sz="4" w:space="0"/>
              <w:right w:val="single" w:color="auto" w:sz="4" w:space="0"/>
            </w:tcBorders>
          </w:tcPr>
          <w:p>
            <w:pPr>
              <w:pStyle w:val="4"/>
              <w:pageBreakBefore/>
              <w:rPr>
                <w:color w:val="000000" w:themeColor="text1"/>
                <w14:textFill>
                  <w14:solidFill>
                    <w14:schemeClr w14:val="tx1"/>
                  </w14:solidFill>
                </w14:textFill>
              </w:rPr>
            </w:pPr>
            <w:r>
              <w:rPr>
                <w:color w:val="000000" w:themeColor="text1"/>
                <w14:textFill>
                  <w14:solidFill>
                    <w14:schemeClr w14:val="tx1"/>
                  </w14:solidFill>
                </w14:textFill>
              </w:rPr>
              <w:t>预审意见：</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5"/>
              <w:ind w:firstLine="6626" w:firstLineChars="2750"/>
              <w:rPr>
                <w:color w:val="000000" w:themeColor="text1"/>
                <w14:textFill>
                  <w14:solidFill>
                    <w14:schemeClr w14:val="tx1"/>
                  </w14:solidFill>
                </w14:textFill>
              </w:rPr>
            </w:pPr>
            <w:r>
              <w:rPr>
                <w:color w:val="000000" w:themeColor="text1"/>
                <w14:textFill>
                  <w14:solidFill>
                    <w14:schemeClr w14:val="tx1"/>
                  </w14:solidFill>
                </w14:textFill>
              </w:rPr>
              <w:t>公  章</w:t>
            </w:r>
          </w:p>
          <w:p>
            <w:pPr>
              <w:pStyle w:val="3"/>
              <w:ind w:firstLine="480"/>
              <w:rPr>
                <w:color w:val="000000" w:themeColor="text1"/>
                <w14:textFill>
                  <w14:solidFill>
                    <w14:schemeClr w14:val="tx1"/>
                  </w14:solidFill>
                </w14:textFill>
              </w:rPr>
            </w:pP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 xml:space="preserve">经办人：                                             年   月   日  </w:t>
            </w:r>
          </w:p>
          <w:p>
            <w:pPr>
              <w:pStyle w:val="3"/>
              <w:ind w:firstLine="480"/>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9" w:hRule="atLeast"/>
          <w:jc w:val="center"/>
        </w:trPr>
        <w:tc>
          <w:tcPr>
            <w:tcW w:w="8528" w:type="dxa"/>
            <w:tcBorders>
              <w:top w:val="single" w:color="auto" w:sz="4" w:space="0"/>
              <w:left w:val="single" w:color="auto" w:sz="4" w:space="0"/>
              <w:bottom w:val="single" w:color="auto" w:sz="4" w:space="0"/>
              <w:right w:val="single" w:color="auto" w:sz="4" w:space="0"/>
            </w:tcBorders>
          </w:tcPr>
          <w:p>
            <w:pPr>
              <w:pStyle w:val="4"/>
              <w:rPr>
                <w:color w:val="000000" w:themeColor="text1"/>
                <w14:textFill>
                  <w14:solidFill>
                    <w14:schemeClr w14:val="tx1"/>
                  </w14:solidFill>
                </w14:textFill>
              </w:rPr>
            </w:pPr>
            <w:r>
              <w:rPr>
                <w:color w:val="000000" w:themeColor="text1"/>
                <w14:textFill>
                  <w14:solidFill>
                    <w14:schemeClr w14:val="tx1"/>
                  </w14:solidFill>
                </w14:textFill>
              </w:rPr>
              <w:t>下一级环境保护行政主管部门审查意见：</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5"/>
              <w:ind w:firstLine="6626" w:firstLineChars="2750"/>
              <w:rPr>
                <w:color w:val="000000" w:themeColor="text1"/>
                <w14:textFill>
                  <w14:solidFill>
                    <w14:schemeClr w14:val="tx1"/>
                  </w14:solidFill>
                </w14:textFill>
              </w:rPr>
            </w:pPr>
            <w:r>
              <w:rPr>
                <w:color w:val="000000" w:themeColor="text1"/>
                <w14:textFill>
                  <w14:solidFill>
                    <w14:schemeClr w14:val="tx1"/>
                  </w14:solidFill>
                </w14:textFill>
              </w:rPr>
              <w:t>公  章</w:t>
            </w:r>
          </w:p>
          <w:p>
            <w:pPr>
              <w:pStyle w:val="3"/>
              <w:ind w:firstLine="480"/>
              <w:rPr>
                <w:color w:val="000000" w:themeColor="text1"/>
                <w14:textFill>
                  <w14:solidFill>
                    <w14:schemeClr w14:val="tx1"/>
                  </w14:solidFill>
                </w14:textFill>
              </w:rPr>
            </w:pP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 xml:space="preserve">经办人：                                             年   月   日  </w:t>
            </w:r>
          </w:p>
          <w:p>
            <w:pPr>
              <w:pStyle w:val="3"/>
              <w:ind w:firstLine="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28" w:type="dxa"/>
          </w:tcPr>
          <w:p>
            <w:pPr>
              <w:pStyle w:val="4"/>
              <w:rPr>
                <w:color w:val="000000" w:themeColor="text1"/>
                <w14:textFill>
                  <w14:solidFill>
                    <w14:schemeClr w14:val="tx1"/>
                  </w14:solidFill>
                </w14:textFill>
              </w:rPr>
            </w:pPr>
            <w:r>
              <w:rPr>
                <w:color w:val="000000" w:themeColor="text1"/>
                <w14:textFill>
                  <w14:solidFill>
                    <w14:schemeClr w14:val="tx1"/>
                  </w14:solidFill>
                </w14:textFill>
              </w:rPr>
              <w:t>审批意见：</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5"/>
              <w:ind w:firstLine="6626" w:firstLineChars="2750"/>
              <w:rPr>
                <w:color w:val="000000" w:themeColor="text1"/>
                <w14:textFill>
                  <w14:solidFill>
                    <w14:schemeClr w14:val="tx1"/>
                  </w14:solidFill>
                </w14:textFill>
              </w:rPr>
            </w:pPr>
            <w:r>
              <w:rPr>
                <w:color w:val="000000" w:themeColor="text1"/>
                <w14:textFill>
                  <w14:solidFill>
                    <w14:schemeClr w14:val="tx1"/>
                  </w14:solidFill>
                </w14:textFill>
              </w:rPr>
              <w:t>公  章</w:t>
            </w:r>
          </w:p>
          <w:p>
            <w:pPr>
              <w:pStyle w:val="3"/>
              <w:ind w:firstLine="480"/>
              <w:rPr>
                <w:color w:val="000000" w:themeColor="text1"/>
                <w14:textFill>
                  <w14:solidFill>
                    <w14:schemeClr w14:val="tx1"/>
                  </w14:solidFill>
                </w14:textFill>
              </w:rPr>
            </w:pPr>
          </w:p>
          <w:p>
            <w:pPr>
              <w:pStyle w:val="5"/>
              <w:ind w:firstLine="482"/>
              <w:rPr>
                <w:color w:val="000000" w:themeColor="text1"/>
                <w14:textFill>
                  <w14:solidFill>
                    <w14:schemeClr w14:val="tx1"/>
                  </w14:solidFill>
                </w14:textFill>
              </w:rPr>
            </w:pPr>
            <w:r>
              <w:rPr>
                <w:color w:val="000000" w:themeColor="text1"/>
                <w14:textFill>
                  <w14:solidFill>
                    <w14:schemeClr w14:val="tx1"/>
                  </w14:solidFill>
                </w14:textFill>
              </w:rPr>
              <w:t xml:space="preserve">经办人：                                             年   月   日  </w:t>
            </w:r>
          </w:p>
          <w:p>
            <w:pPr>
              <w:pStyle w:val="3"/>
              <w:ind w:firstLine="48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0" w:hRule="atLeast"/>
          <w:jc w:val="center"/>
        </w:trPr>
        <w:tc>
          <w:tcPr>
            <w:tcW w:w="8528" w:type="dxa"/>
          </w:tcPr>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p>
            <w:pPr>
              <w:pStyle w:val="44"/>
              <w:rPr>
                <w:color w:val="000000" w:themeColor="text1"/>
                <w14:textFill>
                  <w14:solidFill>
                    <w14:schemeClr w14:val="tx1"/>
                  </w14:solidFill>
                </w14:textFill>
              </w:rPr>
            </w:pPr>
            <w:r>
              <w:rPr>
                <w:color w:val="000000" w:themeColor="text1"/>
                <w14:textFill>
                  <w14:solidFill>
                    <w14:schemeClr w14:val="tx1"/>
                  </w14:solidFill>
                </w14:textFill>
              </w:rPr>
              <w:t>注    释</w:t>
            </w:r>
          </w:p>
          <w:p>
            <w:pPr>
              <w:pStyle w:val="3"/>
              <w:ind w:firstLine="480"/>
              <w:rPr>
                <w:color w:val="000000" w:themeColor="text1"/>
                <w14:textFill>
                  <w14:solidFill>
                    <w14:schemeClr w14:val="tx1"/>
                  </w14:solidFill>
                </w14:textFill>
              </w:rPr>
            </w:pPr>
          </w:p>
          <w:p>
            <w:pPr>
              <w:pStyle w:val="89"/>
              <w:rPr>
                <w:color w:val="000000" w:themeColor="text1"/>
                <w14:textFill>
                  <w14:solidFill>
                    <w14:schemeClr w14:val="tx1"/>
                  </w14:solidFill>
                </w14:textFill>
              </w:rPr>
            </w:pPr>
            <w:r>
              <w:rPr>
                <w:color w:val="000000" w:themeColor="text1"/>
                <w14:textFill>
                  <w14:solidFill>
                    <w14:schemeClr w14:val="tx1"/>
                  </w14:solidFill>
                </w14:textFill>
              </w:rPr>
              <w:t>一、本报告表应附以下附件、附图:</w:t>
            </w:r>
          </w:p>
          <w:p>
            <w:pPr>
              <w:pStyle w:val="89"/>
              <w:rPr>
                <w:color w:val="000000" w:themeColor="text1"/>
                <w14:textFill>
                  <w14:solidFill>
                    <w14:schemeClr w14:val="tx1"/>
                  </w14:solidFill>
                </w14:textFill>
              </w:rPr>
            </w:pPr>
            <w:r>
              <w:rPr>
                <w:color w:val="000000" w:themeColor="text1"/>
                <w14:textFill>
                  <w14:solidFill>
                    <w14:schemeClr w14:val="tx1"/>
                  </w14:solidFill>
                </w14:textFill>
              </w:rPr>
              <w:t>附件1  立项批准文件</w:t>
            </w:r>
          </w:p>
          <w:p>
            <w:pPr>
              <w:pStyle w:val="89"/>
              <w:rPr>
                <w:color w:val="000000" w:themeColor="text1"/>
                <w14:textFill>
                  <w14:solidFill>
                    <w14:schemeClr w14:val="tx1"/>
                  </w14:solidFill>
                </w14:textFill>
              </w:rPr>
            </w:pPr>
            <w:r>
              <w:rPr>
                <w:color w:val="000000" w:themeColor="text1"/>
                <w14:textFill>
                  <w14:solidFill>
                    <w14:schemeClr w14:val="tx1"/>
                  </w14:solidFill>
                </w14:textFill>
              </w:rPr>
              <w:t>附件2  其他与环评有关的行政管理文件</w:t>
            </w:r>
          </w:p>
          <w:p>
            <w:pPr>
              <w:pStyle w:val="89"/>
              <w:jc w:val="left"/>
              <w:rPr>
                <w:color w:val="000000" w:themeColor="text1"/>
                <w14:textFill>
                  <w14:solidFill>
                    <w14:schemeClr w14:val="tx1"/>
                  </w14:solidFill>
                </w14:textFill>
              </w:rPr>
            </w:pPr>
            <w:r>
              <w:rPr>
                <w:color w:val="000000" w:themeColor="text1"/>
                <w14:textFill>
                  <w14:solidFill>
                    <w14:schemeClr w14:val="tx1"/>
                  </w14:solidFill>
                </w14:textFill>
              </w:rPr>
              <w:t>附图1  项目地理位置图（应反映行政区划、水系、标明纳污口位置和地形地貌等）</w:t>
            </w:r>
          </w:p>
          <w:p>
            <w:pPr>
              <w:pStyle w:val="89"/>
              <w:rPr>
                <w:color w:val="000000" w:themeColor="text1"/>
                <w14:textFill>
                  <w14:solidFill>
                    <w14:schemeClr w14:val="tx1"/>
                  </w14:solidFill>
                </w14:textFill>
              </w:rPr>
            </w:pPr>
            <w:r>
              <w:rPr>
                <w:color w:val="000000" w:themeColor="text1"/>
                <w14:textFill>
                  <w14:solidFill>
                    <w14:schemeClr w14:val="tx1"/>
                  </w14:solidFill>
                </w14:textFill>
              </w:rPr>
              <w:t>附图2  项目周边关系图</w:t>
            </w:r>
          </w:p>
          <w:p>
            <w:pPr>
              <w:pStyle w:val="89"/>
              <w:rPr>
                <w:color w:val="000000" w:themeColor="text1"/>
                <w14:textFill>
                  <w14:solidFill>
                    <w14:schemeClr w14:val="tx1"/>
                  </w14:solidFill>
                </w14:textFill>
              </w:rPr>
            </w:pPr>
            <w:r>
              <w:rPr>
                <w:color w:val="000000" w:themeColor="text1"/>
                <w14:textFill>
                  <w14:solidFill>
                    <w14:schemeClr w14:val="tx1"/>
                  </w14:solidFill>
                </w14:textFill>
              </w:rPr>
              <w:t>附图3  项目平面布置图</w:t>
            </w:r>
          </w:p>
          <w:p>
            <w:pPr>
              <w:pStyle w:val="89"/>
              <w:rPr>
                <w:color w:val="000000" w:themeColor="text1"/>
                <w14:textFill>
                  <w14:solidFill>
                    <w14:schemeClr w14:val="tx1"/>
                  </w14:solidFill>
                </w14:textFill>
              </w:rPr>
            </w:pPr>
            <w:r>
              <w:rPr>
                <w:color w:val="000000" w:themeColor="text1"/>
                <w14:textFill>
                  <w14:solidFill>
                    <w14:schemeClr w14:val="tx1"/>
                  </w14:solidFill>
                </w14:textFill>
              </w:rPr>
              <w:t>附图4  项目与衡水湖保护区相对关系图</w:t>
            </w:r>
          </w:p>
          <w:p>
            <w:pPr>
              <w:pStyle w:val="89"/>
              <w:rPr>
                <w:color w:val="000000" w:themeColor="text1"/>
                <w14:textFill>
                  <w14:solidFill>
                    <w14:schemeClr w14:val="tx1"/>
                  </w14:solidFill>
                </w14:textFill>
              </w:rPr>
            </w:pPr>
            <w:r>
              <w:rPr>
                <w:color w:val="000000" w:themeColor="text1"/>
                <w14:textFill>
                  <w14:solidFill>
                    <w14:schemeClr w14:val="tx1"/>
                  </w14:solidFill>
                </w14:textFill>
              </w:rPr>
              <w:t>二、如果本报告表不能说明项目产生的污染及对环境造成的影响，应进行专项评价。根据建设项目的特点和当地环境特征，应选下列1-2项进行专项评价。</w:t>
            </w:r>
          </w:p>
          <w:p>
            <w:pPr>
              <w:pStyle w:val="89"/>
              <w:rPr>
                <w:color w:val="000000" w:themeColor="text1"/>
                <w14:textFill>
                  <w14:solidFill>
                    <w14:schemeClr w14:val="tx1"/>
                  </w14:solidFill>
                </w14:textFill>
              </w:rPr>
            </w:pPr>
            <w:r>
              <w:rPr>
                <w:color w:val="000000" w:themeColor="text1"/>
                <w14:textFill>
                  <w14:solidFill>
                    <w14:schemeClr w14:val="tx1"/>
                  </w14:solidFill>
                </w14:textFill>
              </w:rPr>
              <w:t>1.大气环境影响专项评价</w:t>
            </w:r>
          </w:p>
          <w:p>
            <w:pPr>
              <w:pStyle w:val="89"/>
              <w:rPr>
                <w:color w:val="000000" w:themeColor="text1"/>
                <w14:textFill>
                  <w14:solidFill>
                    <w14:schemeClr w14:val="tx1"/>
                  </w14:solidFill>
                </w14:textFill>
              </w:rPr>
            </w:pPr>
            <w:r>
              <w:rPr>
                <w:color w:val="000000" w:themeColor="text1"/>
                <w14:textFill>
                  <w14:solidFill>
                    <w14:schemeClr w14:val="tx1"/>
                  </w14:solidFill>
                </w14:textFill>
              </w:rPr>
              <w:t>2.水环境影响专项评价（包括地表水和地下水）</w:t>
            </w:r>
          </w:p>
          <w:p>
            <w:pPr>
              <w:pStyle w:val="89"/>
              <w:rPr>
                <w:color w:val="000000" w:themeColor="text1"/>
                <w14:textFill>
                  <w14:solidFill>
                    <w14:schemeClr w14:val="tx1"/>
                  </w14:solidFill>
                </w14:textFill>
              </w:rPr>
            </w:pPr>
            <w:r>
              <w:rPr>
                <w:color w:val="000000" w:themeColor="text1"/>
                <w14:textFill>
                  <w14:solidFill>
                    <w14:schemeClr w14:val="tx1"/>
                  </w14:solidFill>
                </w14:textFill>
              </w:rPr>
              <w:t>3.生态影响专项评价</w:t>
            </w:r>
          </w:p>
          <w:p>
            <w:pPr>
              <w:pStyle w:val="89"/>
              <w:rPr>
                <w:color w:val="000000" w:themeColor="text1"/>
                <w14:textFill>
                  <w14:solidFill>
                    <w14:schemeClr w14:val="tx1"/>
                  </w14:solidFill>
                </w14:textFill>
              </w:rPr>
            </w:pPr>
            <w:r>
              <w:rPr>
                <w:color w:val="000000" w:themeColor="text1"/>
                <w14:textFill>
                  <w14:solidFill>
                    <w14:schemeClr w14:val="tx1"/>
                  </w14:solidFill>
                </w14:textFill>
              </w:rPr>
              <w:t>4.声影响专项评价</w:t>
            </w:r>
          </w:p>
          <w:p>
            <w:pPr>
              <w:pStyle w:val="89"/>
              <w:rPr>
                <w:color w:val="000000" w:themeColor="text1"/>
                <w14:textFill>
                  <w14:solidFill>
                    <w14:schemeClr w14:val="tx1"/>
                  </w14:solidFill>
                </w14:textFill>
              </w:rPr>
            </w:pPr>
            <w:r>
              <w:rPr>
                <w:color w:val="000000" w:themeColor="text1"/>
                <w14:textFill>
                  <w14:solidFill>
                    <w14:schemeClr w14:val="tx1"/>
                  </w14:solidFill>
                </w14:textFill>
              </w:rPr>
              <w:t>5.土壤影响专项评价</w:t>
            </w:r>
          </w:p>
          <w:p>
            <w:pPr>
              <w:pStyle w:val="89"/>
              <w:rPr>
                <w:color w:val="000000" w:themeColor="text1"/>
                <w14:textFill>
                  <w14:solidFill>
                    <w14:schemeClr w14:val="tx1"/>
                  </w14:solidFill>
                </w14:textFill>
              </w:rPr>
            </w:pPr>
            <w:r>
              <w:rPr>
                <w:color w:val="000000" w:themeColor="text1"/>
                <w14:textFill>
                  <w14:solidFill>
                    <w14:schemeClr w14:val="tx1"/>
                  </w14:solidFill>
                </w14:textFill>
              </w:rPr>
              <w:t>6.固体废物影响专项评价</w:t>
            </w:r>
          </w:p>
          <w:p>
            <w:pPr>
              <w:pStyle w:val="89"/>
              <w:rPr>
                <w:color w:val="000000" w:themeColor="text1"/>
                <w14:textFill>
                  <w14:solidFill>
                    <w14:schemeClr w14:val="tx1"/>
                  </w14:solidFill>
                </w14:textFill>
              </w:rPr>
            </w:pPr>
            <w:r>
              <w:rPr>
                <w:color w:val="000000" w:themeColor="text1"/>
                <w14:textFill>
                  <w14:solidFill>
                    <w14:schemeClr w14:val="tx1"/>
                  </w14:solidFill>
                </w14:textFill>
              </w:rPr>
              <w:t>以上专项评价未包括的可另列专项，专项评价按照《环境影响评价技术导则》中的要求进行。</w:t>
            </w:r>
          </w:p>
          <w:p>
            <w:pPr>
              <w:pStyle w:val="3"/>
              <w:ind w:firstLine="480"/>
              <w:rPr>
                <w:color w:val="000000" w:themeColor="text1"/>
                <w14:textFill>
                  <w14:solidFill>
                    <w14:schemeClr w14:val="tx1"/>
                  </w14:solidFill>
                </w14:textFill>
              </w:rPr>
            </w:pPr>
          </w:p>
          <w:p>
            <w:pPr>
              <w:pStyle w:val="3"/>
              <w:ind w:firstLine="480"/>
              <w:rPr>
                <w:color w:val="000000" w:themeColor="text1"/>
                <w14:textFill>
                  <w14:solidFill>
                    <w14:schemeClr w14:val="tx1"/>
                  </w14:solidFill>
                </w14:textFill>
              </w:rPr>
            </w:pPr>
          </w:p>
        </w:tc>
      </w:tr>
    </w:tbl>
    <w:p>
      <w:pPr>
        <w:pStyle w:val="3"/>
        <w:spacing w:line="240" w:lineRule="auto"/>
        <w:ind w:firstLine="0" w:firstLineChars="0"/>
        <w:rPr>
          <w:color w:val="000000" w:themeColor="text1"/>
          <w:sz w:val="8"/>
          <w14:textFill>
            <w14:solidFill>
              <w14:schemeClr w14:val="tx1"/>
            </w14:solidFill>
          </w14:textFill>
        </w:rPr>
      </w:pPr>
    </w:p>
    <w:sectPr>
      <w:footerReference r:id="rId7" w:type="first"/>
      <w:footerReference r:id="rId6" w:type="default"/>
      <w:pgSz w:w="11906" w:h="16838"/>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微软雅黑"/>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ingLiU">
    <w:altName w:val="Microsoft JhengHei UI"/>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PAGE   \* MERGEFORMAT</w:instrText>
    </w:r>
    <w:r>
      <w:rPr>
        <w:rFonts w:ascii="Times New Roman" w:hAnsi="Times New Roman"/>
        <w:szCs w:val="18"/>
      </w:rPr>
      <w:fldChar w:fldCharType="separate"/>
    </w:r>
    <w:r>
      <w:rPr>
        <w:rFonts w:ascii="Times New Roman" w:hAnsi="Times New Roman"/>
        <w:szCs w:val="18"/>
      </w:rPr>
      <w:t>14</w:t>
    </w:r>
    <w:r>
      <w:rPr>
        <w:rFonts w:ascii="Times New Roman" w:hAnsi="Times New Roman"/>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rPr>
      <w:t>1</w:t>
    </w:r>
    <w:r>
      <w:rPr>
        <w:rFonts w:ascii="Times New Roman" w:hAnsi="Times New Roman"/>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F1243"/>
    <w:multiLevelType w:val="multilevel"/>
    <w:tmpl w:val="2D8F1243"/>
    <w:lvl w:ilvl="0" w:tentative="0">
      <w:start w:val="1"/>
      <w:numFmt w:val="decimal"/>
      <w:pStyle w:val="181"/>
      <w:lvlText w:val="表%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4129F2"/>
    <w:multiLevelType w:val="singleLevel"/>
    <w:tmpl w:val="7D4129F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3C"/>
    <w:rsid w:val="000008D1"/>
    <w:rsid w:val="0000160F"/>
    <w:rsid w:val="0000180B"/>
    <w:rsid w:val="00001EA2"/>
    <w:rsid w:val="000021C6"/>
    <w:rsid w:val="000022FC"/>
    <w:rsid w:val="00002595"/>
    <w:rsid w:val="00002B09"/>
    <w:rsid w:val="00002F4F"/>
    <w:rsid w:val="000030D1"/>
    <w:rsid w:val="000034B2"/>
    <w:rsid w:val="00003B86"/>
    <w:rsid w:val="00003E0B"/>
    <w:rsid w:val="0000411B"/>
    <w:rsid w:val="00004877"/>
    <w:rsid w:val="00004BA7"/>
    <w:rsid w:val="00004F35"/>
    <w:rsid w:val="000059D2"/>
    <w:rsid w:val="00006A94"/>
    <w:rsid w:val="00006C3A"/>
    <w:rsid w:val="00006E18"/>
    <w:rsid w:val="00007401"/>
    <w:rsid w:val="000074DB"/>
    <w:rsid w:val="00007A36"/>
    <w:rsid w:val="00007AE7"/>
    <w:rsid w:val="00007DE6"/>
    <w:rsid w:val="000101E9"/>
    <w:rsid w:val="00010B9D"/>
    <w:rsid w:val="00010DAC"/>
    <w:rsid w:val="00011356"/>
    <w:rsid w:val="000121D7"/>
    <w:rsid w:val="00012708"/>
    <w:rsid w:val="00012B6E"/>
    <w:rsid w:val="00012F12"/>
    <w:rsid w:val="000130A5"/>
    <w:rsid w:val="00013687"/>
    <w:rsid w:val="000139CF"/>
    <w:rsid w:val="00013B4B"/>
    <w:rsid w:val="00013F2A"/>
    <w:rsid w:val="000142CB"/>
    <w:rsid w:val="00014D89"/>
    <w:rsid w:val="00014E08"/>
    <w:rsid w:val="00015007"/>
    <w:rsid w:val="000155C6"/>
    <w:rsid w:val="0001580D"/>
    <w:rsid w:val="000160BE"/>
    <w:rsid w:val="00016100"/>
    <w:rsid w:val="0001660E"/>
    <w:rsid w:val="00016FBC"/>
    <w:rsid w:val="000173E1"/>
    <w:rsid w:val="0001755B"/>
    <w:rsid w:val="00017780"/>
    <w:rsid w:val="00017C29"/>
    <w:rsid w:val="0002057C"/>
    <w:rsid w:val="000210FA"/>
    <w:rsid w:val="00021F0E"/>
    <w:rsid w:val="00022096"/>
    <w:rsid w:val="00022117"/>
    <w:rsid w:val="000229DC"/>
    <w:rsid w:val="000235C5"/>
    <w:rsid w:val="00023E54"/>
    <w:rsid w:val="00024344"/>
    <w:rsid w:val="000247B3"/>
    <w:rsid w:val="00024A6F"/>
    <w:rsid w:val="00024B7E"/>
    <w:rsid w:val="00024EC9"/>
    <w:rsid w:val="00025CAE"/>
    <w:rsid w:val="00026065"/>
    <w:rsid w:val="000260C2"/>
    <w:rsid w:val="0002693E"/>
    <w:rsid w:val="00026DEC"/>
    <w:rsid w:val="00026E77"/>
    <w:rsid w:val="000271E6"/>
    <w:rsid w:val="000303C0"/>
    <w:rsid w:val="00030741"/>
    <w:rsid w:val="000307F3"/>
    <w:rsid w:val="0003099E"/>
    <w:rsid w:val="00030FA1"/>
    <w:rsid w:val="00031339"/>
    <w:rsid w:val="0003140F"/>
    <w:rsid w:val="00031423"/>
    <w:rsid w:val="000319E4"/>
    <w:rsid w:val="00031A32"/>
    <w:rsid w:val="000334BE"/>
    <w:rsid w:val="00033B24"/>
    <w:rsid w:val="00033E0A"/>
    <w:rsid w:val="0003428C"/>
    <w:rsid w:val="000344F1"/>
    <w:rsid w:val="00034515"/>
    <w:rsid w:val="000348DB"/>
    <w:rsid w:val="0003505D"/>
    <w:rsid w:val="0003510B"/>
    <w:rsid w:val="000351A5"/>
    <w:rsid w:val="00035CFF"/>
    <w:rsid w:val="000361F0"/>
    <w:rsid w:val="000367A8"/>
    <w:rsid w:val="000367AC"/>
    <w:rsid w:val="00036C15"/>
    <w:rsid w:val="00036DBB"/>
    <w:rsid w:val="0003719A"/>
    <w:rsid w:val="0003738C"/>
    <w:rsid w:val="0003783D"/>
    <w:rsid w:val="00037A24"/>
    <w:rsid w:val="0004098D"/>
    <w:rsid w:val="00040A56"/>
    <w:rsid w:val="00040B49"/>
    <w:rsid w:val="00040B73"/>
    <w:rsid w:val="00040E6A"/>
    <w:rsid w:val="000412D0"/>
    <w:rsid w:val="000419D0"/>
    <w:rsid w:val="00042498"/>
    <w:rsid w:val="00042B4E"/>
    <w:rsid w:val="00042C4C"/>
    <w:rsid w:val="00043D81"/>
    <w:rsid w:val="00043E83"/>
    <w:rsid w:val="00044021"/>
    <w:rsid w:val="00044049"/>
    <w:rsid w:val="000445D3"/>
    <w:rsid w:val="000458EA"/>
    <w:rsid w:val="0004601E"/>
    <w:rsid w:val="000463F7"/>
    <w:rsid w:val="0004693A"/>
    <w:rsid w:val="00046DE6"/>
    <w:rsid w:val="00047121"/>
    <w:rsid w:val="000474F2"/>
    <w:rsid w:val="000474F9"/>
    <w:rsid w:val="00047AB7"/>
    <w:rsid w:val="00047C24"/>
    <w:rsid w:val="00050474"/>
    <w:rsid w:val="000507D6"/>
    <w:rsid w:val="00051101"/>
    <w:rsid w:val="00052872"/>
    <w:rsid w:val="00052B8A"/>
    <w:rsid w:val="00052FD1"/>
    <w:rsid w:val="000531CD"/>
    <w:rsid w:val="000538BE"/>
    <w:rsid w:val="00053A1A"/>
    <w:rsid w:val="00053B9A"/>
    <w:rsid w:val="00053E9D"/>
    <w:rsid w:val="00054147"/>
    <w:rsid w:val="000548A4"/>
    <w:rsid w:val="000548EA"/>
    <w:rsid w:val="00054AAD"/>
    <w:rsid w:val="00054BEF"/>
    <w:rsid w:val="00054DBC"/>
    <w:rsid w:val="0005552B"/>
    <w:rsid w:val="0005554D"/>
    <w:rsid w:val="00056050"/>
    <w:rsid w:val="00056081"/>
    <w:rsid w:val="00057008"/>
    <w:rsid w:val="00057288"/>
    <w:rsid w:val="00057593"/>
    <w:rsid w:val="00060985"/>
    <w:rsid w:val="000618E0"/>
    <w:rsid w:val="000619E6"/>
    <w:rsid w:val="00061D0F"/>
    <w:rsid w:val="000620B1"/>
    <w:rsid w:val="000629A2"/>
    <w:rsid w:val="00062EE4"/>
    <w:rsid w:val="00063105"/>
    <w:rsid w:val="00064CA7"/>
    <w:rsid w:val="00065A5B"/>
    <w:rsid w:val="00066227"/>
    <w:rsid w:val="00066A5A"/>
    <w:rsid w:val="00066DD2"/>
    <w:rsid w:val="00066DD6"/>
    <w:rsid w:val="0006747C"/>
    <w:rsid w:val="00070515"/>
    <w:rsid w:val="0007060D"/>
    <w:rsid w:val="000706D4"/>
    <w:rsid w:val="00070839"/>
    <w:rsid w:val="00070B39"/>
    <w:rsid w:val="00070C7B"/>
    <w:rsid w:val="000711E4"/>
    <w:rsid w:val="00071D3B"/>
    <w:rsid w:val="0007240F"/>
    <w:rsid w:val="000725A0"/>
    <w:rsid w:val="00072C89"/>
    <w:rsid w:val="00072CDD"/>
    <w:rsid w:val="00072D4B"/>
    <w:rsid w:val="00072EAB"/>
    <w:rsid w:val="00073351"/>
    <w:rsid w:val="0007352A"/>
    <w:rsid w:val="00073805"/>
    <w:rsid w:val="00074010"/>
    <w:rsid w:val="000741CA"/>
    <w:rsid w:val="00074AAD"/>
    <w:rsid w:val="0007518E"/>
    <w:rsid w:val="00075CF3"/>
    <w:rsid w:val="00075EBD"/>
    <w:rsid w:val="00076151"/>
    <w:rsid w:val="000762CC"/>
    <w:rsid w:val="00077177"/>
    <w:rsid w:val="000772F7"/>
    <w:rsid w:val="000776C2"/>
    <w:rsid w:val="00077A59"/>
    <w:rsid w:val="00080218"/>
    <w:rsid w:val="00080991"/>
    <w:rsid w:val="000810F7"/>
    <w:rsid w:val="000817F3"/>
    <w:rsid w:val="000817FF"/>
    <w:rsid w:val="00081A04"/>
    <w:rsid w:val="00082A72"/>
    <w:rsid w:val="00082A95"/>
    <w:rsid w:val="00082B84"/>
    <w:rsid w:val="00082C42"/>
    <w:rsid w:val="00082CC7"/>
    <w:rsid w:val="00082E1B"/>
    <w:rsid w:val="00083140"/>
    <w:rsid w:val="00083FAB"/>
    <w:rsid w:val="00084307"/>
    <w:rsid w:val="000844C8"/>
    <w:rsid w:val="0008479E"/>
    <w:rsid w:val="00084888"/>
    <w:rsid w:val="00084A27"/>
    <w:rsid w:val="00084A38"/>
    <w:rsid w:val="00084C2F"/>
    <w:rsid w:val="00085533"/>
    <w:rsid w:val="000856DA"/>
    <w:rsid w:val="00085BC6"/>
    <w:rsid w:val="0008657D"/>
    <w:rsid w:val="000866E9"/>
    <w:rsid w:val="000869A7"/>
    <w:rsid w:val="00087E27"/>
    <w:rsid w:val="00087EC1"/>
    <w:rsid w:val="00090383"/>
    <w:rsid w:val="000903ED"/>
    <w:rsid w:val="000907B3"/>
    <w:rsid w:val="00090941"/>
    <w:rsid w:val="00091CF4"/>
    <w:rsid w:val="00091E75"/>
    <w:rsid w:val="00092419"/>
    <w:rsid w:val="00092A48"/>
    <w:rsid w:val="00093A7A"/>
    <w:rsid w:val="00093B78"/>
    <w:rsid w:val="00093F91"/>
    <w:rsid w:val="00094692"/>
    <w:rsid w:val="00094DDA"/>
    <w:rsid w:val="00095310"/>
    <w:rsid w:val="00095766"/>
    <w:rsid w:val="000957C7"/>
    <w:rsid w:val="00095A7F"/>
    <w:rsid w:val="00095C6A"/>
    <w:rsid w:val="00095E68"/>
    <w:rsid w:val="00096107"/>
    <w:rsid w:val="000A01B3"/>
    <w:rsid w:val="000A0530"/>
    <w:rsid w:val="000A0980"/>
    <w:rsid w:val="000A116E"/>
    <w:rsid w:val="000A1870"/>
    <w:rsid w:val="000A1D7E"/>
    <w:rsid w:val="000A2424"/>
    <w:rsid w:val="000A2778"/>
    <w:rsid w:val="000A3265"/>
    <w:rsid w:val="000A3531"/>
    <w:rsid w:val="000A3D15"/>
    <w:rsid w:val="000A425D"/>
    <w:rsid w:val="000A43D5"/>
    <w:rsid w:val="000A46D4"/>
    <w:rsid w:val="000A48BB"/>
    <w:rsid w:val="000A6728"/>
    <w:rsid w:val="000A6903"/>
    <w:rsid w:val="000A6BF1"/>
    <w:rsid w:val="000A6D81"/>
    <w:rsid w:val="000A6EB9"/>
    <w:rsid w:val="000A7B43"/>
    <w:rsid w:val="000B009B"/>
    <w:rsid w:val="000B022C"/>
    <w:rsid w:val="000B049F"/>
    <w:rsid w:val="000B1689"/>
    <w:rsid w:val="000B169B"/>
    <w:rsid w:val="000B1BE7"/>
    <w:rsid w:val="000B1DF2"/>
    <w:rsid w:val="000B23A3"/>
    <w:rsid w:val="000B2C7C"/>
    <w:rsid w:val="000B30E5"/>
    <w:rsid w:val="000B3E6B"/>
    <w:rsid w:val="000B4052"/>
    <w:rsid w:val="000B443C"/>
    <w:rsid w:val="000B4610"/>
    <w:rsid w:val="000B4698"/>
    <w:rsid w:val="000B47CB"/>
    <w:rsid w:val="000B4ADD"/>
    <w:rsid w:val="000B4C43"/>
    <w:rsid w:val="000B4E6D"/>
    <w:rsid w:val="000B5735"/>
    <w:rsid w:val="000B627C"/>
    <w:rsid w:val="000B6644"/>
    <w:rsid w:val="000B666D"/>
    <w:rsid w:val="000B76AF"/>
    <w:rsid w:val="000B7716"/>
    <w:rsid w:val="000B7B2B"/>
    <w:rsid w:val="000B7D2F"/>
    <w:rsid w:val="000B7DEE"/>
    <w:rsid w:val="000C07D8"/>
    <w:rsid w:val="000C0CB0"/>
    <w:rsid w:val="000C0EF9"/>
    <w:rsid w:val="000C1943"/>
    <w:rsid w:val="000C1C27"/>
    <w:rsid w:val="000C1D7C"/>
    <w:rsid w:val="000C23E1"/>
    <w:rsid w:val="000C25DC"/>
    <w:rsid w:val="000C2E3D"/>
    <w:rsid w:val="000C2E42"/>
    <w:rsid w:val="000C3724"/>
    <w:rsid w:val="000C39C8"/>
    <w:rsid w:val="000C3DFC"/>
    <w:rsid w:val="000C48B2"/>
    <w:rsid w:val="000C5175"/>
    <w:rsid w:val="000C5291"/>
    <w:rsid w:val="000C54AD"/>
    <w:rsid w:val="000C649F"/>
    <w:rsid w:val="000C655D"/>
    <w:rsid w:val="000C67EB"/>
    <w:rsid w:val="000C6DCC"/>
    <w:rsid w:val="000C7DCE"/>
    <w:rsid w:val="000C7E91"/>
    <w:rsid w:val="000C7EBE"/>
    <w:rsid w:val="000D1242"/>
    <w:rsid w:val="000D1777"/>
    <w:rsid w:val="000D1B82"/>
    <w:rsid w:val="000D1D57"/>
    <w:rsid w:val="000D2493"/>
    <w:rsid w:val="000D367E"/>
    <w:rsid w:val="000D3950"/>
    <w:rsid w:val="000D50E7"/>
    <w:rsid w:val="000D5BED"/>
    <w:rsid w:val="000D6353"/>
    <w:rsid w:val="000D676F"/>
    <w:rsid w:val="000D6F45"/>
    <w:rsid w:val="000D7501"/>
    <w:rsid w:val="000E113D"/>
    <w:rsid w:val="000E1FF7"/>
    <w:rsid w:val="000E2020"/>
    <w:rsid w:val="000E2611"/>
    <w:rsid w:val="000E2776"/>
    <w:rsid w:val="000E2D61"/>
    <w:rsid w:val="000E3D3D"/>
    <w:rsid w:val="000E3E3A"/>
    <w:rsid w:val="000E4549"/>
    <w:rsid w:val="000E4778"/>
    <w:rsid w:val="000E496E"/>
    <w:rsid w:val="000E5330"/>
    <w:rsid w:val="000E53F5"/>
    <w:rsid w:val="000E55CD"/>
    <w:rsid w:val="000E5B90"/>
    <w:rsid w:val="000E5D8A"/>
    <w:rsid w:val="000E6017"/>
    <w:rsid w:val="000E6785"/>
    <w:rsid w:val="000E681E"/>
    <w:rsid w:val="000E7C4A"/>
    <w:rsid w:val="000E7DCA"/>
    <w:rsid w:val="000E7DE3"/>
    <w:rsid w:val="000F0907"/>
    <w:rsid w:val="000F0D1D"/>
    <w:rsid w:val="000F20D5"/>
    <w:rsid w:val="000F2580"/>
    <w:rsid w:val="000F28D6"/>
    <w:rsid w:val="000F28F3"/>
    <w:rsid w:val="000F2C17"/>
    <w:rsid w:val="000F2D96"/>
    <w:rsid w:val="000F3125"/>
    <w:rsid w:val="000F3134"/>
    <w:rsid w:val="000F383C"/>
    <w:rsid w:val="000F3CED"/>
    <w:rsid w:val="000F4730"/>
    <w:rsid w:val="000F50EA"/>
    <w:rsid w:val="000F54A1"/>
    <w:rsid w:val="000F5DE9"/>
    <w:rsid w:val="000F5EBF"/>
    <w:rsid w:val="000F610D"/>
    <w:rsid w:val="000F67B3"/>
    <w:rsid w:val="000F69A4"/>
    <w:rsid w:val="0010007E"/>
    <w:rsid w:val="00100132"/>
    <w:rsid w:val="001009DE"/>
    <w:rsid w:val="00100C7C"/>
    <w:rsid w:val="0010136A"/>
    <w:rsid w:val="00101C85"/>
    <w:rsid w:val="00101DF3"/>
    <w:rsid w:val="00102C72"/>
    <w:rsid w:val="00102C94"/>
    <w:rsid w:val="00103058"/>
    <w:rsid w:val="00103149"/>
    <w:rsid w:val="00104A1C"/>
    <w:rsid w:val="00104BBA"/>
    <w:rsid w:val="00104DD8"/>
    <w:rsid w:val="00105687"/>
    <w:rsid w:val="00105B10"/>
    <w:rsid w:val="00105F14"/>
    <w:rsid w:val="001060C6"/>
    <w:rsid w:val="001063CA"/>
    <w:rsid w:val="001065C5"/>
    <w:rsid w:val="001068A5"/>
    <w:rsid w:val="00106BE4"/>
    <w:rsid w:val="00106CF2"/>
    <w:rsid w:val="00106D47"/>
    <w:rsid w:val="00106EE2"/>
    <w:rsid w:val="00107906"/>
    <w:rsid w:val="00107942"/>
    <w:rsid w:val="00107FBA"/>
    <w:rsid w:val="001108B9"/>
    <w:rsid w:val="00110AB1"/>
    <w:rsid w:val="00111171"/>
    <w:rsid w:val="001118B5"/>
    <w:rsid w:val="00111AE7"/>
    <w:rsid w:val="00111D5B"/>
    <w:rsid w:val="001132ED"/>
    <w:rsid w:val="0011382C"/>
    <w:rsid w:val="00113B9E"/>
    <w:rsid w:val="00113D1D"/>
    <w:rsid w:val="0011435B"/>
    <w:rsid w:val="001146AB"/>
    <w:rsid w:val="00114A86"/>
    <w:rsid w:val="00114EFF"/>
    <w:rsid w:val="001155A6"/>
    <w:rsid w:val="00115A0A"/>
    <w:rsid w:val="00115F5F"/>
    <w:rsid w:val="001166F5"/>
    <w:rsid w:val="001176C5"/>
    <w:rsid w:val="001178B2"/>
    <w:rsid w:val="00117E25"/>
    <w:rsid w:val="001200DB"/>
    <w:rsid w:val="00120899"/>
    <w:rsid w:val="00120C0C"/>
    <w:rsid w:val="00120F79"/>
    <w:rsid w:val="00121F56"/>
    <w:rsid w:val="00121F69"/>
    <w:rsid w:val="00121FF3"/>
    <w:rsid w:val="00122864"/>
    <w:rsid w:val="00122968"/>
    <w:rsid w:val="00123168"/>
    <w:rsid w:val="0012329C"/>
    <w:rsid w:val="001232BF"/>
    <w:rsid w:val="001232D8"/>
    <w:rsid w:val="00123312"/>
    <w:rsid w:val="00123779"/>
    <w:rsid w:val="00123995"/>
    <w:rsid w:val="00123D40"/>
    <w:rsid w:val="00123DB3"/>
    <w:rsid w:val="00124326"/>
    <w:rsid w:val="001244AE"/>
    <w:rsid w:val="0012491C"/>
    <w:rsid w:val="0012500B"/>
    <w:rsid w:val="00125438"/>
    <w:rsid w:val="0012567F"/>
    <w:rsid w:val="001259FE"/>
    <w:rsid w:val="00125A39"/>
    <w:rsid w:val="00125D43"/>
    <w:rsid w:val="00125E0C"/>
    <w:rsid w:val="00125EBA"/>
    <w:rsid w:val="001261EE"/>
    <w:rsid w:val="001263EA"/>
    <w:rsid w:val="00126C4C"/>
    <w:rsid w:val="00127548"/>
    <w:rsid w:val="0013054F"/>
    <w:rsid w:val="00130885"/>
    <w:rsid w:val="00130A7B"/>
    <w:rsid w:val="00130B8B"/>
    <w:rsid w:val="00131277"/>
    <w:rsid w:val="001313AB"/>
    <w:rsid w:val="00131F59"/>
    <w:rsid w:val="00132D9E"/>
    <w:rsid w:val="00133059"/>
    <w:rsid w:val="0013318D"/>
    <w:rsid w:val="00133284"/>
    <w:rsid w:val="00133805"/>
    <w:rsid w:val="0013431F"/>
    <w:rsid w:val="0013455E"/>
    <w:rsid w:val="001366BA"/>
    <w:rsid w:val="001370D2"/>
    <w:rsid w:val="00137BFA"/>
    <w:rsid w:val="00137C00"/>
    <w:rsid w:val="00137C1B"/>
    <w:rsid w:val="00137D32"/>
    <w:rsid w:val="00137E66"/>
    <w:rsid w:val="00140B45"/>
    <w:rsid w:val="00140EEC"/>
    <w:rsid w:val="00140FA5"/>
    <w:rsid w:val="0014163E"/>
    <w:rsid w:val="001416F1"/>
    <w:rsid w:val="0014195F"/>
    <w:rsid w:val="00141EA1"/>
    <w:rsid w:val="00142588"/>
    <w:rsid w:val="00142845"/>
    <w:rsid w:val="0014334B"/>
    <w:rsid w:val="00143804"/>
    <w:rsid w:val="001449B5"/>
    <w:rsid w:val="0014559C"/>
    <w:rsid w:val="00145C59"/>
    <w:rsid w:val="00145FF1"/>
    <w:rsid w:val="001467E8"/>
    <w:rsid w:val="00146970"/>
    <w:rsid w:val="00146B35"/>
    <w:rsid w:val="00146F23"/>
    <w:rsid w:val="001479C4"/>
    <w:rsid w:val="00147AB5"/>
    <w:rsid w:val="00150460"/>
    <w:rsid w:val="00150FB5"/>
    <w:rsid w:val="00151173"/>
    <w:rsid w:val="00151A15"/>
    <w:rsid w:val="00151AFE"/>
    <w:rsid w:val="001520A6"/>
    <w:rsid w:val="00152570"/>
    <w:rsid w:val="001527D0"/>
    <w:rsid w:val="0015284C"/>
    <w:rsid w:val="00152BDE"/>
    <w:rsid w:val="001533DF"/>
    <w:rsid w:val="0015343E"/>
    <w:rsid w:val="001534E7"/>
    <w:rsid w:val="001538F9"/>
    <w:rsid w:val="00153DEF"/>
    <w:rsid w:val="00153EC0"/>
    <w:rsid w:val="0015434C"/>
    <w:rsid w:val="00154B81"/>
    <w:rsid w:val="00154CEF"/>
    <w:rsid w:val="0015560A"/>
    <w:rsid w:val="0015576E"/>
    <w:rsid w:val="00155CB5"/>
    <w:rsid w:val="00155D2E"/>
    <w:rsid w:val="0015749A"/>
    <w:rsid w:val="00157587"/>
    <w:rsid w:val="001575BC"/>
    <w:rsid w:val="00157833"/>
    <w:rsid w:val="001578C9"/>
    <w:rsid w:val="00157AA9"/>
    <w:rsid w:val="00157C36"/>
    <w:rsid w:val="001602E3"/>
    <w:rsid w:val="0016035F"/>
    <w:rsid w:val="00160A36"/>
    <w:rsid w:val="00160A37"/>
    <w:rsid w:val="00160ADB"/>
    <w:rsid w:val="00160C0E"/>
    <w:rsid w:val="00160C7D"/>
    <w:rsid w:val="00160EF1"/>
    <w:rsid w:val="001615D9"/>
    <w:rsid w:val="001616F1"/>
    <w:rsid w:val="0016180A"/>
    <w:rsid w:val="00161BD3"/>
    <w:rsid w:val="001633DD"/>
    <w:rsid w:val="00163AD2"/>
    <w:rsid w:val="00163CDF"/>
    <w:rsid w:val="00164399"/>
    <w:rsid w:val="0016464C"/>
    <w:rsid w:val="001647B5"/>
    <w:rsid w:val="00164855"/>
    <w:rsid w:val="00164E4D"/>
    <w:rsid w:val="00164EE7"/>
    <w:rsid w:val="00164F81"/>
    <w:rsid w:val="0016573E"/>
    <w:rsid w:val="00165AC1"/>
    <w:rsid w:val="00165F08"/>
    <w:rsid w:val="00166390"/>
    <w:rsid w:val="00166455"/>
    <w:rsid w:val="001665E7"/>
    <w:rsid w:val="00166B48"/>
    <w:rsid w:val="00167E5B"/>
    <w:rsid w:val="001701D1"/>
    <w:rsid w:val="001703DF"/>
    <w:rsid w:val="00170629"/>
    <w:rsid w:val="00170FC5"/>
    <w:rsid w:val="001726F1"/>
    <w:rsid w:val="00172A27"/>
    <w:rsid w:val="001733E3"/>
    <w:rsid w:val="001739E4"/>
    <w:rsid w:val="00173AA0"/>
    <w:rsid w:val="00173AB9"/>
    <w:rsid w:val="001741CF"/>
    <w:rsid w:val="0017499C"/>
    <w:rsid w:val="00174DAF"/>
    <w:rsid w:val="0017538E"/>
    <w:rsid w:val="00175DD9"/>
    <w:rsid w:val="00175F6D"/>
    <w:rsid w:val="00175FC1"/>
    <w:rsid w:val="00177C00"/>
    <w:rsid w:val="00180127"/>
    <w:rsid w:val="001805AD"/>
    <w:rsid w:val="001807AE"/>
    <w:rsid w:val="00180874"/>
    <w:rsid w:val="00180E2B"/>
    <w:rsid w:val="00180E7E"/>
    <w:rsid w:val="001813B5"/>
    <w:rsid w:val="00182413"/>
    <w:rsid w:val="0018276A"/>
    <w:rsid w:val="001829A5"/>
    <w:rsid w:val="00183308"/>
    <w:rsid w:val="00184701"/>
    <w:rsid w:val="00184CFF"/>
    <w:rsid w:val="00185410"/>
    <w:rsid w:val="00185483"/>
    <w:rsid w:val="001862A1"/>
    <w:rsid w:val="0018682D"/>
    <w:rsid w:val="00187159"/>
    <w:rsid w:val="00187445"/>
    <w:rsid w:val="00187B84"/>
    <w:rsid w:val="00187D99"/>
    <w:rsid w:val="00190053"/>
    <w:rsid w:val="0019033E"/>
    <w:rsid w:val="00191E73"/>
    <w:rsid w:val="00191FF3"/>
    <w:rsid w:val="00192324"/>
    <w:rsid w:val="00192391"/>
    <w:rsid w:val="0019288B"/>
    <w:rsid w:val="00192AEA"/>
    <w:rsid w:val="00192FFA"/>
    <w:rsid w:val="00193A21"/>
    <w:rsid w:val="00193F54"/>
    <w:rsid w:val="001944E6"/>
    <w:rsid w:val="00194AE3"/>
    <w:rsid w:val="00194BDC"/>
    <w:rsid w:val="00194EF9"/>
    <w:rsid w:val="00196108"/>
    <w:rsid w:val="001965BA"/>
    <w:rsid w:val="00196C59"/>
    <w:rsid w:val="00197E4E"/>
    <w:rsid w:val="00197F85"/>
    <w:rsid w:val="00197FCC"/>
    <w:rsid w:val="001A01E3"/>
    <w:rsid w:val="001A0278"/>
    <w:rsid w:val="001A0400"/>
    <w:rsid w:val="001A047C"/>
    <w:rsid w:val="001A0AD8"/>
    <w:rsid w:val="001A0BD5"/>
    <w:rsid w:val="001A10A9"/>
    <w:rsid w:val="001A11A0"/>
    <w:rsid w:val="001A12C2"/>
    <w:rsid w:val="001A174E"/>
    <w:rsid w:val="001A1A51"/>
    <w:rsid w:val="001A1D62"/>
    <w:rsid w:val="001A24BE"/>
    <w:rsid w:val="001A2500"/>
    <w:rsid w:val="001A3C8A"/>
    <w:rsid w:val="001A43C3"/>
    <w:rsid w:val="001A4CE7"/>
    <w:rsid w:val="001A4E00"/>
    <w:rsid w:val="001A622B"/>
    <w:rsid w:val="001A64F1"/>
    <w:rsid w:val="001A6A7B"/>
    <w:rsid w:val="001A783A"/>
    <w:rsid w:val="001A7C63"/>
    <w:rsid w:val="001A7F2D"/>
    <w:rsid w:val="001A7F31"/>
    <w:rsid w:val="001A7F72"/>
    <w:rsid w:val="001B07FC"/>
    <w:rsid w:val="001B088A"/>
    <w:rsid w:val="001B1D04"/>
    <w:rsid w:val="001B21FE"/>
    <w:rsid w:val="001B2541"/>
    <w:rsid w:val="001B2861"/>
    <w:rsid w:val="001B2A30"/>
    <w:rsid w:val="001B327B"/>
    <w:rsid w:val="001B3298"/>
    <w:rsid w:val="001B3D89"/>
    <w:rsid w:val="001B49CB"/>
    <w:rsid w:val="001B4D0E"/>
    <w:rsid w:val="001B4EF2"/>
    <w:rsid w:val="001B5034"/>
    <w:rsid w:val="001B54EE"/>
    <w:rsid w:val="001B59EF"/>
    <w:rsid w:val="001B5A1A"/>
    <w:rsid w:val="001B629C"/>
    <w:rsid w:val="001B6710"/>
    <w:rsid w:val="001B6B21"/>
    <w:rsid w:val="001B7231"/>
    <w:rsid w:val="001B7974"/>
    <w:rsid w:val="001B7AFC"/>
    <w:rsid w:val="001C0203"/>
    <w:rsid w:val="001C0A87"/>
    <w:rsid w:val="001C0FFE"/>
    <w:rsid w:val="001C120F"/>
    <w:rsid w:val="001C1BB9"/>
    <w:rsid w:val="001C2087"/>
    <w:rsid w:val="001C294D"/>
    <w:rsid w:val="001C3080"/>
    <w:rsid w:val="001C57F1"/>
    <w:rsid w:val="001C6120"/>
    <w:rsid w:val="001C697B"/>
    <w:rsid w:val="001C69A9"/>
    <w:rsid w:val="001C69DC"/>
    <w:rsid w:val="001C6B28"/>
    <w:rsid w:val="001C6C1F"/>
    <w:rsid w:val="001C6C6C"/>
    <w:rsid w:val="001C7340"/>
    <w:rsid w:val="001C74D8"/>
    <w:rsid w:val="001D0D52"/>
    <w:rsid w:val="001D1A5C"/>
    <w:rsid w:val="001D1B9A"/>
    <w:rsid w:val="001D1EA0"/>
    <w:rsid w:val="001D21F7"/>
    <w:rsid w:val="001D2D66"/>
    <w:rsid w:val="001D33B3"/>
    <w:rsid w:val="001D34E5"/>
    <w:rsid w:val="001D35AA"/>
    <w:rsid w:val="001D46FD"/>
    <w:rsid w:val="001D4739"/>
    <w:rsid w:val="001D4E9B"/>
    <w:rsid w:val="001D5174"/>
    <w:rsid w:val="001D5796"/>
    <w:rsid w:val="001D5A98"/>
    <w:rsid w:val="001D5DD1"/>
    <w:rsid w:val="001D6696"/>
    <w:rsid w:val="001D670D"/>
    <w:rsid w:val="001D6819"/>
    <w:rsid w:val="001D6882"/>
    <w:rsid w:val="001D6AEC"/>
    <w:rsid w:val="001D6E8C"/>
    <w:rsid w:val="001D71C5"/>
    <w:rsid w:val="001D722E"/>
    <w:rsid w:val="001D7587"/>
    <w:rsid w:val="001D7D9A"/>
    <w:rsid w:val="001E07E2"/>
    <w:rsid w:val="001E08A1"/>
    <w:rsid w:val="001E0C47"/>
    <w:rsid w:val="001E10B1"/>
    <w:rsid w:val="001E1158"/>
    <w:rsid w:val="001E11CE"/>
    <w:rsid w:val="001E128A"/>
    <w:rsid w:val="001E15C0"/>
    <w:rsid w:val="001E1B2F"/>
    <w:rsid w:val="001E1E51"/>
    <w:rsid w:val="001E2C19"/>
    <w:rsid w:val="001E2FB1"/>
    <w:rsid w:val="001E2FFA"/>
    <w:rsid w:val="001E3C6D"/>
    <w:rsid w:val="001E475A"/>
    <w:rsid w:val="001E4A59"/>
    <w:rsid w:val="001E4FC4"/>
    <w:rsid w:val="001E582D"/>
    <w:rsid w:val="001E5D0A"/>
    <w:rsid w:val="001E674D"/>
    <w:rsid w:val="001E6DE7"/>
    <w:rsid w:val="001E720D"/>
    <w:rsid w:val="001E7962"/>
    <w:rsid w:val="001E7AC5"/>
    <w:rsid w:val="001F02B0"/>
    <w:rsid w:val="001F0384"/>
    <w:rsid w:val="001F06E4"/>
    <w:rsid w:val="001F0B63"/>
    <w:rsid w:val="001F0DCA"/>
    <w:rsid w:val="001F0F31"/>
    <w:rsid w:val="001F106B"/>
    <w:rsid w:val="001F12DD"/>
    <w:rsid w:val="001F17D4"/>
    <w:rsid w:val="001F1A96"/>
    <w:rsid w:val="001F226A"/>
    <w:rsid w:val="001F2F5C"/>
    <w:rsid w:val="001F4486"/>
    <w:rsid w:val="001F5304"/>
    <w:rsid w:val="001F61A2"/>
    <w:rsid w:val="001F61A9"/>
    <w:rsid w:val="001F61D2"/>
    <w:rsid w:val="001F6698"/>
    <w:rsid w:val="001F69E7"/>
    <w:rsid w:val="001F7130"/>
    <w:rsid w:val="001F72D1"/>
    <w:rsid w:val="001F7A77"/>
    <w:rsid w:val="001F7EFF"/>
    <w:rsid w:val="00200C5E"/>
    <w:rsid w:val="00201596"/>
    <w:rsid w:val="00201ADC"/>
    <w:rsid w:val="00201B73"/>
    <w:rsid w:val="00201C7C"/>
    <w:rsid w:val="00201E01"/>
    <w:rsid w:val="00202968"/>
    <w:rsid w:val="00203E24"/>
    <w:rsid w:val="002041A3"/>
    <w:rsid w:val="00204593"/>
    <w:rsid w:val="00204B79"/>
    <w:rsid w:val="002056C9"/>
    <w:rsid w:val="002057AC"/>
    <w:rsid w:val="00205814"/>
    <w:rsid w:val="00205D1A"/>
    <w:rsid w:val="00206073"/>
    <w:rsid w:val="0020623A"/>
    <w:rsid w:val="00206368"/>
    <w:rsid w:val="00207968"/>
    <w:rsid w:val="002103CF"/>
    <w:rsid w:val="00210489"/>
    <w:rsid w:val="00210609"/>
    <w:rsid w:val="002106C5"/>
    <w:rsid w:val="002117E8"/>
    <w:rsid w:val="00211C92"/>
    <w:rsid w:val="0021316B"/>
    <w:rsid w:val="00213462"/>
    <w:rsid w:val="00213509"/>
    <w:rsid w:val="002147E3"/>
    <w:rsid w:val="0021489D"/>
    <w:rsid w:val="00214C91"/>
    <w:rsid w:val="00215409"/>
    <w:rsid w:val="00215BF0"/>
    <w:rsid w:val="00215D2F"/>
    <w:rsid w:val="002165D7"/>
    <w:rsid w:val="00216FC4"/>
    <w:rsid w:val="0021730F"/>
    <w:rsid w:val="0021738B"/>
    <w:rsid w:val="002176C9"/>
    <w:rsid w:val="00220405"/>
    <w:rsid w:val="0022046D"/>
    <w:rsid w:val="00220D6F"/>
    <w:rsid w:val="00221874"/>
    <w:rsid w:val="00222759"/>
    <w:rsid w:val="00222912"/>
    <w:rsid w:val="00223CCE"/>
    <w:rsid w:val="00223CF5"/>
    <w:rsid w:val="0022400E"/>
    <w:rsid w:val="002243CD"/>
    <w:rsid w:val="00224AE0"/>
    <w:rsid w:val="0022597A"/>
    <w:rsid w:val="002263AC"/>
    <w:rsid w:val="002268C9"/>
    <w:rsid w:val="00226B81"/>
    <w:rsid w:val="00226FAB"/>
    <w:rsid w:val="00230401"/>
    <w:rsid w:val="00230B0D"/>
    <w:rsid w:val="002312A5"/>
    <w:rsid w:val="00232904"/>
    <w:rsid w:val="00233720"/>
    <w:rsid w:val="00233DA3"/>
    <w:rsid w:val="00233F2C"/>
    <w:rsid w:val="00233FF7"/>
    <w:rsid w:val="002348C8"/>
    <w:rsid w:val="002349DE"/>
    <w:rsid w:val="00234C58"/>
    <w:rsid w:val="00234EF6"/>
    <w:rsid w:val="002358CE"/>
    <w:rsid w:val="00236502"/>
    <w:rsid w:val="002377F2"/>
    <w:rsid w:val="00240E37"/>
    <w:rsid w:val="00241069"/>
    <w:rsid w:val="00241181"/>
    <w:rsid w:val="002416FE"/>
    <w:rsid w:val="00241E34"/>
    <w:rsid w:val="002422CC"/>
    <w:rsid w:val="00242609"/>
    <w:rsid w:val="0024369A"/>
    <w:rsid w:val="002436F9"/>
    <w:rsid w:val="0024372B"/>
    <w:rsid w:val="002437E1"/>
    <w:rsid w:val="00243D7D"/>
    <w:rsid w:val="00243D9D"/>
    <w:rsid w:val="00244177"/>
    <w:rsid w:val="002441D5"/>
    <w:rsid w:val="00244592"/>
    <w:rsid w:val="002449E8"/>
    <w:rsid w:val="00244CC9"/>
    <w:rsid w:val="00244EBA"/>
    <w:rsid w:val="00245322"/>
    <w:rsid w:val="002460AD"/>
    <w:rsid w:val="0024648E"/>
    <w:rsid w:val="00246738"/>
    <w:rsid w:val="00247149"/>
    <w:rsid w:val="00247352"/>
    <w:rsid w:val="00247833"/>
    <w:rsid w:val="00247952"/>
    <w:rsid w:val="002479BD"/>
    <w:rsid w:val="00247C5C"/>
    <w:rsid w:val="00247FB4"/>
    <w:rsid w:val="00250412"/>
    <w:rsid w:val="00250738"/>
    <w:rsid w:val="00250917"/>
    <w:rsid w:val="00250B2C"/>
    <w:rsid w:val="0025102D"/>
    <w:rsid w:val="00252DCB"/>
    <w:rsid w:val="0025313C"/>
    <w:rsid w:val="00253253"/>
    <w:rsid w:val="002549CA"/>
    <w:rsid w:val="002551D8"/>
    <w:rsid w:val="00255497"/>
    <w:rsid w:val="00255703"/>
    <w:rsid w:val="00255EE1"/>
    <w:rsid w:val="00255FD4"/>
    <w:rsid w:val="00256614"/>
    <w:rsid w:val="0025686F"/>
    <w:rsid w:val="00257C66"/>
    <w:rsid w:val="00257FAD"/>
    <w:rsid w:val="002614A0"/>
    <w:rsid w:val="0026195E"/>
    <w:rsid w:val="0026240A"/>
    <w:rsid w:val="002631BC"/>
    <w:rsid w:val="00264E71"/>
    <w:rsid w:val="00264E93"/>
    <w:rsid w:val="00264ED8"/>
    <w:rsid w:val="0026511F"/>
    <w:rsid w:val="00265D39"/>
    <w:rsid w:val="00265F8A"/>
    <w:rsid w:val="0027058D"/>
    <w:rsid w:val="002706CA"/>
    <w:rsid w:val="00270D92"/>
    <w:rsid w:val="00271AE9"/>
    <w:rsid w:val="00271E0B"/>
    <w:rsid w:val="002724FD"/>
    <w:rsid w:val="002725E9"/>
    <w:rsid w:val="00272CDD"/>
    <w:rsid w:val="00274A39"/>
    <w:rsid w:val="00274DB4"/>
    <w:rsid w:val="00274E86"/>
    <w:rsid w:val="002750D0"/>
    <w:rsid w:val="002752F1"/>
    <w:rsid w:val="00275406"/>
    <w:rsid w:val="0027563B"/>
    <w:rsid w:val="00275950"/>
    <w:rsid w:val="00276420"/>
    <w:rsid w:val="00276B2C"/>
    <w:rsid w:val="002770A0"/>
    <w:rsid w:val="002771B3"/>
    <w:rsid w:val="002773DF"/>
    <w:rsid w:val="00277C05"/>
    <w:rsid w:val="00277D31"/>
    <w:rsid w:val="00277F98"/>
    <w:rsid w:val="00280941"/>
    <w:rsid w:val="00280B01"/>
    <w:rsid w:val="00280B6C"/>
    <w:rsid w:val="00280E7A"/>
    <w:rsid w:val="00280FC1"/>
    <w:rsid w:val="0028103B"/>
    <w:rsid w:val="00281389"/>
    <w:rsid w:val="002813A6"/>
    <w:rsid w:val="00281B86"/>
    <w:rsid w:val="00281BED"/>
    <w:rsid w:val="00281EF6"/>
    <w:rsid w:val="002821AE"/>
    <w:rsid w:val="00283010"/>
    <w:rsid w:val="0028349F"/>
    <w:rsid w:val="00283F09"/>
    <w:rsid w:val="00284169"/>
    <w:rsid w:val="002843E9"/>
    <w:rsid w:val="002848B6"/>
    <w:rsid w:val="00284B2E"/>
    <w:rsid w:val="00284F75"/>
    <w:rsid w:val="0028506E"/>
    <w:rsid w:val="0028564E"/>
    <w:rsid w:val="00285D09"/>
    <w:rsid w:val="00286107"/>
    <w:rsid w:val="00286382"/>
    <w:rsid w:val="0028718F"/>
    <w:rsid w:val="0028772A"/>
    <w:rsid w:val="002877D7"/>
    <w:rsid w:val="00287A62"/>
    <w:rsid w:val="00287BE9"/>
    <w:rsid w:val="0029056C"/>
    <w:rsid w:val="002909E8"/>
    <w:rsid w:val="00291517"/>
    <w:rsid w:val="002915A4"/>
    <w:rsid w:val="002919C6"/>
    <w:rsid w:val="00291D00"/>
    <w:rsid w:val="00292254"/>
    <w:rsid w:val="00292336"/>
    <w:rsid w:val="00292ABB"/>
    <w:rsid w:val="00292B1A"/>
    <w:rsid w:val="00293909"/>
    <w:rsid w:val="00293ADD"/>
    <w:rsid w:val="00293B2A"/>
    <w:rsid w:val="00294F52"/>
    <w:rsid w:val="0029576B"/>
    <w:rsid w:val="00295A6A"/>
    <w:rsid w:val="00295CAC"/>
    <w:rsid w:val="00296A14"/>
    <w:rsid w:val="002A077A"/>
    <w:rsid w:val="002A08ED"/>
    <w:rsid w:val="002A08FC"/>
    <w:rsid w:val="002A1277"/>
    <w:rsid w:val="002A152F"/>
    <w:rsid w:val="002A1B84"/>
    <w:rsid w:val="002A1CED"/>
    <w:rsid w:val="002A247A"/>
    <w:rsid w:val="002A2602"/>
    <w:rsid w:val="002A2AAF"/>
    <w:rsid w:val="002A2E01"/>
    <w:rsid w:val="002A30BA"/>
    <w:rsid w:val="002A3669"/>
    <w:rsid w:val="002A4140"/>
    <w:rsid w:val="002A4188"/>
    <w:rsid w:val="002A41D7"/>
    <w:rsid w:val="002A4BAA"/>
    <w:rsid w:val="002A4FB0"/>
    <w:rsid w:val="002A57D8"/>
    <w:rsid w:val="002A5920"/>
    <w:rsid w:val="002A59DC"/>
    <w:rsid w:val="002A5B60"/>
    <w:rsid w:val="002A5BBA"/>
    <w:rsid w:val="002A5DBF"/>
    <w:rsid w:val="002A64AD"/>
    <w:rsid w:val="002A68AA"/>
    <w:rsid w:val="002A69F6"/>
    <w:rsid w:val="002A6A6C"/>
    <w:rsid w:val="002A6B2C"/>
    <w:rsid w:val="002A6C62"/>
    <w:rsid w:val="002A6E9D"/>
    <w:rsid w:val="002A70C8"/>
    <w:rsid w:val="002A73AD"/>
    <w:rsid w:val="002A74D8"/>
    <w:rsid w:val="002A756E"/>
    <w:rsid w:val="002A75E9"/>
    <w:rsid w:val="002A7CDF"/>
    <w:rsid w:val="002B0487"/>
    <w:rsid w:val="002B04B7"/>
    <w:rsid w:val="002B04E3"/>
    <w:rsid w:val="002B0533"/>
    <w:rsid w:val="002B0B8F"/>
    <w:rsid w:val="002B1030"/>
    <w:rsid w:val="002B1B93"/>
    <w:rsid w:val="002B1E3B"/>
    <w:rsid w:val="002B1E5F"/>
    <w:rsid w:val="002B1ED7"/>
    <w:rsid w:val="002B2160"/>
    <w:rsid w:val="002B23E1"/>
    <w:rsid w:val="002B2AEE"/>
    <w:rsid w:val="002B2EFE"/>
    <w:rsid w:val="002B36D3"/>
    <w:rsid w:val="002B3C45"/>
    <w:rsid w:val="002B3DD4"/>
    <w:rsid w:val="002B4DFD"/>
    <w:rsid w:val="002B550D"/>
    <w:rsid w:val="002B5573"/>
    <w:rsid w:val="002B66C2"/>
    <w:rsid w:val="002B68B0"/>
    <w:rsid w:val="002B79F0"/>
    <w:rsid w:val="002B7D9F"/>
    <w:rsid w:val="002C00D7"/>
    <w:rsid w:val="002C046A"/>
    <w:rsid w:val="002C0A35"/>
    <w:rsid w:val="002C1315"/>
    <w:rsid w:val="002C1C7F"/>
    <w:rsid w:val="002C1E52"/>
    <w:rsid w:val="002C25E6"/>
    <w:rsid w:val="002C26D4"/>
    <w:rsid w:val="002C301B"/>
    <w:rsid w:val="002C31FF"/>
    <w:rsid w:val="002C3519"/>
    <w:rsid w:val="002C37C6"/>
    <w:rsid w:val="002C3836"/>
    <w:rsid w:val="002C38C0"/>
    <w:rsid w:val="002C3F13"/>
    <w:rsid w:val="002C4445"/>
    <w:rsid w:val="002C481F"/>
    <w:rsid w:val="002C5091"/>
    <w:rsid w:val="002C5DE5"/>
    <w:rsid w:val="002C6453"/>
    <w:rsid w:val="002C665E"/>
    <w:rsid w:val="002C6CE2"/>
    <w:rsid w:val="002C7538"/>
    <w:rsid w:val="002C7812"/>
    <w:rsid w:val="002D0118"/>
    <w:rsid w:val="002D02CF"/>
    <w:rsid w:val="002D0B54"/>
    <w:rsid w:val="002D0DBB"/>
    <w:rsid w:val="002D1230"/>
    <w:rsid w:val="002D1316"/>
    <w:rsid w:val="002D1371"/>
    <w:rsid w:val="002D1C1B"/>
    <w:rsid w:val="002D1F67"/>
    <w:rsid w:val="002D239D"/>
    <w:rsid w:val="002D24C1"/>
    <w:rsid w:val="002D29D1"/>
    <w:rsid w:val="002D3055"/>
    <w:rsid w:val="002D309D"/>
    <w:rsid w:val="002D3D4E"/>
    <w:rsid w:val="002D3EDA"/>
    <w:rsid w:val="002D4009"/>
    <w:rsid w:val="002D452E"/>
    <w:rsid w:val="002D4556"/>
    <w:rsid w:val="002D483C"/>
    <w:rsid w:val="002D4E62"/>
    <w:rsid w:val="002D5A7F"/>
    <w:rsid w:val="002D6138"/>
    <w:rsid w:val="002D6352"/>
    <w:rsid w:val="002D7D8A"/>
    <w:rsid w:val="002E0058"/>
    <w:rsid w:val="002E0258"/>
    <w:rsid w:val="002E0413"/>
    <w:rsid w:val="002E0871"/>
    <w:rsid w:val="002E0BDC"/>
    <w:rsid w:val="002E1612"/>
    <w:rsid w:val="002E2621"/>
    <w:rsid w:val="002E2E6D"/>
    <w:rsid w:val="002E3211"/>
    <w:rsid w:val="002E37E0"/>
    <w:rsid w:val="002E39C4"/>
    <w:rsid w:val="002E3DCB"/>
    <w:rsid w:val="002E4044"/>
    <w:rsid w:val="002E45D3"/>
    <w:rsid w:val="002E4CA3"/>
    <w:rsid w:val="002E5473"/>
    <w:rsid w:val="002E5811"/>
    <w:rsid w:val="002E6529"/>
    <w:rsid w:val="002E6A7B"/>
    <w:rsid w:val="002E6CB0"/>
    <w:rsid w:val="002E7AA4"/>
    <w:rsid w:val="002E7EC8"/>
    <w:rsid w:val="002F026F"/>
    <w:rsid w:val="002F02EC"/>
    <w:rsid w:val="002F06AB"/>
    <w:rsid w:val="002F0958"/>
    <w:rsid w:val="002F0F01"/>
    <w:rsid w:val="002F1099"/>
    <w:rsid w:val="002F182D"/>
    <w:rsid w:val="002F1992"/>
    <w:rsid w:val="002F1DDF"/>
    <w:rsid w:val="002F200D"/>
    <w:rsid w:val="002F34DE"/>
    <w:rsid w:val="002F385A"/>
    <w:rsid w:val="002F39ED"/>
    <w:rsid w:val="002F4051"/>
    <w:rsid w:val="002F41BB"/>
    <w:rsid w:val="002F436A"/>
    <w:rsid w:val="002F45E9"/>
    <w:rsid w:val="002F4877"/>
    <w:rsid w:val="002F4A36"/>
    <w:rsid w:val="002F4E60"/>
    <w:rsid w:val="002F4F6D"/>
    <w:rsid w:val="002F506E"/>
    <w:rsid w:val="002F536D"/>
    <w:rsid w:val="002F5707"/>
    <w:rsid w:val="002F65A8"/>
    <w:rsid w:val="002F755A"/>
    <w:rsid w:val="002F7E42"/>
    <w:rsid w:val="002F7EF5"/>
    <w:rsid w:val="0030024A"/>
    <w:rsid w:val="0030029F"/>
    <w:rsid w:val="003004B5"/>
    <w:rsid w:val="00300BCA"/>
    <w:rsid w:val="00300D14"/>
    <w:rsid w:val="003014CC"/>
    <w:rsid w:val="003016AC"/>
    <w:rsid w:val="00302917"/>
    <w:rsid w:val="00302A4F"/>
    <w:rsid w:val="00303191"/>
    <w:rsid w:val="00303373"/>
    <w:rsid w:val="0030397E"/>
    <w:rsid w:val="00303B4C"/>
    <w:rsid w:val="003048CC"/>
    <w:rsid w:val="00305394"/>
    <w:rsid w:val="00305ADF"/>
    <w:rsid w:val="00305AF6"/>
    <w:rsid w:val="00306416"/>
    <w:rsid w:val="0030704B"/>
    <w:rsid w:val="00307A7E"/>
    <w:rsid w:val="00310103"/>
    <w:rsid w:val="0031035A"/>
    <w:rsid w:val="003103C6"/>
    <w:rsid w:val="0031105B"/>
    <w:rsid w:val="00311167"/>
    <w:rsid w:val="00311601"/>
    <w:rsid w:val="0031234A"/>
    <w:rsid w:val="00313253"/>
    <w:rsid w:val="0031332C"/>
    <w:rsid w:val="003133D5"/>
    <w:rsid w:val="003134B8"/>
    <w:rsid w:val="0031351F"/>
    <w:rsid w:val="00313CF4"/>
    <w:rsid w:val="003140E2"/>
    <w:rsid w:val="003141B2"/>
    <w:rsid w:val="003149CF"/>
    <w:rsid w:val="00314B60"/>
    <w:rsid w:val="00314D6A"/>
    <w:rsid w:val="00315242"/>
    <w:rsid w:val="00315376"/>
    <w:rsid w:val="00315543"/>
    <w:rsid w:val="00315587"/>
    <w:rsid w:val="0031563B"/>
    <w:rsid w:val="00315D7D"/>
    <w:rsid w:val="00316624"/>
    <w:rsid w:val="00317116"/>
    <w:rsid w:val="00317187"/>
    <w:rsid w:val="00317BF2"/>
    <w:rsid w:val="00317C1C"/>
    <w:rsid w:val="003206E6"/>
    <w:rsid w:val="00320CE6"/>
    <w:rsid w:val="00321875"/>
    <w:rsid w:val="00321F23"/>
    <w:rsid w:val="00322169"/>
    <w:rsid w:val="003226E4"/>
    <w:rsid w:val="003232F5"/>
    <w:rsid w:val="00323594"/>
    <w:rsid w:val="003239EB"/>
    <w:rsid w:val="0032459A"/>
    <w:rsid w:val="003260EB"/>
    <w:rsid w:val="003261CD"/>
    <w:rsid w:val="00326CB6"/>
    <w:rsid w:val="00326D9C"/>
    <w:rsid w:val="00327155"/>
    <w:rsid w:val="00327508"/>
    <w:rsid w:val="00327B44"/>
    <w:rsid w:val="003308AD"/>
    <w:rsid w:val="00330E41"/>
    <w:rsid w:val="00330FE2"/>
    <w:rsid w:val="00331890"/>
    <w:rsid w:val="00331AFD"/>
    <w:rsid w:val="00331CE1"/>
    <w:rsid w:val="00332075"/>
    <w:rsid w:val="0033263E"/>
    <w:rsid w:val="00333184"/>
    <w:rsid w:val="003333AE"/>
    <w:rsid w:val="00334536"/>
    <w:rsid w:val="00334808"/>
    <w:rsid w:val="0033557B"/>
    <w:rsid w:val="003355AB"/>
    <w:rsid w:val="00335DCA"/>
    <w:rsid w:val="0033611A"/>
    <w:rsid w:val="00336402"/>
    <w:rsid w:val="00336490"/>
    <w:rsid w:val="0033678B"/>
    <w:rsid w:val="00336C66"/>
    <w:rsid w:val="00336DEB"/>
    <w:rsid w:val="00336EAC"/>
    <w:rsid w:val="003376B1"/>
    <w:rsid w:val="00337845"/>
    <w:rsid w:val="00337B1D"/>
    <w:rsid w:val="00337B9F"/>
    <w:rsid w:val="00337D42"/>
    <w:rsid w:val="003400EF"/>
    <w:rsid w:val="0034086B"/>
    <w:rsid w:val="00340B74"/>
    <w:rsid w:val="0034163B"/>
    <w:rsid w:val="00341DCE"/>
    <w:rsid w:val="003424BA"/>
    <w:rsid w:val="00342641"/>
    <w:rsid w:val="0034269A"/>
    <w:rsid w:val="003431C7"/>
    <w:rsid w:val="003432F4"/>
    <w:rsid w:val="003433DB"/>
    <w:rsid w:val="00343793"/>
    <w:rsid w:val="003438C3"/>
    <w:rsid w:val="00343ECA"/>
    <w:rsid w:val="00344011"/>
    <w:rsid w:val="0034481E"/>
    <w:rsid w:val="0034556B"/>
    <w:rsid w:val="00345884"/>
    <w:rsid w:val="00345A2E"/>
    <w:rsid w:val="00345B36"/>
    <w:rsid w:val="00346296"/>
    <w:rsid w:val="0034651C"/>
    <w:rsid w:val="00346EA2"/>
    <w:rsid w:val="00347251"/>
    <w:rsid w:val="00347B49"/>
    <w:rsid w:val="00347DE6"/>
    <w:rsid w:val="00347E13"/>
    <w:rsid w:val="00347FE0"/>
    <w:rsid w:val="003500F4"/>
    <w:rsid w:val="00350577"/>
    <w:rsid w:val="00350B5E"/>
    <w:rsid w:val="003510EF"/>
    <w:rsid w:val="00351B42"/>
    <w:rsid w:val="00352881"/>
    <w:rsid w:val="00352F4A"/>
    <w:rsid w:val="00353A58"/>
    <w:rsid w:val="00353C8F"/>
    <w:rsid w:val="003546FE"/>
    <w:rsid w:val="0035513C"/>
    <w:rsid w:val="0035523F"/>
    <w:rsid w:val="003554D4"/>
    <w:rsid w:val="00355508"/>
    <w:rsid w:val="00355512"/>
    <w:rsid w:val="00355627"/>
    <w:rsid w:val="00355645"/>
    <w:rsid w:val="00356599"/>
    <w:rsid w:val="00356F4B"/>
    <w:rsid w:val="00357537"/>
    <w:rsid w:val="0035790A"/>
    <w:rsid w:val="003604A5"/>
    <w:rsid w:val="00360E1A"/>
    <w:rsid w:val="00361117"/>
    <w:rsid w:val="00361232"/>
    <w:rsid w:val="00361508"/>
    <w:rsid w:val="00362E33"/>
    <w:rsid w:val="003630A8"/>
    <w:rsid w:val="00363132"/>
    <w:rsid w:val="00363731"/>
    <w:rsid w:val="00364694"/>
    <w:rsid w:val="00364AE6"/>
    <w:rsid w:val="0036545A"/>
    <w:rsid w:val="00365F99"/>
    <w:rsid w:val="00365FEB"/>
    <w:rsid w:val="0036685A"/>
    <w:rsid w:val="00366ACB"/>
    <w:rsid w:val="0036718F"/>
    <w:rsid w:val="0036752D"/>
    <w:rsid w:val="0036757F"/>
    <w:rsid w:val="0037034B"/>
    <w:rsid w:val="0037076B"/>
    <w:rsid w:val="00370B30"/>
    <w:rsid w:val="00370EE2"/>
    <w:rsid w:val="00371DFB"/>
    <w:rsid w:val="00371E34"/>
    <w:rsid w:val="00372B64"/>
    <w:rsid w:val="00372DAF"/>
    <w:rsid w:val="0037381F"/>
    <w:rsid w:val="003749FB"/>
    <w:rsid w:val="00374E01"/>
    <w:rsid w:val="00374E10"/>
    <w:rsid w:val="003752D1"/>
    <w:rsid w:val="0037547D"/>
    <w:rsid w:val="00375996"/>
    <w:rsid w:val="003765DC"/>
    <w:rsid w:val="00376843"/>
    <w:rsid w:val="00376E46"/>
    <w:rsid w:val="003772FE"/>
    <w:rsid w:val="00377539"/>
    <w:rsid w:val="0037775A"/>
    <w:rsid w:val="00377DFE"/>
    <w:rsid w:val="00377FFC"/>
    <w:rsid w:val="00380940"/>
    <w:rsid w:val="00381130"/>
    <w:rsid w:val="0038185D"/>
    <w:rsid w:val="003825E3"/>
    <w:rsid w:val="00382F1A"/>
    <w:rsid w:val="003834FB"/>
    <w:rsid w:val="003843D1"/>
    <w:rsid w:val="003844A2"/>
    <w:rsid w:val="0038465E"/>
    <w:rsid w:val="0038507D"/>
    <w:rsid w:val="003850A2"/>
    <w:rsid w:val="003853E6"/>
    <w:rsid w:val="003853F0"/>
    <w:rsid w:val="00385AD3"/>
    <w:rsid w:val="00385B89"/>
    <w:rsid w:val="00385DD1"/>
    <w:rsid w:val="0038614B"/>
    <w:rsid w:val="0038616B"/>
    <w:rsid w:val="00386728"/>
    <w:rsid w:val="00386A4B"/>
    <w:rsid w:val="00386A9C"/>
    <w:rsid w:val="00386D52"/>
    <w:rsid w:val="00387170"/>
    <w:rsid w:val="00387772"/>
    <w:rsid w:val="00387964"/>
    <w:rsid w:val="00387D40"/>
    <w:rsid w:val="0039163E"/>
    <w:rsid w:val="00391968"/>
    <w:rsid w:val="00391C14"/>
    <w:rsid w:val="003924E4"/>
    <w:rsid w:val="0039255C"/>
    <w:rsid w:val="00392724"/>
    <w:rsid w:val="00392FBE"/>
    <w:rsid w:val="00393B6D"/>
    <w:rsid w:val="00393CD6"/>
    <w:rsid w:val="00394200"/>
    <w:rsid w:val="0039589A"/>
    <w:rsid w:val="003968F5"/>
    <w:rsid w:val="0039694A"/>
    <w:rsid w:val="00396C9B"/>
    <w:rsid w:val="003A022D"/>
    <w:rsid w:val="003A03C7"/>
    <w:rsid w:val="003A06D2"/>
    <w:rsid w:val="003A0C6A"/>
    <w:rsid w:val="003A2119"/>
    <w:rsid w:val="003A26CC"/>
    <w:rsid w:val="003A2831"/>
    <w:rsid w:val="003A2DB0"/>
    <w:rsid w:val="003A2E34"/>
    <w:rsid w:val="003A3CE0"/>
    <w:rsid w:val="003A3F6C"/>
    <w:rsid w:val="003A5898"/>
    <w:rsid w:val="003A5A69"/>
    <w:rsid w:val="003A5D36"/>
    <w:rsid w:val="003A6034"/>
    <w:rsid w:val="003A629F"/>
    <w:rsid w:val="003A6C4C"/>
    <w:rsid w:val="003A6E37"/>
    <w:rsid w:val="003A7199"/>
    <w:rsid w:val="003A78A9"/>
    <w:rsid w:val="003A7FC8"/>
    <w:rsid w:val="003B001E"/>
    <w:rsid w:val="003B0688"/>
    <w:rsid w:val="003B095E"/>
    <w:rsid w:val="003B0AE7"/>
    <w:rsid w:val="003B10C8"/>
    <w:rsid w:val="003B160E"/>
    <w:rsid w:val="003B1BAA"/>
    <w:rsid w:val="003B1DAB"/>
    <w:rsid w:val="003B209B"/>
    <w:rsid w:val="003B2819"/>
    <w:rsid w:val="003B2914"/>
    <w:rsid w:val="003B3DDE"/>
    <w:rsid w:val="003B4B93"/>
    <w:rsid w:val="003B4BC5"/>
    <w:rsid w:val="003B4E27"/>
    <w:rsid w:val="003B4FEE"/>
    <w:rsid w:val="003B5423"/>
    <w:rsid w:val="003B60D0"/>
    <w:rsid w:val="003B633F"/>
    <w:rsid w:val="003B6569"/>
    <w:rsid w:val="003B6896"/>
    <w:rsid w:val="003B7AA3"/>
    <w:rsid w:val="003B7BA3"/>
    <w:rsid w:val="003C00AF"/>
    <w:rsid w:val="003C0117"/>
    <w:rsid w:val="003C04FC"/>
    <w:rsid w:val="003C0860"/>
    <w:rsid w:val="003C1210"/>
    <w:rsid w:val="003C1601"/>
    <w:rsid w:val="003C2577"/>
    <w:rsid w:val="003C2E30"/>
    <w:rsid w:val="003C3761"/>
    <w:rsid w:val="003C3BBC"/>
    <w:rsid w:val="003C44B8"/>
    <w:rsid w:val="003C4CDB"/>
    <w:rsid w:val="003C4DBC"/>
    <w:rsid w:val="003C57B8"/>
    <w:rsid w:val="003C5C1A"/>
    <w:rsid w:val="003C5FFB"/>
    <w:rsid w:val="003C601C"/>
    <w:rsid w:val="003C60B1"/>
    <w:rsid w:val="003C640E"/>
    <w:rsid w:val="003C6594"/>
    <w:rsid w:val="003C6636"/>
    <w:rsid w:val="003C6E9A"/>
    <w:rsid w:val="003C7179"/>
    <w:rsid w:val="003C7182"/>
    <w:rsid w:val="003C74B9"/>
    <w:rsid w:val="003C77B1"/>
    <w:rsid w:val="003C7BDE"/>
    <w:rsid w:val="003C7DEB"/>
    <w:rsid w:val="003C7F46"/>
    <w:rsid w:val="003D020D"/>
    <w:rsid w:val="003D0290"/>
    <w:rsid w:val="003D0321"/>
    <w:rsid w:val="003D06B8"/>
    <w:rsid w:val="003D070F"/>
    <w:rsid w:val="003D0BF1"/>
    <w:rsid w:val="003D0CB7"/>
    <w:rsid w:val="003D0FB5"/>
    <w:rsid w:val="003D1E5A"/>
    <w:rsid w:val="003D1ED9"/>
    <w:rsid w:val="003D2355"/>
    <w:rsid w:val="003D23C2"/>
    <w:rsid w:val="003D2489"/>
    <w:rsid w:val="003D274A"/>
    <w:rsid w:val="003D3918"/>
    <w:rsid w:val="003D4038"/>
    <w:rsid w:val="003D4336"/>
    <w:rsid w:val="003D4404"/>
    <w:rsid w:val="003D463B"/>
    <w:rsid w:val="003D47AF"/>
    <w:rsid w:val="003D4CB6"/>
    <w:rsid w:val="003D4EB8"/>
    <w:rsid w:val="003D5167"/>
    <w:rsid w:val="003D51E3"/>
    <w:rsid w:val="003D5C0A"/>
    <w:rsid w:val="003D5C54"/>
    <w:rsid w:val="003D683B"/>
    <w:rsid w:val="003D6F7A"/>
    <w:rsid w:val="003D71D3"/>
    <w:rsid w:val="003D72AC"/>
    <w:rsid w:val="003D77F8"/>
    <w:rsid w:val="003D7FEF"/>
    <w:rsid w:val="003E05DB"/>
    <w:rsid w:val="003E0877"/>
    <w:rsid w:val="003E0A8C"/>
    <w:rsid w:val="003E0E0D"/>
    <w:rsid w:val="003E107E"/>
    <w:rsid w:val="003E1CD9"/>
    <w:rsid w:val="003E1F1F"/>
    <w:rsid w:val="003E2229"/>
    <w:rsid w:val="003E3505"/>
    <w:rsid w:val="003E39C0"/>
    <w:rsid w:val="003E4562"/>
    <w:rsid w:val="003E5278"/>
    <w:rsid w:val="003E52BA"/>
    <w:rsid w:val="003E6388"/>
    <w:rsid w:val="003E659A"/>
    <w:rsid w:val="003E67D7"/>
    <w:rsid w:val="003E6F12"/>
    <w:rsid w:val="003E7143"/>
    <w:rsid w:val="003E747F"/>
    <w:rsid w:val="003E753D"/>
    <w:rsid w:val="003F0ED0"/>
    <w:rsid w:val="003F17EC"/>
    <w:rsid w:val="003F183B"/>
    <w:rsid w:val="003F183F"/>
    <w:rsid w:val="003F194C"/>
    <w:rsid w:val="003F24A4"/>
    <w:rsid w:val="003F2E36"/>
    <w:rsid w:val="003F4A5A"/>
    <w:rsid w:val="003F6284"/>
    <w:rsid w:val="003F64A8"/>
    <w:rsid w:val="003F658F"/>
    <w:rsid w:val="003F6B08"/>
    <w:rsid w:val="003F6EB7"/>
    <w:rsid w:val="003F741B"/>
    <w:rsid w:val="00400231"/>
    <w:rsid w:val="00400C0A"/>
    <w:rsid w:val="00400CB8"/>
    <w:rsid w:val="004011C0"/>
    <w:rsid w:val="004012E3"/>
    <w:rsid w:val="004024BF"/>
    <w:rsid w:val="0040433C"/>
    <w:rsid w:val="00404802"/>
    <w:rsid w:val="0040483F"/>
    <w:rsid w:val="004048D1"/>
    <w:rsid w:val="00405DC6"/>
    <w:rsid w:val="00405EF2"/>
    <w:rsid w:val="00406191"/>
    <w:rsid w:val="00406242"/>
    <w:rsid w:val="0040649D"/>
    <w:rsid w:val="004066D0"/>
    <w:rsid w:val="004066DA"/>
    <w:rsid w:val="004069C1"/>
    <w:rsid w:val="004069D8"/>
    <w:rsid w:val="00406A02"/>
    <w:rsid w:val="00406FB4"/>
    <w:rsid w:val="004072AD"/>
    <w:rsid w:val="0040732C"/>
    <w:rsid w:val="0040757F"/>
    <w:rsid w:val="004076E3"/>
    <w:rsid w:val="00407DED"/>
    <w:rsid w:val="00410929"/>
    <w:rsid w:val="004111F9"/>
    <w:rsid w:val="004120A7"/>
    <w:rsid w:val="00412644"/>
    <w:rsid w:val="00412B94"/>
    <w:rsid w:val="00413809"/>
    <w:rsid w:val="00413814"/>
    <w:rsid w:val="00413B6F"/>
    <w:rsid w:val="00414023"/>
    <w:rsid w:val="00414A3B"/>
    <w:rsid w:val="00414A63"/>
    <w:rsid w:val="00414CED"/>
    <w:rsid w:val="00415960"/>
    <w:rsid w:val="00415DCD"/>
    <w:rsid w:val="00415DD9"/>
    <w:rsid w:val="00416069"/>
    <w:rsid w:val="00416498"/>
    <w:rsid w:val="00416BDA"/>
    <w:rsid w:val="00417C5A"/>
    <w:rsid w:val="00420056"/>
    <w:rsid w:val="0042091F"/>
    <w:rsid w:val="00420AEC"/>
    <w:rsid w:val="00420B89"/>
    <w:rsid w:val="00420C7D"/>
    <w:rsid w:val="00421943"/>
    <w:rsid w:val="004222F3"/>
    <w:rsid w:val="00422435"/>
    <w:rsid w:val="0042289B"/>
    <w:rsid w:val="004239C2"/>
    <w:rsid w:val="00423C78"/>
    <w:rsid w:val="004240C0"/>
    <w:rsid w:val="00424B5D"/>
    <w:rsid w:val="00425165"/>
    <w:rsid w:val="00426D52"/>
    <w:rsid w:val="004276E7"/>
    <w:rsid w:val="00427A9F"/>
    <w:rsid w:val="004304E2"/>
    <w:rsid w:val="004305C8"/>
    <w:rsid w:val="004306D8"/>
    <w:rsid w:val="004307DE"/>
    <w:rsid w:val="0043120D"/>
    <w:rsid w:val="0043148C"/>
    <w:rsid w:val="00432040"/>
    <w:rsid w:val="0043210B"/>
    <w:rsid w:val="004322C5"/>
    <w:rsid w:val="0043264C"/>
    <w:rsid w:val="00433AD8"/>
    <w:rsid w:val="00433D35"/>
    <w:rsid w:val="00433E81"/>
    <w:rsid w:val="0043538E"/>
    <w:rsid w:val="004353A6"/>
    <w:rsid w:val="00435735"/>
    <w:rsid w:val="00435EA1"/>
    <w:rsid w:val="00436F8A"/>
    <w:rsid w:val="004371EE"/>
    <w:rsid w:val="004403FF"/>
    <w:rsid w:val="004406CF"/>
    <w:rsid w:val="00440A14"/>
    <w:rsid w:val="00440AA3"/>
    <w:rsid w:val="00440C3B"/>
    <w:rsid w:val="00440F8C"/>
    <w:rsid w:val="0044109A"/>
    <w:rsid w:val="00441458"/>
    <w:rsid w:val="0044147E"/>
    <w:rsid w:val="00441881"/>
    <w:rsid w:val="00441C0D"/>
    <w:rsid w:val="0044227F"/>
    <w:rsid w:val="00442701"/>
    <w:rsid w:val="004428DD"/>
    <w:rsid w:val="00442993"/>
    <w:rsid w:val="00443B38"/>
    <w:rsid w:val="00444165"/>
    <w:rsid w:val="0044461D"/>
    <w:rsid w:val="0044496E"/>
    <w:rsid w:val="00444DCB"/>
    <w:rsid w:val="0044576B"/>
    <w:rsid w:val="0044583F"/>
    <w:rsid w:val="00445DAE"/>
    <w:rsid w:val="0044626C"/>
    <w:rsid w:val="0044645E"/>
    <w:rsid w:val="00446689"/>
    <w:rsid w:val="00446CCB"/>
    <w:rsid w:val="0044717F"/>
    <w:rsid w:val="00447F7D"/>
    <w:rsid w:val="004507BE"/>
    <w:rsid w:val="00450D18"/>
    <w:rsid w:val="0045101A"/>
    <w:rsid w:val="00451C76"/>
    <w:rsid w:val="004523F4"/>
    <w:rsid w:val="00452615"/>
    <w:rsid w:val="0045265F"/>
    <w:rsid w:val="00452CE7"/>
    <w:rsid w:val="00453A61"/>
    <w:rsid w:val="00453E64"/>
    <w:rsid w:val="0045417E"/>
    <w:rsid w:val="004545BD"/>
    <w:rsid w:val="00454A34"/>
    <w:rsid w:val="00454BC2"/>
    <w:rsid w:val="004550AC"/>
    <w:rsid w:val="0045512D"/>
    <w:rsid w:val="0045569D"/>
    <w:rsid w:val="00455CB7"/>
    <w:rsid w:val="00455CCE"/>
    <w:rsid w:val="00455D60"/>
    <w:rsid w:val="00456962"/>
    <w:rsid w:val="00456B67"/>
    <w:rsid w:val="00456EB4"/>
    <w:rsid w:val="0045740D"/>
    <w:rsid w:val="00457653"/>
    <w:rsid w:val="0045792C"/>
    <w:rsid w:val="00457CE7"/>
    <w:rsid w:val="00460356"/>
    <w:rsid w:val="00460A29"/>
    <w:rsid w:val="00460E59"/>
    <w:rsid w:val="00461C57"/>
    <w:rsid w:val="00461DB6"/>
    <w:rsid w:val="00461F29"/>
    <w:rsid w:val="00462895"/>
    <w:rsid w:val="004629C7"/>
    <w:rsid w:val="0046367F"/>
    <w:rsid w:val="00463F31"/>
    <w:rsid w:val="00464DCE"/>
    <w:rsid w:val="00465FF5"/>
    <w:rsid w:val="00466ED2"/>
    <w:rsid w:val="004675B5"/>
    <w:rsid w:val="00467819"/>
    <w:rsid w:val="00467969"/>
    <w:rsid w:val="00467E8A"/>
    <w:rsid w:val="004705F3"/>
    <w:rsid w:val="004709E8"/>
    <w:rsid w:val="004728A8"/>
    <w:rsid w:val="004729E0"/>
    <w:rsid w:val="00472DCA"/>
    <w:rsid w:val="004731F4"/>
    <w:rsid w:val="00473CC6"/>
    <w:rsid w:val="004742ED"/>
    <w:rsid w:val="004749F0"/>
    <w:rsid w:val="00474CB1"/>
    <w:rsid w:val="00474E14"/>
    <w:rsid w:val="00474FE3"/>
    <w:rsid w:val="00475329"/>
    <w:rsid w:val="0047533F"/>
    <w:rsid w:val="004759AA"/>
    <w:rsid w:val="00475A95"/>
    <w:rsid w:val="00475D6D"/>
    <w:rsid w:val="00476979"/>
    <w:rsid w:val="00476B2E"/>
    <w:rsid w:val="00476B72"/>
    <w:rsid w:val="00476EDD"/>
    <w:rsid w:val="004770FD"/>
    <w:rsid w:val="00477252"/>
    <w:rsid w:val="00477511"/>
    <w:rsid w:val="00477E92"/>
    <w:rsid w:val="00477F38"/>
    <w:rsid w:val="004802AF"/>
    <w:rsid w:val="004803BE"/>
    <w:rsid w:val="0048087D"/>
    <w:rsid w:val="004819EC"/>
    <w:rsid w:val="00481BC7"/>
    <w:rsid w:val="00481E34"/>
    <w:rsid w:val="004822E0"/>
    <w:rsid w:val="00482454"/>
    <w:rsid w:val="00482D08"/>
    <w:rsid w:val="00482E41"/>
    <w:rsid w:val="004831FE"/>
    <w:rsid w:val="00483253"/>
    <w:rsid w:val="0048345D"/>
    <w:rsid w:val="004841F4"/>
    <w:rsid w:val="00484790"/>
    <w:rsid w:val="00484F59"/>
    <w:rsid w:val="00485554"/>
    <w:rsid w:val="00485C5B"/>
    <w:rsid w:val="00485FD3"/>
    <w:rsid w:val="00486019"/>
    <w:rsid w:val="004868E0"/>
    <w:rsid w:val="00486A04"/>
    <w:rsid w:val="004870B1"/>
    <w:rsid w:val="004872B7"/>
    <w:rsid w:val="00487DB9"/>
    <w:rsid w:val="004902AF"/>
    <w:rsid w:val="004907D7"/>
    <w:rsid w:val="00490933"/>
    <w:rsid w:val="00492380"/>
    <w:rsid w:val="0049252C"/>
    <w:rsid w:val="004926E1"/>
    <w:rsid w:val="004927F8"/>
    <w:rsid w:val="0049314E"/>
    <w:rsid w:val="00493B61"/>
    <w:rsid w:val="00493C81"/>
    <w:rsid w:val="00494598"/>
    <w:rsid w:val="00494A33"/>
    <w:rsid w:val="00494AE0"/>
    <w:rsid w:val="00494EF4"/>
    <w:rsid w:val="00495133"/>
    <w:rsid w:val="00495205"/>
    <w:rsid w:val="004953D2"/>
    <w:rsid w:val="00495410"/>
    <w:rsid w:val="00495CBA"/>
    <w:rsid w:val="00496621"/>
    <w:rsid w:val="00496644"/>
    <w:rsid w:val="004969D0"/>
    <w:rsid w:val="00496FCE"/>
    <w:rsid w:val="00497024"/>
    <w:rsid w:val="00497033"/>
    <w:rsid w:val="00497261"/>
    <w:rsid w:val="004978F0"/>
    <w:rsid w:val="0049796B"/>
    <w:rsid w:val="00497DDE"/>
    <w:rsid w:val="004A01FE"/>
    <w:rsid w:val="004A0E51"/>
    <w:rsid w:val="004A0F5C"/>
    <w:rsid w:val="004A0F78"/>
    <w:rsid w:val="004A1362"/>
    <w:rsid w:val="004A1CBE"/>
    <w:rsid w:val="004A1FDF"/>
    <w:rsid w:val="004A2712"/>
    <w:rsid w:val="004A2C2F"/>
    <w:rsid w:val="004A2EE7"/>
    <w:rsid w:val="004A30B9"/>
    <w:rsid w:val="004A3F75"/>
    <w:rsid w:val="004A492A"/>
    <w:rsid w:val="004A49FC"/>
    <w:rsid w:val="004A4C52"/>
    <w:rsid w:val="004A4D79"/>
    <w:rsid w:val="004A4D8C"/>
    <w:rsid w:val="004A4EF9"/>
    <w:rsid w:val="004A53EE"/>
    <w:rsid w:val="004A55E7"/>
    <w:rsid w:val="004A5961"/>
    <w:rsid w:val="004A5974"/>
    <w:rsid w:val="004A6FE6"/>
    <w:rsid w:val="004B040F"/>
    <w:rsid w:val="004B0504"/>
    <w:rsid w:val="004B091A"/>
    <w:rsid w:val="004B0AE6"/>
    <w:rsid w:val="004B1B37"/>
    <w:rsid w:val="004B1CEA"/>
    <w:rsid w:val="004B22DB"/>
    <w:rsid w:val="004B2482"/>
    <w:rsid w:val="004B28D0"/>
    <w:rsid w:val="004B2D56"/>
    <w:rsid w:val="004B2D88"/>
    <w:rsid w:val="004B3076"/>
    <w:rsid w:val="004B322A"/>
    <w:rsid w:val="004B3B8C"/>
    <w:rsid w:val="004B3DCB"/>
    <w:rsid w:val="004B3F71"/>
    <w:rsid w:val="004B40E6"/>
    <w:rsid w:val="004B43FE"/>
    <w:rsid w:val="004B46F1"/>
    <w:rsid w:val="004B4D82"/>
    <w:rsid w:val="004B4E42"/>
    <w:rsid w:val="004B5106"/>
    <w:rsid w:val="004B59C2"/>
    <w:rsid w:val="004B65C2"/>
    <w:rsid w:val="004B68B8"/>
    <w:rsid w:val="004B69A1"/>
    <w:rsid w:val="004B6BD2"/>
    <w:rsid w:val="004B6FF0"/>
    <w:rsid w:val="004B758C"/>
    <w:rsid w:val="004B76D4"/>
    <w:rsid w:val="004B7AA7"/>
    <w:rsid w:val="004B7E16"/>
    <w:rsid w:val="004C008F"/>
    <w:rsid w:val="004C06B8"/>
    <w:rsid w:val="004C08B7"/>
    <w:rsid w:val="004C0B82"/>
    <w:rsid w:val="004C101A"/>
    <w:rsid w:val="004C17E2"/>
    <w:rsid w:val="004C1A06"/>
    <w:rsid w:val="004C254E"/>
    <w:rsid w:val="004C3233"/>
    <w:rsid w:val="004C37D6"/>
    <w:rsid w:val="004C3976"/>
    <w:rsid w:val="004C4894"/>
    <w:rsid w:val="004C590E"/>
    <w:rsid w:val="004C5A04"/>
    <w:rsid w:val="004C5EEF"/>
    <w:rsid w:val="004C6241"/>
    <w:rsid w:val="004C6618"/>
    <w:rsid w:val="004C69C6"/>
    <w:rsid w:val="004C724A"/>
    <w:rsid w:val="004C73EC"/>
    <w:rsid w:val="004C7826"/>
    <w:rsid w:val="004D04D8"/>
    <w:rsid w:val="004D1027"/>
    <w:rsid w:val="004D10A6"/>
    <w:rsid w:val="004D1BDA"/>
    <w:rsid w:val="004D2325"/>
    <w:rsid w:val="004D3032"/>
    <w:rsid w:val="004D4187"/>
    <w:rsid w:val="004D4AB0"/>
    <w:rsid w:val="004D4DE1"/>
    <w:rsid w:val="004D5462"/>
    <w:rsid w:val="004D5D36"/>
    <w:rsid w:val="004D6358"/>
    <w:rsid w:val="004D6725"/>
    <w:rsid w:val="004D6776"/>
    <w:rsid w:val="004D6B7D"/>
    <w:rsid w:val="004D6DE6"/>
    <w:rsid w:val="004D76A3"/>
    <w:rsid w:val="004D77FE"/>
    <w:rsid w:val="004D7ABB"/>
    <w:rsid w:val="004E0671"/>
    <w:rsid w:val="004E0C88"/>
    <w:rsid w:val="004E11BD"/>
    <w:rsid w:val="004E12BC"/>
    <w:rsid w:val="004E1FC0"/>
    <w:rsid w:val="004E2A29"/>
    <w:rsid w:val="004E2AB9"/>
    <w:rsid w:val="004E2ED3"/>
    <w:rsid w:val="004E2F70"/>
    <w:rsid w:val="004E3413"/>
    <w:rsid w:val="004E3511"/>
    <w:rsid w:val="004E3A7F"/>
    <w:rsid w:val="004E3D83"/>
    <w:rsid w:val="004E4710"/>
    <w:rsid w:val="004E4798"/>
    <w:rsid w:val="004E4909"/>
    <w:rsid w:val="004E4B82"/>
    <w:rsid w:val="004E4EA6"/>
    <w:rsid w:val="004E542C"/>
    <w:rsid w:val="004E5514"/>
    <w:rsid w:val="004E56E5"/>
    <w:rsid w:val="004E588F"/>
    <w:rsid w:val="004E58F5"/>
    <w:rsid w:val="004E5A11"/>
    <w:rsid w:val="004E7400"/>
    <w:rsid w:val="004E772E"/>
    <w:rsid w:val="004E776F"/>
    <w:rsid w:val="004E79D5"/>
    <w:rsid w:val="004F0265"/>
    <w:rsid w:val="004F0964"/>
    <w:rsid w:val="004F0F11"/>
    <w:rsid w:val="004F14C0"/>
    <w:rsid w:val="004F1F4E"/>
    <w:rsid w:val="004F2168"/>
    <w:rsid w:val="004F21FA"/>
    <w:rsid w:val="004F2353"/>
    <w:rsid w:val="004F2EEE"/>
    <w:rsid w:val="004F35BE"/>
    <w:rsid w:val="004F39D8"/>
    <w:rsid w:val="004F3BF9"/>
    <w:rsid w:val="004F3C7D"/>
    <w:rsid w:val="004F3F5D"/>
    <w:rsid w:val="004F411E"/>
    <w:rsid w:val="004F43A5"/>
    <w:rsid w:val="004F4971"/>
    <w:rsid w:val="004F516E"/>
    <w:rsid w:val="004F5283"/>
    <w:rsid w:val="004F53A4"/>
    <w:rsid w:val="004F5CDA"/>
    <w:rsid w:val="004F5E0E"/>
    <w:rsid w:val="004F608E"/>
    <w:rsid w:val="004F730A"/>
    <w:rsid w:val="004F79F5"/>
    <w:rsid w:val="00500289"/>
    <w:rsid w:val="00500BC5"/>
    <w:rsid w:val="00500D1F"/>
    <w:rsid w:val="00500F80"/>
    <w:rsid w:val="00501859"/>
    <w:rsid w:val="00502916"/>
    <w:rsid w:val="005029BC"/>
    <w:rsid w:val="00502A0C"/>
    <w:rsid w:val="00503676"/>
    <w:rsid w:val="00503E40"/>
    <w:rsid w:val="00503EE3"/>
    <w:rsid w:val="0050547A"/>
    <w:rsid w:val="00505E25"/>
    <w:rsid w:val="005069F4"/>
    <w:rsid w:val="00506EC7"/>
    <w:rsid w:val="00507039"/>
    <w:rsid w:val="005071A9"/>
    <w:rsid w:val="005071CB"/>
    <w:rsid w:val="0050736A"/>
    <w:rsid w:val="00507826"/>
    <w:rsid w:val="00507962"/>
    <w:rsid w:val="00510E22"/>
    <w:rsid w:val="00510F36"/>
    <w:rsid w:val="0051176D"/>
    <w:rsid w:val="005121E1"/>
    <w:rsid w:val="005131FE"/>
    <w:rsid w:val="00513760"/>
    <w:rsid w:val="00513E08"/>
    <w:rsid w:val="00513E22"/>
    <w:rsid w:val="00514321"/>
    <w:rsid w:val="00514513"/>
    <w:rsid w:val="005145D7"/>
    <w:rsid w:val="005146FB"/>
    <w:rsid w:val="00515443"/>
    <w:rsid w:val="005157F3"/>
    <w:rsid w:val="00515860"/>
    <w:rsid w:val="00515F47"/>
    <w:rsid w:val="00515FB8"/>
    <w:rsid w:val="0051618A"/>
    <w:rsid w:val="00516697"/>
    <w:rsid w:val="00516D69"/>
    <w:rsid w:val="00516E98"/>
    <w:rsid w:val="00516F39"/>
    <w:rsid w:val="00517503"/>
    <w:rsid w:val="00517634"/>
    <w:rsid w:val="005179F4"/>
    <w:rsid w:val="00517A66"/>
    <w:rsid w:val="00517AD4"/>
    <w:rsid w:val="005207B3"/>
    <w:rsid w:val="00520F43"/>
    <w:rsid w:val="005213E6"/>
    <w:rsid w:val="005216A2"/>
    <w:rsid w:val="00521B9F"/>
    <w:rsid w:val="00521F92"/>
    <w:rsid w:val="0052261A"/>
    <w:rsid w:val="00522D98"/>
    <w:rsid w:val="0052320B"/>
    <w:rsid w:val="00523265"/>
    <w:rsid w:val="005236CB"/>
    <w:rsid w:val="005239C2"/>
    <w:rsid w:val="00523B33"/>
    <w:rsid w:val="0052450B"/>
    <w:rsid w:val="00525133"/>
    <w:rsid w:val="00525211"/>
    <w:rsid w:val="005253EC"/>
    <w:rsid w:val="005254C8"/>
    <w:rsid w:val="0052631A"/>
    <w:rsid w:val="005264E2"/>
    <w:rsid w:val="005264FB"/>
    <w:rsid w:val="005273FA"/>
    <w:rsid w:val="00527798"/>
    <w:rsid w:val="00531381"/>
    <w:rsid w:val="00531952"/>
    <w:rsid w:val="0053195C"/>
    <w:rsid w:val="00531D20"/>
    <w:rsid w:val="00532A43"/>
    <w:rsid w:val="00532EAB"/>
    <w:rsid w:val="005331CD"/>
    <w:rsid w:val="00533784"/>
    <w:rsid w:val="005339B0"/>
    <w:rsid w:val="00533CF9"/>
    <w:rsid w:val="0053434D"/>
    <w:rsid w:val="0053443C"/>
    <w:rsid w:val="00534A01"/>
    <w:rsid w:val="0053523A"/>
    <w:rsid w:val="00535BBA"/>
    <w:rsid w:val="00535BE5"/>
    <w:rsid w:val="00535F36"/>
    <w:rsid w:val="00536684"/>
    <w:rsid w:val="00536D87"/>
    <w:rsid w:val="005370AE"/>
    <w:rsid w:val="00537DA4"/>
    <w:rsid w:val="00537E93"/>
    <w:rsid w:val="005400D8"/>
    <w:rsid w:val="00540CAE"/>
    <w:rsid w:val="00540EFD"/>
    <w:rsid w:val="00541A7E"/>
    <w:rsid w:val="00541AB5"/>
    <w:rsid w:val="00541F5F"/>
    <w:rsid w:val="00542957"/>
    <w:rsid w:val="00542DF0"/>
    <w:rsid w:val="00542DFF"/>
    <w:rsid w:val="00542FC5"/>
    <w:rsid w:val="00543044"/>
    <w:rsid w:val="005431C3"/>
    <w:rsid w:val="005432BF"/>
    <w:rsid w:val="00543668"/>
    <w:rsid w:val="0054391D"/>
    <w:rsid w:val="005441EA"/>
    <w:rsid w:val="00544315"/>
    <w:rsid w:val="0054483F"/>
    <w:rsid w:val="00544B98"/>
    <w:rsid w:val="00544EE0"/>
    <w:rsid w:val="00545578"/>
    <w:rsid w:val="00545A3B"/>
    <w:rsid w:val="00545C25"/>
    <w:rsid w:val="00545D8E"/>
    <w:rsid w:val="00545F46"/>
    <w:rsid w:val="005464E4"/>
    <w:rsid w:val="00546E2B"/>
    <w:rsid w:val="00547842"/>
    <w:rsid w:val="00547B71"/>
    <w:rsid w:val="00550082"/>
    <w:rsid w:val="005508BD"/>
    <w:rsid w:val="00551B08"/>
    <w:rsid w:val="00553668"/>
    <w:rsid w:val="00553737"/>
    <w:rsid w:val="0055472A"/>
    <w:rsid w:val="00554981"/>
    <w:rsid w:val="00554A96"/>
    <w:rsid w:val="00554E84"/>
    <w:rsid w:val="00555ECD"/>
    <w:rsid w:val="0055663F"/>
    <w:rsid w:val="0055665B"/>
    <w:rsid w:val="00556BF9"/>
    <w:rsid w:val="00556CF9"/>
    <w:rsid w:val="0055736C"/>
    <w:rsid w:val="0055740A"/>
    <w:rsid w:val="00557EF4"/>
    <w:rsid w:val="00560419"/>
    <w:rsid w:val="0056089F"/>
    <w:rsid w:val="00560B7C"/>
    <w:rsid w:val="00561157"/>
    <w:rsid w:val="00561319"/>
    <w:rsid w:val="0056197F"/>
    <w:rsid w:val="00561ADD"/>
    <w:rsid w:val="00561F24"/>
    <w:rsid w:val="005623CE"/>
    <w:rsid w:val="00562792"/>
    <w:rsid w:val="00562A31"/>
    <w:rsid w:val="0056366A"/>
    <w:rsid w:val="0056387A"/>
    <w:rsid w:val="00563BEF"/>
    <w:rsid w:val="00564BE2"/>
    <w:rsid w:val="00564F5A"/>
    <w:rsid w:val="00564FA9"/>
    <w:rsid w:val="00565B98"/>
    <w:rsid w:val="00566A25"/>
    <w:rsid w:val="00567045"/>
    <w:rsid w:val="00567094"/>
    <w:rsid w:val="005675D5"/>
    <w:rsid w:val="00567D70"/>
    <w:rsid w:val="00570654"/>
    <w:rsid w:val="00570959"/>
    <w:rsid w:val="00570AE0"/>
    <w:rsid w:val="00570BD1"/>
    <w:rsid w:val="00570DB8"/>
    <w:rsid w:val="00571135"/>
    <w:rsid w:val="0057175B"/>
    <w:rsid w:val="00572748"/>
    <w:rsid w:val="005727FF"/>
    <w:rsid w:val="00572CB1"/>
    <w:rsid w:val="00573021"/>
    <w:rsid w:val="00573151"/>
    <w:rsid w:val="005748AE"/>
    <w:rsid w:val="005748C3"/>
    <w:rsid w:val="00574941"/>
    <w:rsid w:val="005750CF"/>
    <w:rsid w:val="005753ED"/>
    <w:rsid w:val="00575691"/>
    <w:rsid w:val="00575878"/>
    <w:rsid w:val="005767E7"/>
    <w:rsid w:val="0057692F"/>
    <w:rsid w:val="005773C8"/>
    <w:rsid w:val="00577E12"/>
    <w:rsid w:val="00577FC2"/>
    <w:rsid w:val="005800DC"/>
    <w:rsid w:val="00580262"/>
    <w:rsid w:val="00580825"/>
    <w:rsid w:val="00580FAE"/>
    <w:rsid w:val="00581075"/>
    <w:rsid w:val="005814F6"/>
    <w:rsid w:val="005818E8"/>
    <w:rsid w:val="00582A7D"/>
    <w:rsid w:val="00583539"/>
    <w:rsid w:val="005837B4"/>
    <w:rsid w:val="005837C6"/>
    <w:rsid w:val="005838C6"/>
    <w:rsid w:val="005838D5"/>
    <w:rsid w:val="00583F95"/>
    <w:rsid w:val="00584050"/>
    <w:rsid w:val="005843D7"/>
    <w:rsid w:val="00584491"/>
    <w:rsid w:val="005845A5"/>
    <w:rsid w:val="00584792"/>
    <w:rsid w:val="00585983"/>
    <w:rsid w:val="00585BD2"/>
    <w:rsid w:val="00586268"/>
    <w:rsid w:val="005862E1"/>
    <w:rsid w:val="00586889"/>
    <w:rsid w:val="00586A9E"/>
    <w:rsid w:val="00587220"/>
    <w:rsid w:val="005873F2"/>
    <w:rsid w:val="00587448"/>
    <w:rsid w:val="005875B0"/>
    <w:rsid w:val="00587F9E"/>
    <w:rsid w:val="00590819"/>
    <w:rsid w:val="00591522"/>
    <w:rsid w:val="005915EC"/>
    <w:rsid w:val="005916C3"/>
    <w:rsid w:val="00591974"/>
    <w:rsid w:val="00591D80"/>
    <w:rsid w:val="0059217A"/>
    <w:rsid w:val="00592619"/>
    <w:rsid w:val="00593746"/>
    <w:rsid w:val="00593CB5"/>
    <w:rsid w:val="00594274"/>
    <w:rsid w:val="005942C8"/>
    <w:rsid w:val="005942E6"/>
    <w:rsid w:val="005949BF"/>
    <w:rsid w:val="005953AB"/>
    <w:rsid w:val="0059588D"/>
    <w:rsid w:val="00595BF9"/>
    <w:rsid w:val="00596195"/>
    <w:rsid w:val="00596324"/>
    <w:rsid w:val="0059645E"/>
    <w:rsid w:val="0059667E"/>
    <w:rsid w:val="00596B22"/>
    <w:rsid w:val="00596BAD"/>
    <w:rsid w:val="00596F9B"/>
    <w:rsid w:val="00596FF6"/>
    <w:rsid w:val="00597592"/>
    <w:rsid w:val="00597E63"/>
    <w:rsid w:val="005A0152"/>
    <w:rsid w:val="005A05E1"/>
    <w:rsid w:val="005A0678"/>
    <w:rsid w:val="005A08CD"/>
    <w:rsid w:val="005A08F7"/>
    <w:rsid w:val="005A0992"/>
    <w:rsid w:val="005A0F14"/>
    <w:rsid w:val="005A16C8"/>
    <w:rsid w:val="005A1D82"/>
    <w:rsid w:val="005A1D9C"/>
    <w:rsid w:val="005A221C"/>
    <w:rsid w:val="005A252C"/>
    <w:rsid w:val="005A2D54"/>
    <w:rsid w:val="005A335A"/>
    <w:rsid w:val="005A34BA"/>
    <w:rsid w:val="005A34F8"/>
    <w:rsid w:val="005A3B9C"/>
    <w:rsid w:val="005A3D9F"/>
    <w:rsid w:val="005A4253"/>
    <w:rsid w:val="005A42EE"/>
    <w:rsid w:val="005A43CF"/>
    <w:rsid w:val="005A46C4"/>
    <w:rsid w:val="005A4972"/>
    <w:rsid w:val="005A4F62"/>
    <w:rsid w:val="005A500B"/>
    <w:rsid w:val="005A506E"/>
    <w:rsid w:val="005A55E3"/>
    <w:rsid w:val="005A579B"/>
    <w:rsid w:val="005A57B3"/>
    <w:rsid w:val="005A5812"/>
    <w:rsid w:val="005A5832"/>
    <w:rsid w:val="005A62D5"/>
    <w:rsid w:val="005A6461"/>
    <w:rsid w:val="005A69CF"/>
    <w:rsid w:val="005A6F33"/>
    <w:rsid w:val="005A7B7D"/>
    <w:rsid w:val="005B01CC"/>
    <w:rsid w:val="005B06AC"/>
    <w:rsid w:val="005B0701"/>
    <w:rsid w:val="005B0B2A"/>
    <w:rsid w:val="005B0D33"/>
    <w:rsid w:val="005B0E72"/>
    <w:rsid w:val="005B0EA6"/>
    <w:rsid w:val="005B17AC"/>
    <w:rsid w:val="005B1837"/>
    <w:rsid w:val="005B226D"/>
    <w:rsid w:val="005B2A41"/>
    <w:rsid w:val="005B2BBD"/>
    <w:rsid w:val="005B4E83"/>
    <w:rsid w:val="005B4ECA"/>
    <w:rsid w:val="005B4EE3"/>
    <w:rsid w:val="005B5125"/>
    <w:rsid w:val="005B53E5"/>
    <w:rsid w:val="005B5408"/>
    <w:rsid w:val="005B5702"/>
    <w:rsid w:val="005B60FE"/>
    <w:rsid w:val="005B72C3"/>
    <w:rsid w:val="005B74DC"/>
    <w:rsid w:val="005B7832"/>
    <w:rsid w:val="005B79EF"/>
    <w:rsid w:val="005B7DB2"/>
    <w:rsid w:val="005B7EAF"/>
    <w:rsid w:val="005C0131"/>
    <w:rsid w:val="005C09D5"/>
    <w:rsid w:val="005C12BC"/>
    <w:rsid w:val="005C1792"/>
    <w:rsid w:val="005C1FFD"/>
    <w:rsid w:val="005C2149"/>
    <w:rsid w:val="005C25E9"/>
    <w:rsid w:val="005C2822"/>
    <w:rsid w:val="005C2CD6"/>
    <w:rsid w:val="005C2DF0"/>
    <w:rsid w:val="005C2FD9"/>
    <w:rsid w:val="005C3381"/>
    <w:rsid w:val="005C341F"/>
    <w:rsid w:val="005C4240"/>
    <w:rsid w:val="005C4E17"/>
    <w:rsid w:val="005C5151"/>
    <w:rsid w:val="005C5EFA"/>
    <w:rsid w:val="005C662C"/>
    <w:rsid w:val="005C662E"/>
    <w:rsid w:val="005C66D4"/>
    <w:rsid w:val="005C6A65"/>
    <w:rsid w:val="005C712D"/>
    <w:rsid w:val="005C7329"/>
    <w:rsid w:val="005D077D"/>
    <w:rsid w:val="005D0F6C"/>
    <w:rsid w:val="005D173F"/>
    <w:rsid w:val="005D2002"/>
    <w:rsid w:val="005D21F1"/>
    <w:rsid w:val="005D278D"/>
    <w:rsid w:val="005D2FD2"/>
    <w:rsid w:val="005D307B"/>
    <w:rsid w:val="005D3557"/>
    <w:rsid w:val="005D3ABB"/>
    <w:rsid w:val="005D3EB5"/>
    <w:rsid w:val="005D429D"/>
    <w:rsid w:val="005D52BA"/>
    <w:rsid w:val="005D5E78"/>
    <w:rsid w:val="005D5EC5"/>
    <w:rsid w:val="005D6549"/>
    <w:rsid w:val="005D6E0D"/>
    <w:rsid w:val="005D6FBC"/>
    <w:rsid w:val="005D7021"/>
    <w:rsid w:val="005D70FC"/>
    <w:rsid w:val="005D7189"/>
    <w:rsid w:val="005D72DE"/>
    <w:rsid w:val="005D7B65"/>
    <w:rsid w:val="005E038C"/>
    <w:rsid w:val="005E0580"/>
    <w:rsid w:val="005E06E2"/>
    <w:rsid w:val="005E0AE0"/>
    <w:rsid w:val="005E0CF4"/>
    <w:rsid w:val="005E13AE"/>
    <w:rsid w:val="005E172E"/>
    <w:rsid w:val="005E1A34"/>
    <w:rsid w:val="005E1B3F"/>
    <w:rsid w:val="005E1B6D"/>
    <w:rsid w:val="005E1BF3"/>
    <w:rsid w:val="005E2226"/>
    <w:rsid w:val="005E24DB"/>
    <w:rsid w:val="005E25A3"/>
    <w:rsid w:val="005E2723"/>
    <w:rsid w:val="005E3030"/>
    <w:rsid w:val="005E3157"/>
    <w:rsid w:val="005E3570"/>
    <w:rsid w:val="005E3999"/>
    <w:rsid w:val="005E3A79"/>
    <w:rsid w:val="005E4208"/>
    <w:rsid w:val="005E4D54"/>
    <w:rsid w:val="005E5818"/>
    <w:rsid w:val="005E5926"/>
    <w:rsid w:val="005E6151"/>
    <w:rsid w:val="005E69D6"/>
    <w:rsid w:val="005E707A"/>
    <w:rsid w:val="005F0009"/>
    <w:rsid w:val="005F0581"/>
    <w:rsid w:val="005F08E4"/>
    <w:rsid w:val="005F096C"/>
    <w:rsid w:val="005F1076"/>
    <w:rsid w:val="005F136C"/>
    <w:rsid w:val="005F13DF"/>
    <w:rsid w:val="005F1E54"/>
    <w:rsid w:val="005F1F43"/>
    <w:rsid w:val="005F1F5F"/>
    <w:rsid w:val="005F221F"/>
    <w:rsid w:val="005F379B"/>
    <w:rsid w:val="005F37D2"/>
    <w:rsid w:val="005F3D8D"/>
    <w:rsid w:val="005F402B"/>
    <w:rsid w:val="005F50F9"/>
    <w:rsid w:val="005F53F9"/>
    <w:rsid w:val="005F5A08"/>
    <w:rsid w:val="005F6042"/>
    <w:rsid w:val="005F67AB"/>
    <w:rsid w:val="005F68BB"/>
    <w:rsid w:val="005F6CF8"/>
    <w:rsid w:val="005F7243"/>
    <w:rsid w:val="005F77CF"/>
    <w:rsid w:val="005F798D"/>
    <w:rsid w:val="005F7A8E"/>
    <w:rsid w:val="005F7B8C"/>
    <w:rsid w:val="005F7C8D"/>
    <w:rsid w:val="00600CAA"/>
    <w:rsid w:val="00600D6C"/>
    <w:rsid w:val="00600E31"/>
    <w:rsid w:val="0060107F"/>
    <w:rsid w:val="0060144C"/>
    <w:rsid w:val="00601751"/>
    <w:rsid w:val="006027EF"/>
    <w:rsid w:val="0060290E"/>
    <w:rsid w:val="00602E7A"/>
    <w:rsid w:val="00603034"/>
    <w:rsid w:val="006033BD"/>
    <w:rsid w:val="00603492"/>
    <w:rsid w:val="00603501"/>
    <w:rsid w:val="00603F3F"/>
    <w:rsid w:val="006045EC"/>
    <w:rsid w:val="0060484B"/>
    <w:rsid w:val="00605355"/>
    <w:rsid w:val="00605DD1"/>
    <w:rsid w:val="006062F9"/>
    <w:rsid w:val="00606C26"/>
    <w:rsid w:val="00607198"/>
    <w:rsid w:val="00607591"/>
    <w:rsid w:val="00607EE8"/>
    <w:rsid w:val="006108ED"/>
    <w:rsid w:val="00610B17"/>
    <w:rsid w:val="00610C96"/>
    <w:rsid w:val="00610F83"/>
    <w:rsid w:val="00610FCE"/>
    <w:rsid w:val="00611248"/>
    <w:rsid w:val="0061135D"/>
    <w:rsid w:val="00611500"/>
    <w:rsid w:val="006126BE"/>
    <w:rsid w:val="0061270F"/>
    <w:rsid w:val="00612B57"/>
    <w:rsid w:val="00613B00"/>
    <w:rsid w:val="00614418"/>
    <w:rsid w:val="006145E4"/>
    <w:rsid w:val="006146FD"/>
    <w:rsid w:val="006150C6"/>
    <w:rsid w:val="00615459"/>
    <w:rsid w:val="0061575E"/>
    <w:rsid w:val="0061632D"/>
    <w:rsid w:val="00616B96"/>
    <w:rsid w:val="0061786F"/>
    <w:rsid w:val="00617F3A"/>
    <w:rsid w:val="00620775"/>
    <w:rsid w:val="00621444"/>
    <w:rsid w:val="00621CE8"/>
    <w:rsid w:val="00621EBF"/>
    <w:rsid w:val="006222F7"/>
    <w:rsid w:val="0062267E"/>
    <w:rsid w:val="00622AA2"/>
    <w:rsid w:val="006234D2"/>
    <w:rsid w:val="006246CE"/>
    <w:rsid w:val="00624977"/>
    <w:rsid w:val="006258DE"/>
    <w:rsid w:val="00625926"/>
    <w:rsid w:val="00625ABF"/>
    <w:rsid w:val="0062674D"/>
    <w:rsid w:val="0062676D"/>
    <w:rsid w:val="00626A5C"/>
    <w:rsid w:val="00627056"/>
    <w:rsid w:val="00627344"/>
    <w:rsid w:val="00630221"/>
    <w:rsid w:val="006304F6"/>
    <w:rsid w:val="00630CC6"/>
    <w:rsid w:val="00630D8D"/>
    <w:rsid w:val="0063122C"/>
    <w:rsid w:val="00631265"/>
    <w:rsid w:val="00631893"/>
    <w:rsid w:val="0063205A"/>
    <w:rsid w:val="006322A7"/>
    <w:rsid w:val="0063330E"/>
    <w:rsid w:val="006336FA"/>
    <w:rsid w:val="006338B0"/>
    <w:rsid w:val="00633E02"/>
    <w:rsid w:val="00633E2D"/>
    <w:rsid w:val="00634101"/>
    <w:rsid w:val="0063469A"/>
    <w:rsid w:val="00634EEA"/>
    <w:rsid w:val="006359EB"/>
    <w:rsid w:val="00635F97"/>
    <w:rsid w:val="00636071"/>
    <w:rsid w:val="00637542"/>
    <w:rsid w:val="006375B1"/>
    <w:rsid w:val="00637E7E"/>
    <w:rsid w:val="00641BE6"/>
    <w:rsid w:val="006429C4"/>
    <w:rsid w:val="00642E4E"/>
    <w:rsid w:val="00642FA3"/>
    <w:rsid w:val="00643C3B"/>
    <w:rsid w:val="00643C67"/>
    <w:rsid w:val="006447B3"/>
    <w:rsid w:val="0064484D"/>
    <w:rsid w:val="00644DDA"/>
    <w:rsid w:val="00644F7A"/>
    <w:rsid w:val="006450EA"/>
    <w:rsid w:val="006451FE"/>
    <w:rsid w:val="00646CC9"/>
    <w:rsid w:val="00647E22"/>
    <w:rsid w:val="0065185D"/>
    <w:rsid w:val="00651901"/>
    <w:rsid w:val="006523F9"/>
    <w:rsid w:val="0065275A"/>
    <w:rsid w:val="00653DBE"/>
    <w:rsid w:val="00653EAC"/>
    <w:rsid w:val="00653EEA"/>
    <w:rsid w:val="0065423C"/>
    <w:rsid w:val="0065471A"/>
    <w:rsid w:val="0065534B"/>
    <w:rsid w:val="006560B5"/>
    <w:rsid w:val="006560C1"/>
    <w:rsid w:val="006564EA"/>
    <w:rsid w:val="00656509"/>
    <w:rsid w:val="00656650"/>
    <w:rsid w:val="0065790B"/>
    <w:rsid w:val="00660A7A"/>
    <w:rsid w:val="00660B4C"/>
    <w:rsid w:val="00661630"/>
    <w:rsid w:val="0066182F"/>
    <w:rsid w:val="0066185D"/>
    <w:rsid w:val="006619A8"/>
    <w:rsid w:val="006623D5"/>
    <w:rsid w:val="0066283F"/>
    <w:rsid w:val="006629EB"/>
    <w:rsid w:val="00662C2E"/>
    <w:rsid w:val="00662D4E"/>
    <w:rsid w:val="0066358C"/>
    <w:rsid w:val="0066373F"/>
    <w:rsid w:val="00663D01"/>
    <w:rsid w:val="00664840"/>
    <w:rsid w:val="006648E6"/>
    <w:rsid w:val="00665BBB"/>
    <w:rsid w:val="006665A5"/>
    <w:rsid w:val="00666CAF"/>
    <w:rsid w:val="00666FBA"/>
    <w:rsid w:val="0066732E"/>
    <w:rsid w:val="00667509"/>
    <w:rsid w:val="006707DE"/>
    <w:rsid w:val="00671697"/>
    <w:rsid w:val="00671D10"/>
    <w:rsid w:val="006723EF"/>
    <w:rsid w:val="00672DBE"/>
    <w:rsid w:val="0067365B"/>
    <w:rsid w:val="006739CA"/>
    <w:rsid w:val="006739E6"/>
    <w:rsid w:val="00673C54"/>
    <w:rsid w:val="00673C68"/>
    <w:rsid w:val="00673CB5"/>
    <w:rsid w:val="0067641C"/>
    <w:rsid w:val="006769CA"/>
    <w:rsid w:val="00676CC9"/>
    <w:rsid w:val="0067740F"/>
    <w:rsid w:val="006802B0"/>
    <w:rsid w:val="006805D0"/>
    <w:rsid w:val="0068113D"/>
    <w:rsid w:val="006813E3"/>
    <w:rsid w:val="00681584"/>
    <w:rsid w:val="00682458"/>
    <w:rsid w:val="00682CD1"/>
    <w:rsid w:val="00683253"/>
    <w:rsid w:val="00683326"/>
    <w:rsid w:val="00683F1E"/>
    <w:rsid w:val="00684FE7"/>
    <w:rsid w:val="0068514B"/>
    <w:rsid w:val="0068564C"/>
    <w:rsid w:val="006856EB"/>
    <w:rsid w:val="00685FC9"/>
    <w:rsid w:val="00685FE8"/>
    <w:rsid w:val="00686C98"/>
    <w:rsid w:val="00686D59"/>
    <w:rsid w:val="0068700A"/>
    <w:rsid w:val="00687621"/>
    <w:rsid w:val="006878B7"/>
    <w:rsid w:val="0068796D"/>
    <w:rsid w:val="00687A98"/>
    <w:rsid w:val="00692007"/>
    <w:rsid w:val="0069267E"/>
    <w:rsid w:val="00692BA6"/>
    <w:rsid w:val="00694D12"/>
    <w:rsid w:val="00695797"/>
    <w:rsid w:val="006957A1"/>
    <w:rsid w:val="00695CE8"/>
    <w:rsid w:val="00695FF5"/>
    <w:rsid w:val="0069642D"/>
    <w:rsid w:val="00696440"/>
    <w:rsid w:val="00696F22"/>
    <w:rsid w:val="006976CA"/>
    <w:rsid w:val="006A002D"/>
    <w:rsid w:val="006A07A3"/>
    <w:rsid w:val="006A1453"/>
    <w:rsid w:val="006A1F1D"/>
    <w:rsid w:val="006A2215"/>
    <w:rsid w:val="006A227D"/>
    <w:rsid w:val="006A2367"/>
    <w:rsid w:val="006A28F7"/>
    <w:rsid w:val="006A2C23"/>
    <w:rsid w:val="006A2F17"/>
    <w:rsid w:val="006A31F8"/>
    <w:rsid w:val="006A3356"/>
    <w:rsid w:val="006A3712"/>
    <w:rsid w:val="006A39DF"/>
    <w:rsid w:val="006A3DAD"/>
    <w:rsid w:val="006A4E38"/>
    <w:rsid w:val="006A50D2"/>
    <w:rsid w:val="006A53EA"/>
    <w:rsid w:val="006A5941"/>
    <w:rsid w:val="006A6253"/>
    <w:rsid w:val="006A6D86"/>
    <w:rsid w:val="006A6FEB"/>
    <w:rsid w:val="006A713A"/>
    <w:rsid w:val="006A7553"/>
    <w:rsid w:val="006A788A"/>
    <w:rsid w:val="006A7EBC"/>
    <w:rsid w:val="006B0C6E"/>
    <w:rsid w:val="006B0F75"/>
    <w:rsid w:val="006B1875"/>
    <w:rsid w:val="006B1A8B"/>
    <w:rsid w:val="006B1C0F"/>
    <w:rsid w:val="006B1D8C"/>
    <w:rsid w:val="006B1F64"/>
    <w:rsid w:val="006B244F"/>
    <w:rsid w:val="006B2F0C"/>
    <w:rsid w:val="006B31EF"/>
    <w:rsid w:val="006B331E"/>
    <w:rsid w:val="006B33D2"/>
    <w:rsid w:val="006B34FC"/>
    <w:rsid w:val="006B37DD"/>
    <w:rsid w:val="006B3B77"/>
    <w:rsid w:val="006B3C10"/>
    <w:rsid w:val="006B3CA7"/>
    <w:rsid w:val="006B3EF4"/>
    <w:rsid w:val="006B462E"/>
    <w:rsid w:val="006B53CA"/>
    <w:rsid w:val="006B5B1D"/>
    <w:rsid w:val="006B5D8A"/>
    <w:rsid w:val="006B5E7A"/>
    <w:rsid w:val="006B64D0"/>
    <w:rsid w:val="006B6F0F"/>
    <w:rsid w:val="006B7326"/>
    <w:rsid w:val="006C08A6"/>
    <w:rsid w:val="006C1979"/>
    <w:rsid w:val="006C1A74"/>
    <w:rsid w:val="006C1A9D"/>
    <w:rsid w:val="006C37E7"/>
    <w:rsid w:val="006C3B81"/>
    <w:rsid w:val="006C3ED0"/>
    <w:rsid w:val="006C4054"/>
    <w:rsid w:val="006C4978"/>
    <w:rsid w:val="006C51F1"/>
    <w:rsid w:val="006C5592"/>
    <w:rsid w:val="006C5C8E"/>
    <w:rsid w:val="006C5D85"/>
    <w:rsid w:val="006C5F44"/>
    <w:rsid w:val="006C604D"/>
    <w:rsid w:val="006C6062"/>
    <w:rsid w:val="006C6114"/>
    <w:rsid w:val="006C6277"/>
    <w:rsid w:val="006C6845"/>
    <w:rsid w:val="006C713F"/>
    <w:rsid w:val="006C7566"/>
    <w:rsid w:val="006D0671"/>
    <w:rsid w:val="006D078F"/>
    <w:rsid w:val="006D0910"/>
    <w:rsid w:val="006D0964"/>
    <w:rsid w:val="006D2899"/>
    <w:rsid w:val="006D36E6"/>
    <w:rsid w:val="006D3702"/>
    <w:rsid w:val="006D376B"/>
    <w:rsid w:val="006D3B90"/>
    <w:rsid w:val="006D3E9B"/>
    <w:rsid w:val="006D426D"/>
    <w:rsid w:val="006D48E4"/>
    <w:rsid w:val="006D4C31"/>
    <w:rsid w:val="006D4C87"/>
    <w:rsid w:val="006D5041"/>
    <w:rsid w:val="006D50B8"/>
    <w:rsid w:val="006D50EE"/>
    <w:rsid w:val="006D529D"/>
    <w:rsid w:val="006D5529"/>
    <w:rsid w:val="006D55E7"/>
    <w:rsid w:val="006D578C"/>
    <w:rsid w:val="006D5824"/>
    <w:rsid w:val="006D5925"/>
    <w:rsid w:val="006D59B7"/>
    <w:rsid w:val="006D5B1A"/>
    <w:rsid w:val="006D5B9A"/>
    <w:rsid w:val="006D680E"/>
    <w:rsid w:val="006D6A63"/>
    <w:rsid w:val="006D6CF8"/>
    <w:rsid w:val="006D71E3"/>
    <w:rsid w:val="006D726B"/>
    <w:rsid w:val="006D72CC"/>
    <w:rsid w:val="006D7772"/>
    <w:rsid w:val="006D7FBF"/>
    <w:rsid w:val="006E0652"/>
    <w:rsid w:val="006E082F"/>
    <w:rsid w:val="006E0D9A"/>
    <w:rsid w:val="006E0E83"/>
    <w:rsid w:val="006E0F98"/>
    <w:rsid w:val="006E1098"/>
    <w:rsid w:val="006E16F0"/>
    <w:rsid w:val="006E175D"/>
    <w:rsid w:val="006E214B"/>
    <w:rsid w:val="006E247C"/>
    <w:rsid w:val="006E31D6"/>
    <w:rsid w:val="006E34F3"/>
    <w:rsid w:val="006E4409"/>
    <w:rsid w:val="006E4464"/>
    <w:rsid w:val="006E4770"/>
    <w:rsid w:val="006E482E"/>
    <w:rsid w:val="006E5227"/>
    <w:rsid w:val="006E56EF"/>
    <w:rsid w:val="006E5739"/>
    <w:rsid w:val="006E58F1"/>
    <w:rsid w:val="006E5B88"/>
    <w:rsid w:val="006E6A99"/>
    <w:rsid w:val="006E6DD5"/>
    <w:rsid w:val="006F0E47"/>
    <w:rsid w:val="006F13D5"/>
    <w:rsid w:val="006F17D5"/>
    <w:rsid w:val="006F18AD"/>
    <w:rsid w:val="006F227B"/>
    <w:rsid w:val="006F2306"/>
    <w:rsid w:val="006F2F0B"/>
    <w:rsid w:val="006F4745"/>
    <w:rsid w:val="006F4E32"/>
    <w:rsid w:val="006F5278"/>
    <w:rsid w:val="006F5C01"/>
    <w:rsid w:val="006F5F1E"/>
    <w:rsid w:val="006F61B6"/>
    <w:rsid w:val="006F63F9"/>
    <w:rsid w:val="006F6900"/>
    <w:rsid w:val="006F77CA"/>
    <w:rsid w:val="006F7E52"/>
    <w:rsid w:val="007000E2"/>
    <w:rsid w:val="00700A5F"/>
    <w:rsid w:val="00700C38"/>
    <w:rsid w:val="00700D3A"/>
    <w:rsid w:val="0070117D"/>
    <w:rsid w:val="00701CCD"/>
    <w:rsid w:val="00702B01"/>
    <w:rsid w:val="00702E57"/>
    <w:rsid w:val="00702F4C"/>
    <w:rsid w:val="00702F66"/>
    <w:rsid w:val="0070316F"/>
    <w:rsid w:val="00703352"/>
    <w:rsid w:val="007034E6"/>
    <w:rsid w:val="00703ECE"/>
    <w:rsid w:val="0070427B"/>
    <w:rsid w:val="00704317"/>
    <w:rsid w:val="0070536E"/>
    <w:rsid w:val="0070561A"/>
    <w:rsid w:val="00705AD5"/>
    <w:rsid w:val="00705D50"/>
    <w:rsid w:val="00706011"/>
    <w:rsid w:val="00706012"/>
    <w:rsid w:val="00706218"/>
    <w:rsid w:val="007067E5"/>
    <w:rsid w:val="00706CB6"/>
    <w:rsid w:val="007075CC"/>
    <w:rsid w:val="007078FD"/>
    <w:rsid w:val="00707996"/>
    <w:rsid w:val="00707B7F"/>
    <w:rsid w:val="00710A62"/>
    <w:rsid w:val="00710D2C"/>
    <w:rsid w:val="00711393"/>
    <w:rsid w:val="007115FA"/>
    <w:rsid w:val="00711E28"/>
    <w:rsid w:val="00712578"/>
    <w:rsid w:val="007125CC"/>
    <w:rsid w:val="00712642"/>
    <w:rsid w:val="007127A2"/>
    <w:rsid w:val="0071291E"/>
    <w:rsid w:val="007146FF"/>
    <w:rsid w:val="00714BA5"/>
    <w:rsid w:val="00714F25"/>
    <w:rsid w:val="00715140"/>
    <w:rsid w:val="0071545C"/>
    <w:rsid w:val="00715682"/>
    <w:rsid w:val="00716168"/>
    <w:rsid w:val="00716871"/>
    <w:rsid w:val="00716B5B"/>
    <w:rsid w:val="00716DCD"/>
    <w:rsid w:val="00720036"/>
    <w:rsid w:val="007208C8"/>
    <w:rsid w:val="00721275"/>
    <w:rsid w:val="00721553"/>
    <w:rsid w:val="007225E6"/>
    <w:rsid w:val="00722F2D"/>
    <w:rsid w:val="007231E0"/>
    <w:rsid w:val="00723D78"/>
    <w:rsid w:val="007258A2"/>
    <w:rsid w:val="00727172"/>
    <w:rsid w:val="007277C8"/>
    <w:rsid w:val="00727E59"/>
    <w:rsid w:val="00727F1E"/>
    <w:rsid w:val="00727F1F"/>
    <w:rsid w:val="00730058"/>
    <w:rsid w:val="007304E2"/>
    <w:rsid w:val="00730A64"/>
    <w:rsid w:val="00731006"/>
    <w:rsid w:val="007312EE"/>
    <w:rsid w:val="00731689"/>
    <w:rsid w:val="00731796"/>
    <w:rsid w:val="00732929"/>
    <w:rsid w:val="00732B00"/>
    <w:rsid w:val="00732CAB"/>
    <w:rsid w:val="0073309E"/>
    <w:rsid w:val="00733EEE"/>
    <w:rsid w:val="00734A0A"/>
    <w:rsid w:val="00734BE8"/>
    <w:rsid w:val="00734CEA"/>
    <w:rsid w:val="0073549D"/>
    <w:rsid w:val="0073583C"/>
    <w:rsid w:val="00735C82"/>
    <w:rsid w:val="00735DDE"/>
    <w:rsid w:val="0073623F"/>
    <w:rsid w:val="0073635E"/>
    <w:rsid w:val="007377A0"/>
    <w:rsid w:val="007378B9"/>
    <w:rsid w:val="0074010A"/>
    <w:rsid w:val="007405D8"/>
    <w:rsid w:val="00741183"/>
    <w:rsid w:val="00741211"/>
    <w:rsid w:val="007413E6"/>
    <w:rsid w:val="0074194F"/>
    <w:rsid w:val="00741A9A"/>
    <w:rsid w:val="00741D89"/>
    <w:rsid w:val="00742A35"/>
    <w:rsid w:val="00744216"/>
    <w:rsid w:val="007442F3"/>
    <w:rsid w:val="00744C4E"/>
    <w:rsid w:val="007452CE"/>
    <w:rsid w:val="0074539B"/>
    <w:rsid w:val="00745C99"/>
    <w:rsid w:val="00745E68"/>
    <w:rsid w:val="00746610"/>
    <w:rsid w:val="00750047"/>
    <w:rsid w:val="0075006B"/>
    <w:rsid w:val="0075059D"/>
    <w:rsid w:val="00751E47"/>
    <w:rsid w:val="00751E5B"/>
    <w:rsid w:val="00752110"/>
    <w:rsid w:val="00752BB6"/>
    <w:rsid w:val="007530B4"/>
    <w:rsid w:val="0075328D"/>
    <w:rsid w:val="00753CD1"/>
    <w:rsid w:val="00754788"/>
    <w:rsid w:val="007547A6"/>
    <w:rsid w:val="00755893"/>
    <w:rsid w:val="00755D74"/>
    <w:rsid w:val="00755F39"/>
    <w:rsid w:val="0075627F"/>
    <w:rsid w:val="00756CAD"/>
    <w:rsid w:val="007571AE"/>
    <w:rsid w:val="00757713"/>
    <w:rsid w:val="007604ED"/>
    <w:rsid w:val="00760AE3"/>
    <w:rsid w:val="0076183E"/>
    <w:rsid w:val="007618BD"/>
    <w:rsid w:val="0076215B"/>
    <w:rsid w:val="0076222C"/>
    <w:rsid w:val="0076350F"/>
    <w:rsid w:val="00763900"/>
    <w:rsid w:val="0076405B"/>
    <w:rsid w:val="00764236"/>
    <w:rsid w:val="00765171"/>
    <w:rsid w:val="00765724"/>
    <w:rsid w:val="00766184"/>
    <w:rsid w:val="0076631A"/>
    <w:rsid w:val="00767046"/>
    <w:rsid w:val="007677AF"/>
    <w:rsid w:val="007677EA"/>
    <w:rsid w:val="0077092B"/>
    <w:rsid w:val="00770B15"/>
    <w:rsid w:val="00771650"/>
    <w:rsid w:val="007718DF"/>
    <w:rsid w:val="00771BEF"/>
    <w:rsid w:val="007721BA"/>
    <w:rsid w:val="00772457"/>
    <w:rsid w:val="00772890"/>
    <w:rsid w:val="00772D92"/>
    <w:rsid w:val="007738D7"/>
    <w:rsid w:val="007740F0"/>
    <w:rsid w:val="00774533"/>
    <w:rsid w:val="00774DCF"/>
    <w:rsid w:val="00775D2B"/>
    <w:rsid w:val="00775EF5"/>
    <w:rsid w:val="00775FB1"/>
    <w:rsid w:val="00776338"/>
    <w:rsid w:val="00776538"/>
    <w:rsid w:val="007765DB"/>
    <w:rsid w:val="00776685"/>
    <w:rsid w:val="00776A92"/>
    <w:rsid w:val="00776AFE"/>
    <w:rsid w:val="00777434"/>
    <w:rsid w:val="00777586"/>
    <w:rsid w:val="0077761F"/>
    <w:rsid w:val="007778D3"/>
    <w:rsid w:val="00780439"/>
    <w:rsid w:val="007809D5"/>
    <w:rsid w:val="00780EC0"/>
    <w:rsid w:val="0078137E"/>
    <w:rsid w:val="007814CC"/>
    <w:rsid w:val="0078152B"/>
    <w:rsid w:val="00781CDA"/>
    <w:rsid w:val="007823B3"/>
    <w:rsid w:val="00782564"/>
    <w:rsid w:val="007827AD"/>
    <w:rsid w:val="007827C7"/>
    <w:rsid w:val="00782C9C"/>
    <w:rsid w:val="0078342F"/>
    <w:rsid w:val="007840BF"/>
    <w:rsid w:val="007843AD"/>
    <w:rsid w:val="0078454F"/>
    <w:rsid w:val="007845AC"/>
    <w:rsid w:val="00784AE4"/>
    <w:rsid w:val="0078616A"/>
    <w:rsid w:val="0078636B"/>
    <w:rsid w:val="007867CF"/>
    <w:rsid w:val="0078686C"/>
    <w:rsid w:val="0078799F"/>
    <w:rsid w:val="0079003C"/>
    <w:rsid w:val="007902BD"/>
    <w:rsid w:val="007904F7"/>
    <w:rsid w:val="00791189"/>
    <w:rsid w:val="00792083"/>
    <w:rsid w:val="00792BE4"/>
    <w:rsid w:val="00793134"/>
    <w:rsid w:val="00793163"/>
    <w:rsid w:val="007932AF"/>
    <w:rsid w:val="007940A4"/>
    <w:rsid w:val="007944BF"/>
    <w:rsid w:val="007948F5"/>
    <w:rsid w:val="00794B34"/>
    <w:rsid w:val="00794B60"/>
    <w:rsid w:val="0079500A"/>
    <w:rsid w:val="00795127"/>
    <w:rsid w:val="00795437"/>
    <w:rsid w:val="00795530"/>
    <w:rsid w:val="007959E8"/>
    <w:rsid w:val="00795E79"/>
    <w:rsid w:val="00796220"/>
    <w:rsid w:val="00797147"/>
    <w:rsid w:val="00797148"/>
    <w:rsid w:val="00797490"/>
    <w:rsid w:val="00797544"/>
    <w:rsid w:val="00797553"/>
    <w:rsid w:val="0079781D"/>
    <w:rsid w:val="00797D4F"/>
    <w:rsid w:val="007A05A4"/>
    <w:rsid w:val="007A15F9"/>
    <w:rsid w:val="007A1971"/>
    <w:rsid w:val="007A2FA2"/>
    <w:rsid w:val="007A30CA"/>
    <w:rsid w:val="007A32D1"/>
    <w:rsid w:val="007A36BC"/>
    <w:rsid w:val="007A53A0"/>
    <w:rsid w:val="007A53D2"/>
    <w:rsid w:val="007A55B7"/>
    <w:rsid w:val="007A580A"/>
    <w:rsid w:val="007A6824"/>
    <w:rsid w:val="007A690F"/>
    <w:rsid w:val="007A6B0E"/>
    <w:rsid w:val="007A6B3F"/>
    <w:rsid w:val="007A6B4C"/>
    <w:rsid w:val="007A6DF1"/>
    <w:rsid w:val="007A6EB6"/>
    <w:rsid w:val="007A738F"/>
    <w:rsid w:val="007A740E"/>
    <w:rsid w:val="007A746E"/>
    <w:rsid w:val="007A7814"/>
    <w:rsid w:val="007A7C11"/>
    <w:rsid w:val="007B11B6"/>
    <w:rsid w:val="007B123D"/>
    <w:rsid w:val="007B154F"/>
    <w:rsid w:val="007B167F"/>
    <w:rsid w:val="007B1922"/>
    <w:rsid w:val="007B19E0"/>
    <w:rsid w:val="007B1C51"/>
    <w:rsid w:val="007B2777"/>
    <w:rsid w:val="007B2BE2"/>
    <w:rsid w:val="007B2BF4"/>
    <w:rsid w:val="007B3109"/>
    <w:rsid w:val="007B42CA"/>
    <w:rsid w:val="007B43C3"/>
    <w:rsid w:val="007B4640"/>
    <w:rsid w:val="007B48E8"/>
    <w:rsid w:val="007B4BCA"/>
    <w:rsid w:val="007B4F26"/>
    <w:rsid w:val="007B518F"/>
    <w:rsid w:val="007B549C"/>
    <w:rsid w:val="007B5962"/>
    <w:rsid w:val="007B5D69"/>
    <w:rsid w:val="007B5FAC"/>
    <w:rsid w:val="007B643B"/>
    <w:rsid w:val="007B6DE7"/>
    <w:rsid w:val="007B701E"/>
    <w:rsid w:val="007B72B8"/>
    <w:rsid w:val="007B7AA7"/>
    <w:rsid w:val="007C08CB"/>
    <w:rsid w:val="007C10D5"/>
    <w:rsid w:val="007C1A98"/>
    <w:rsid w:val="007C2991"/>
    <w:rsid w:val="007C2E8C"/>
    <w:rsid w:val="007C2F7B"/>
    <w:rsid w:val="007C3E0B"/>
    <w:rsid w:val="007C41D8"/>
    <w:rsid w:val="007C47A3"/>
    <w:rsid w:val="007C4965"/>
    <w:rsid w:val="007C6C41"/>
    <w:rsid w:val="007D0700"/>
    <w:rsid w:val="007D0762"/>
    <w:rsid w:val="007D105E"/>
    <w:rsid w:val="007D1420"/>
    <w:rsid w:val="007D196C"/>
    <w:rsid w:val="007D1C64"/>
    <w:rsid w:val="007D244B"/>
    <w:rsid w:val="007D2919"/>
    <w:rsid w:val="007D2AE8"/>
    <w:rsid w:val="007D2DFE"/>
    <w:rsid w:val="007D3066"/>
    <w:rsid w:val="007D32F1"/>
    <w:rsid w:val="007D331F"/>
    <w:rsid w:val="007D3F82"/>
    <w:rsid w:val="007D5B94"/>
    <w:rsid w:val="007D5EEF"/>
    <w:rsid w:val="007D6066"/>
    <w:rsid w:val="007D627B"/>
    <w:rsid w:val="007D64EA"/>
    <w:rsid w:val="007D653E"/>
    <w:rsid w:val="007D7E67"/>
    <w:rsid w:val="007E0369"/>
    <w:rsid w:val="007E0BCF"/>
    <w:rsid w:val="007E11FA"/>
    <w:rsid w:val="007E1BEC"/>
    <w:rsid w:val="007E2280"/>
    <w:rsid w:val="007E2B3B"/>
    <w:rsid w:val="007E393F"/>
    <w:rsid w:val="007E40DC"/>
    <w:rsid w:val="007E423B"/>
    <w:rsid w:val="007E4427"/>
    <w:rsid w:val="007E4449"/>
    <w:rsid w:val="007E4858"/>
    <w:rsid w:val="007E535F"/>
    <w:rsid w:val="007E5794"/>
    <w:rsid w:val="007E5890"/>
    <w:rsid w:val="007E6710"/>
    <w:rsid w:val="007E6823"/>
    <w:rsid w:val="007E69B9"/>
    <w:rsid w:val="007E732A"/>
    <w:rsid w:val="007E74EB"/>
    <w:rsid w:val="007E7B3E"/>
    <w:rsid w:val="007E7BDA"/>
    <w:rsid w:val="007F0585"/>
    <w:rsid w:val="007F0695"/>
    <w:rsid w:val="007F08AA"/>
    <w:rsid w:val="007F098B"/>
    <w:rsid w:val="007F171B"/>
    <w:rsid w:val="007F1A4F"/>
    <w:rsid w:val="007F1DED"/>
    <w:rsid w:val="007F2A02"/>
    <w:rsid w:val="007F2E42"/>
    <w:rsid w:val="007F3311"/>
    <w:rsid w:val="007F3391"/>
    <w:rsid w:val="007F3EEF"/>
    <w:rsid w:val="007F4673"/>
    <w:rsid w:val="007F4A03"/>
    <w:rsid w:val="007F4E29"/>
    <w:rsid w:val="007F50E3"/>
    <w:rsid w:val="007F5259"/>
    <w:rsid w:val="007F5833"/>
    <w:rsid w:val="007F5B0C"/>
    <w:rsid w:val="007F62E4"/>
    <w:rsid w:val="007F675B"/>
    <w:rsid w:val="007F70B7"/>
    <w:rsid w:val="007F732D"/>
    <w:rsid w:val="007F743A"/>
    <w:rsid w:val="007F7AA2"/>
    <w:rsid w:val="007F7D80"/>
    <w:rsid w:val="008004B2"/>
    <w:rsid w:val="008012AE"/>
    <w:rsid w:val="008019A8"/>
    <w:rsid w:val="00801AFD"/>
    <w:rsid w:val="008025B1"/>
    <w:rsid w:val="008029C1"/>
    <w:rsid w:val="00802D54"/>
    <w:rsid w:val="008033C1"/>
    <w:rsid w:val="0080373F"/>
    <w:rsid w:val="0080376D"/>
    <w:rsid w:val="008042A3"/>
    <w:rsid w:val="008045D0"/>
    <w:rsid w:val="008054B7"/>
    <w:rsid w:val="008056D4"/>
    <w:rsid w:val="00806222"/>
    <w:rsid w:val="00806CC4"/>
    <w:rsid w:val="00806F19"/>
    <w:rsid w:val="0080715B"/>
    <w:rsid w:val="008074DB"/>
    <w:rsid w:val="008079D5"/>
    <w:rsid w:val="00807D2B"/>
    <w:rsid w:val="008100A9"/>
    <w:rsid w:val="00810386"/>
    <w:rsid w:val="00811120"/>
    <w:rsid w:val="00811204"/>
    <w:rsid w:val="00811371"/>
    <w:rsid w:val="0081144D"/>
    <w:rsid w:val="00811780"/>
    <w:rsid w:val="008120A6"/>
    <w:rsid w:val="00812643"/>
    <w:rsid w:val="00812B41"/>
    <w:rsid w:val="0081382A"/>
    <w:rsid w:val="00813F30"/>
    <w:rsid w:val="00813FA5"/>
    <w:rsid w:val="00814903"/>
    <w:rsid w:val="008150A5"/>
    <w:rsid w:val="008151D8"/>
    <w:rsid w:val="008152CA"/>
    <w:rsid w:val="0081556D"/>
    <w:rsid w:val="00815EB2"/>
    <w:rsid w:val="008161E6"/>
    <w:rsid w:val="00816FFA"/>
    <w:rsid w:val="0081701F"/>
    <w:rsid w:val="0081704E"/>
    <w:rsid w:val="008173DE"/>
    <w:rsid w:val="00817A02"/>
    <w:rsid w:val="00820E19"/>
    <w:rsid w:val="00821080"/>
    <w:rsid w:val="00821086"/>
    <w:rsid w:val="008210D8"/>
    <w:rsid w:val="0082133C"/>
    <w:rsid w:val="008217E3"/>
    <w:rsid w:val="00821CAA"/>
    <w:rsid w:val="008221AA"/>
    <w:rsid w:val="00822553"/>
    <w:rsid w:val="00822797"/>
    <w:rsid w:val="008228A6"/>
    <w:rsid w:val="00822928"/>
    <w:rsid w:val="00822F52"/>
    <w:rsid w:val="0082339F"/>
    <w:rsid w:val="008235A5"/>
    <w:rsid w:val="00823B7B"/>
    <w:rsid w:val="00823F0B"/>
    <w:rsid w:val="008247C0"/>
    <w:rsid w:val="00825E87"/>
    <w:rsid w:val="008260D0"/>
    <w:rsid w:val="00826331"/>
    <w:rsid w:val="00826A24"/>
    <w:rsid w:val="00827353"/>
    <w:rsid w:val="0082745C"/>
    <w:rsid w:val="008277CC"/>
    <w:rsid w:val="00827821"/>
    <w:rsid w:val="00827827"/>
    <w:rsid w:val="00827976"/>
    <w:rsid w:val="00827A98"/>
    <w:rsid w:val="00827C25"/>
    <w:rsid w:val="00827FDD"/>
    <w:rsid w:val="00830769"/>
    <w:rsid w:val="00830EE8"/>
    <w:rsid w:val="008318C4"/>
    <w:rsid w:val="00831EAC"/>
    <w:rsid w:val="00832010"/>
    <w:rsid w:val="00832013"/>
    <w:rsid w:val="008326DB"/>
    <w:rsid w:val="00832E65"/>
    <w:rsid w:val="008332B8"/>
    <w:rsid w:val="008333D4"/>
    <w:rsid w:val="00834819"/>
    <w:rsid w:val="00834A1B"/>
    <w:rsid w:val="0083515E"/>
    <w:rsid w:val="008353B6"/>
    <w:rsid w:val="0083553C"/>
    <w:rsid w:val="00835D80"/>
    <w:rsid w:val="00835F78"/>
    <w:rsid w:val="00836306"/>
    <w:rsid w:val="00836DA3"/>
    <w:rsid w:val="00837388"/>
    <w:rsid w:val="0083738B"/>
    <w:rsid w:val="008376BE"/>
    <w:rsid w:val="00840552"/>
    <w:rsid w:val="00840812"/>
    <w:rsid w:val="0084129D"/>
    <w:rsid w:val="00841F6C"/>
    <w:rsid w:val="008428B9"/>
    <w:rsid w:val="008428C1"/>
    <w:rsid w:val="00842C9A"/>
    <w:rsid w:val="00842F42"/>
    <w:rsid w:val="00843305"/>
    <w:rsid w:val="008433A7"/>
    <w:rsid w:val="0084369F"/>
    <w:rsid w:val="00843791"/>
    <w:rsid w:val="0084384F"/>
    <w:rsid w:val="00843F8D"/>
    <w:rsid w:val="008441BC"/>
    <w:rsid w:val="0084422E"/>
    <w:rsid w:val="00844BE2"/>
    <w:rsid w:val="00844E83"/>
    <w:rsid w:val="00845043"/>
    <w:rsid w:val="0084527E"/>
    <w:rsid w:val="0084532F"/>
    <w:rsid w:val="008456B9"/>
    <w:rsid w:val="008459FE"/>
    <w:rsid w:val="00845F18"/>
    <w:rsid w:val="00846314"/>
    <w:rsid w:val="00846B36"/>
    <w:rsid w:val="00846C75"/>
    <w:rsid w:val="00846CCC"/>
    <w:rsid w:val="00847839"/>
    <w:rsid w:val="00847962"/>
    <w:rsid w:val="00847E89"/>
    <w:rsid w:val="0085013F"/>
    <w:rsid w:val="00850749"/>
    <w:rsid w:val="008507AC"/>
    <w:rsid w:val="00850818"/>
    <w:rsid w:val="00851B14"/>
    <w:rsid w:val="00851D8A"/>
    <w:rsid w:val="00852285"/>
    <w:rsid w:val="0085230A"/>
    <w:rsid w:val="00852350"/>
    <w:rsid w:val="008529DA"/>
    <w:rsid w:val="00852DDF"/>
    <w:rsid w:val="008533D4"/>
    <w:rsid w:val="00853835"/>
    <w:rsid w:val="0085387C"/>
    <w:rsid w:val="00853946"/>
    <w:rsid w:val="00853ADC"/>
    <w:rsid w:val="00853AFB"/>
    <w:rsid w:val="0085417C"/>
    <w:rsid w:val="00854379"/>
    <w:rsid w:val="00854902"/>
    <w:rsid w:val="00854E79"/>
    <w:rsid w:val="008555E5"/>
    <w:rsid w:val="00855DF0"/>
    <w:rsid w:val="00856488"/>
    <w:rsid w:val="008564AE"/>
    <w:rsid w:val="00856510"/>
    <w:rsid w:val="00856C93"/>
    <w:rsid w:val="00857068"/>
    <w:rsid w:val="00860319"/>
    <w:rsid w:val="0086069D"/>
    <w:rsid w:val="00861406"/>
    <w:rsid w:val="00862058"/>
    <w:rsid w:val="0086237B"/>
    <w:rsid w:val="00862F6B"/>
    <w:rsid w:val="00863723"/>
    <w:rsid w:val="00863767"/>
    <w:rsid w:val="008638DA"/>
    <w:rsid w:val="00863A7E"/>
    <w:rsid w:val="00863A9A"/>
    <w:rsid w:val="00863F21"/>
    <w:rsid w:val="00864AC6"/>
    <w:rsid w:val="00865E67"/>
    <w:rsid w:val="008663E1"/>
    <w:rsid w:val="0086645C"/>
    <w:rsid w:val="008666CE"/>
    <w:rsid w:val="00866D54"/>
    <w:rsid w:val="00866FB0"/>
    <w:rsid w:val="008671FE"/>
    <w:rsid w:val="0087011F"/>
    <w:rsid w:val="00870423"/>
    <w:rsid w:val="008705F9"/>
    <w:rsid w:val="00870910"/>
    <w:rsid w:val="00871A58"/>
    <w:rsid w:val="00871BA6"/>
    <w:rsid w:val="00871FCD"/>
    <w:rsid w:val="00872411"/>
    <w:rsid w:val="00872579"/>
    <w:rsid w:val="0087289C"/>
    <w:rsid w:val="008729FA"/>
    <w:rsid w:val="00872CBB"/>
    <w:rsid w:val="0087388E"/>
    <w:rsid w:val="00873D99"/>
    <w:rsid w:val="00873DDB"/>
    <w:rsid w:val="00873F47"/>
    <w:rsid w:val="00873FF3"/>
    <w:rsid w:val="008740A0"/>
    <w:rsid w:val="00874989"/>
    <w:rsid w:val="00874CE9"/>
    <w:rsid w:val="00874D18"/>
    <w:rsid w:val="008751E2"/>
    <w:rsid w:val="00875963"/>
    <w:rsid w:val="00876909"/>
    <w:rsid w:val="00876FA8"/>
    <w:rsid w:val="008770B4"/>
    <w:rsid w:val="008771C9"/>
    <w:rsid w:val="00877F4E"/>
    <w:rsid w:val="00880FDF"/>
    <w:rsid w:val="008810B4"/>
    <w:rsid w:val="0088116E"/>
    <w:rsid w:val="008815A4"/>
    <w:rsid w:val="00881A73"/>
    <w:rsid w:val="00881D18"/>
    <w:rsid w:val="008820AA"/>
    <w:rsid w:val="008825AC"/>
    <w:rsid w:val="00882ACC"/>
    <w:rsid w:val="00882E6E"/>
    <w:rsid w:val="00882F25"/>
    <w:rsid w:val="00883503"/>
    <w:rsid w:val="00883B29"/>
    <w:rsid w:val="00883F09"/>
    <w:rsid w:val="00884ECA"/>
    <w:rsid w:val="008852DB"/>
    <w:rsid w:val="00885702"/>
    <w:rsid w:val="00885963"/>
    <w:rsid w:val="00885CAB"/>
    <w:rsid w:val="00885DC2"/>
    <w:rsid w:val="00885E3D"/>
    <w:rsid w:val="00885FFE"/>
    <w:rsid w:val="008865BD"/>
    <w:rsid w:val="008870F0"/>
    <w:rsid w:val="0088735A"/>
    <w:rsid w:val="0089020B"/>
    <w:rsid w:val="008904C5"/>
    <w:rsid w:val="00890FE2"/>
    <w:rsid w:val="0089137F"/>
    <w:rsid w:val="0089246E"/>
    <w:rsid w:val="00892599"/>
    <w:rsid w:val="00892C3E"/>
    <w:rsid w:val="00892DB0"/>
    <w:rsid w:val="0089333D"/>
    <w:rsid w:val="008935CA"/>
    <w:rsid w:val="008956DF"/>
    <w:rsid w:val="008957E1"/>
    <w:rsid w:val="00895818"/>
    <w:rsid w:val="00895E12"/>
    <w:rsid w:val="008963DB"/>
    <w:rsid w:val="008965E5"/>
    <w:rsid w:val="00896D14"/>
    <w:rsid w:val="00896D96"/>
    <w:rsid w:val="0089704F"/>
    <w:rsid w:val="00897337"/>
    <w:rsid w:val="008A016D"/>
    <w:rsid w:val="008A02D4"/>
    <w:rsid w:val="008A0986"/>
    <w:rsid w:val="008A0B92"/>
    <w:rsid w:val="008A0CDD"/>
    <w:rsid w:val="008A113E"/>
    <w:rsid w:val="008A1DF8"/>
    <w:rsid w:val="008A2B05"/>
    <w:rsid w:val="008A2DE8"/>
    <w:rsid w:val="008A33F6"/>
    <w:rsid w:val="008A3544"/>
    <w:rsid w:val="008A37B0"/>
    <w:rsid w:val="008A420C"/>
    <w:rsid w:val="008A4FE0"/>
    <w:rsid w:val="008A627F"/>
    <w:rsid w:val="008A7528"/>
    <w:rsid w:val="008A7CC6"/>
    <w:rsid w:val="008B02B2"/>
    <w:rsid w:val="008B0781"/>
    <w:rsid w:val="008B08DE"/>
    <w:rsid w:val="008B09A2"/>
    <w:rsid w:val="008B112E"/>
    <w:rsid w:val="008B2384"/>
    <w:rsid w:val="008B2880"/>
    <w:rsid w:val="008B2B55"/>
    <w:rsid w:val="008B2D02"/>
    <w:rsid w:val="008B2DF1"/>
    <w:rsid w:val="008B3090"/>
    <w:rsid w:val="008B33AA"/>
    <w:rsid w:val="008B36F1"/>
    <w:rsid w:val="008B5100"/>
    <w:rsid w:val="008B519A"/>
    <w:rsid w:val="008B51B7"/>
    <w:rsid w:val="008B583B"/>
    <w:rsid w:val="008B5F7F"/>
    <w:rsid w:val="008B69D1"/>
    <w:rsid w:val="008B7169"/>
    <w:rsid w:val="008C0186"/>
    <w:rsid w:val="008C03B3"/>
    <w:rsid w:val="008C0B46"/>
    <w:rsid w:val="008C0E7C"/>
    <w:rsid w:val="008C0E9C"/>
    <w:rsid w:val="008C0FA8"/>
    <w:rsid w:val="008C1651"/>
    <w:rsid w:val="008C19CC"/>
    <w:rsid w:val="008C1BA0"/>
    <w:rsid w:val="008C1C32"/>
    <w:rsid w:val="008C23CE"/>
    <w:rsid w:val="008C4100"/>
    <w:rsid w:val="008C4593"/>
    <w:rsid w:val="008C4D44"/>
    <w:rsid w:val="008C4DE4"/>
    <w:rsid w:val="008C5321"/>
    <w:rsid w:val="008C53BC"/>
    <w:rsid w:val="008C6061"/>
    <w:rsid w:val="008C6411"/>
    <w:rsid w:val="008C6443"/>
    <w:rsid w:val="008C6798"/>
    <w:rsid w:val="008C67C3"/>
    <w:rsid w:val="008C6FFE"/>
    <w:rsid w:val="008C7EAD"/>
    <w:rsid w:val="008D03D9"/>
    <w:rsid w:val="008D0541"/>
    <w:rsid w:val="008D0E21"/>
    <w:rsid w:val="008D1152"/>
    <w:rsid w:val="008D1A63"/>
    <w:rsid w:val="008D2474"/>
    <w:rsid w:val="008D27D2"/>
    <w:rsid w:val="008D291F"/>
    <w:rsid w:val="008D2BBB"/>
    <w:rsid w:val="008D2E3C"/>
    <w:rsid w:val="008D2F6F"/>
    <w:rsid w:val="008D3076"/>
    <w:rsid w:val="008D3484"/>
    <w:rsid w:val="008D3743"/>
    <w:rsid w:val="008D380C"/>
    <w:rsid w:val="008D3AA9"/>
    <w:rsid w:val="008D5DF3"/>
    <w:rsid w:val="008D685F"/>
    <w:rsid w:val="008D6CB1"/>
    <w:rsid w:val="008D6CE7"/>
    <w:rsid w:val="008D6D3F"/>
    <w:rsid w:val="008D71B4"/>
    <w:rsid w:val="008D71BB"/>
    <w:rsid w:val="008D78D3"/>
    <w:rsid w:val="008D7911"/>
    <w:rsid w:val="008E02C7"/>
    <w:rsid w:val="008E06B3"/>
    <w:rsid w:val="008E1179"/>
    <w:rsid w:val="008E1865"/>
    <w:rsid w:val="008E1901"/>
    <w:rsid w:val="008E2279"/>
    <w:rsid w:val="008E2F39"/>
    <w:rsid w:val="008E2FF4"/>
    <w:rsid w:val="008E31D1"/>
    <w:rsid w:val="008E330F"/>
    <w:rsid w:val="008E38D5"/>
    <w:rsid w:val="008E481C"/>
    <w:rsid w:val="008E49EA"/>
    <w:rsid w:val="008E4B4D"/>
    <w:rsid w:val="008E4DAC"/>
    <w:rsid w:val="008E5104"/>
    <w:rsid w:val="008E52D9"/>
    <w:rsid w:val="008E5849"/>
    <w:rsid w:val="008E5BF6"/>
    <w:rsid w:val="008E5F0B"/>
    <w:rsid w:val="008E6B82"/>
    <w:rsid w:val="008E6D8D"/>
    <w:rsid w:val="008E6DBA"/>
    <w:rsid w:val="008E7570"/>
    <w:rsid w:val="008E75DF"/>
    <w:rsid w:val="008E7C98"/>
    <w:rsid w:val="008F03E3"/>
    <w:rsid w:val="008F09DB"/>
    <w:rsid w:val="008F0FC7"/>
    <w:rsid w:val="008F1005"/>
    <w:rsid w:val="008F112B"/>
    <w:rsid w:val="008F12E0"/>
    <w:rsid w:val="008F13F7"/>
    <w:rsid w:val="008F145F"/>
    <w:rsid w:val="008F1E7A"/>
    <w:rsid w:val="008F2103"/>
    <w:rsid w:val="008F2143"/>
    <w:rsid w:val="008F2256"/>
    <w:rsid w:val="008F24DE"/>
    <w:rsid w:val="008F2ED1"/>
    <w:rsid w:val="008F2EF2"/>
    <w:rsid w:val="008F3BF7"/>
    <w:rsid w:val="008F48BA"/>
    <w:rsid w:val="008F4A5B"/>
    <w:rsid w:val="008F4BFC"/>
    <w:rsid w:val="008F4CED"/>
    <w:rsid w:val="008F532F"/>
    <w:rsid w:val="008F5539"/>
    <w:rsid w:val="008F5817"/>
    <w:rsid w:val="008F660E"/>
    <w:rsid w:val="008F6C58"/>
    <w:rsid w:val="008F6D00"/>
    <w:rsid w:val="008F6DEB"/>
    <w:rsid w:val="008F724C"/>
    <w:rsid w:val="008F7C57"/>
    <w:rsid w:val="008F7FA0"/>
    <w:rsid w:val="00900495"/>
    <w:rsid w:val="0090120F"/>
    <w:rsid w:val="00902991"/>
    <w:rsid w:val="00902CA0"/>
    <w:rsid w:val="0090327E"/>
    <w:rsid w:val="009037E2"/>
    <w:rsid w:val="00903843"/>
    <w:rsid w:val="009038A3"/>
    <w:rsid w:val="00903A3C"/>
    <w:rsid w:val="00905202"/>
    <w:rsid w:val="009056A3"/>
    <w:rsid w:val="00905DD9"/>
    <w:rsid w:val="009067A0"/>
    <w:rsid w:val="0090736E"/>
    <w:rsid w:val="00907491"/>
    <w:rsid w:val="00907DCF"/>
    <w:rsid w:val="00907E86"/>
    <w:rsid w:val="00907F49"/>
    <w:rsid w:val="00911143"/>
    <w:rsid w:val="009113E4"/>
    <w:rsid w:val="0091227F"/>
    <w:rsid w:val="009127EC"/>
    <w:rsid w:val="009128A2"/>
    <w:rsid w:val="00912A5B"/>
    <w:rsid w:val="00912B99"/>
    <w:rsid w:val="00913024"/>
    <w:rsid w:val="0091353A"/>
    <w:rsid w:val="0091376C"/>
    <w:rsid w:val="0091381D"/>
    <w:rsid w:val="0091413B"/>
    <w:rsid w:val="00914AC2"/>
    <w:rsid w:val="00914AE7"/>
    <w:rsid w:val="00914CA9"/>
    <w:rsid w:val="009151BD"/>
    <w:rsid w:val="00915D81"/>
    <w:rsid w:val="00916627"/>
    <w:rsid w:val="00916E87"/>
    <w:rsid w:val="00917004"/>
    <w:rsid w:val="00917721"/>
    <w:rsid w:val="00917A8A"/>
    <w:rsid w:val="00921886"/>
    <w:rsid w:val="00922CD8"/>
    <w:rsid w:val="00922E44"/>
    <w:rsid w:val="00923220"/>
    <w:rsid w:val="00923448"/>
    <w:rsid w:val="00924079"/>
    <w:rsid w:val="00924B80"/>
    <w:rsid w:val="00925064"/>
    <w:rsid w:val="009251C8"/>
    <w:rsid w:val="00925220"/>
    <w:rsid w:val="00925232"/>
    <w:rsid w:val="009253E4"/>
    <w:rsid w:val="009253F6"/>
    <w:rsid w:val="00925BEC"/>
    <w:rsid w:val="00925CA2"/>
    <w:rsid w:val="00926425"/>
    <w:rsid w:val="009269DA"/>
    <w:rsid w:val="00926F6D"/>
    <w:rsid w:val="00926FED"/>
    <w:rsid w:val="00927B67"/>
    <w:rsid w:val="00927C10"/>
    <w:rsid w:val="009307BE"/>
    <w:rsid w:val="00931116"/>
    <w:rsid w:val="00931F82"/>
    <w:rsid w:val="009323BB"/>
    <w:rsid w:val="0093263A"/>
    <w:rsid w:val="00932B8E"/>
    <w:rsid w:val="00933643"/>
    <w:rsid w:val="00933682"/>
    <w:rsid w:val="00933CA9"/>
    <w:rsid w:val="00933E76"/>
    <w:rsid w:val="00933F20"/>
    <w:rsid w:val="0093445B"/>
    <w:rsid w:val="00934CEC"/>
    <w:rsid w:val="00934D12"/>
    <w:rsid w:val="00935968"/>
    <w:rsid w:val="00935AA6"/>
    <w:rsid w:val="00935F55"/>
    <w:rsid w:val="00935FF9"/>
    <w:rsid w:val="009366B8"/>
    <w:rsid w:val="00936E31"/>
    <w:rsid w:val="00936FB4"/>
    <w:rsid w:val="009402A0"/>
    <w:rsid w:val="0094038D"/>
    <w:rsid w:val="00940822"/>
    <w:rsid w:val="0094091B"/>
    <w:rsid w:val="009413E9"/>
    <w:rsid w:val="0094147A"/>
    <w:rsid w:val="00942352"/>
    <w:rsid w:val="00942540"/>
    <w:rsid w:val="00942746"/>
    <w:rsid w:val="00942ACC"/>
    <w:rsid w:val="00942CC7"/>
    <w:rsid w:val="00942CED"/>
    <w:rsid w:val="00942F8A"/>
    <w:rsid w:val="009433AC"/>
    <w:rsid w:val="00943F58"/>
    <w:rsid w:val="0094435D"/>
    <w:rsid w:val="0094455E"/>
    <w:rsid w:val="00944C87"/>
    <w:rsid w:val="00944DCF"/>
    <w:rsid w:val="0094531D"/>
    <w:rsid w:val="0094575F"/>
    <w:rsid w:val="00950151"/>
    <w:rsid w:val="009502E1"/>
    <w:rsid w:val="009506BB"/>
    <w:rsid w:val="00950C84"/>
    <w:rsid w:val="009510AE"/>
    <w:rsid w:val="00951CA3"/>
    <w:rsid w:val="00952EAD"/>
    <w:rsid w:val="00952EB3"/>
    <w:rsid w:val="00953271"/>
    <w:rsid w:val="00953AD0"/>
    <w:rsid w:val="00953F08"/>
    <w:rsid w:val="00953FA8"/>
    <w:rsid w:val="009550A3"/>
    <w:rsid w:val="00955A41"/>
    <w:rsid w:val="0095663F"/>
    <w:rsid w:val="00956C70"/>
    <w:rsid w:val="00956DC5"/>
    <w:rsid w:val="00956F52"/>
    <w:rsid w:val="00957603"/>
    <w:rsid w:val="00957C00"/>
    <w:rsid w:val="00957E29"/>
    <w:rsid w:val="00960710"/>
    <w:rsid w:val="00960D86"/>
    <w:rsid w:val="00960EB6"/>
    <w:rsid w:val="00962061"/>
    <w:rsid w:val="009625BE"/>
    <w:rsid w:val="00962959"/>
    <w:rsid w:val="00962C77"/>
    <w:rsid w:val="009630E4"/>
    <w:rsid w:val="0096316B"/>
    <w:rsid w:val="00964115"/>
    <w:rsid w:val="00964150"/>
    <w:rsid w:val="009641B1"/>
    <w:rsid w:val="00964588"/>
    <w:rsid w:val="009651AB"/>
    <w:rsid w:val="00965318"/>
    <w:rsid w:val="0096552B"/>
    <w:rsid w:val="00965D6A"/>
    <w:rsid w:val="00965E66"/>
    <w:rsid w:val="00965F03"/>
    <w:rsid w:val="00966C9D"/>
    <w:rsid w:val="009674D5"/>
    <w:rsid w:val="009676F9"/>
    <w:rsid w:val="009679CB"/>
    <w:rsid w:val="00967EB3"/>
    <w:rsid w:val="00967F29"/>
    <w:rsid w:val="00970098"/>
    <w:rsid w:val="009701CB"/>
    <w:rsid w:val="0097024B"/>
    <w:rsid w:val="00970967"/>
    <w:rsid w:val="00970A07"/>
    <w:rsid w:val="00970D47"/>
    <w:rsid w:val="00970F7B"/>
    <w:rsid w:val="00971115"/>
    <w:rsid w:val="009725C1"/>
    <w:rsid w:val="00972E8F"/>
    <w:rsid w:val="009730CE"/>
    <w:rsid w:val="009735E5"/>
    <w:rsid w:val="009742E9"/>
    <w:rsid w:val="00974365"/>
    <w:rsid w:val="009747C9"/>
    <w:rsid w:val="00974ECD"/>
    <w:rsid w:val="00974F1C"/>
    <w:rsid w:val="00975027"/>
    <w:rsid w:val="00975286"/>
    <w:rsid w:val="009754A5"/>
    <w:rsid w:val="00975839"/>
    <w:rsid w:val="00975964"/>
    <w:rsid w:val="00975D29"/>
    <w:rsid w:val="00975DC7"/>
    <w:rsid w:val="00975E87"/>
    <w:rsid w:val="0097639E"/>
    <w:rsid w:val="00976CDD"/>
    <w:rsid w:val="00976DAA"/>
    <w:rsid w:val="00976F14"/>
    <w:rsid w:val="009771A6"/>
    <w:rsid w:val="0097755F"/>
    <w:rsid w:val="00977E0F"/>
    <w:rsid w:val="00980143"/>
    <w:rsid w:val="009801FC"/>
    <w:rsid w:val="009804E3"/>
    <w:rsid w:val="0098083F"/>
    <w:rsid w:val="00980C72"/>
    <w:rsid w:val="00980FDA"/>
    <w:rsid w:val="009819D4"/>
    <w:rsid w:val="00981AD7"/>
    <w:rsid w:val="009827BD"/>
    <w:rsid w:val="00982F24"/>
    <w:rsid w:val="0098323C"/>
    <w:rsid w:val="0098358E"/>
    <w:rsid w:val="00983B72"/>
    <w:rsid w:val="00984051"/>
    <w:rsid w:val="0098460D"/>
    <w:rsid w:val="00985BAE"/>
    <w:rsid w:val="00985D61"/>
    <w:rsid w:val="00985FBA"/>
    <w:rsid w:val="009862E2"/>
    <w:rsid w:val="009863EE"/>
    <w:rsid w:val="00986777"/>
    <w:rsid w:val="00986DF0"/>
    <w:rsid w:val="00986EEE"/>
    <w:rsid w:val="009872AE"/>
    <w:rsid w:val="009877C2"/>
    <w:rsid w:val="00990005"/>
    <w:rsid w:val="00990310"/>
    <w:rsid w:val="0099050C"/>
    <w:rsid w:val="00990A30"/>
    <w:rsid w:val="00990A8E"/>
    <w:rsid w:val="00990BCE"/>
    <w:rsid w:val="00990C91"/>
    <w:rsid w:val="00990D1D"/>
    <w:rsid w:val="00990E26"/>
    <w:rsid w:val="00991176"/>
    <w:rsid w:val="0099119F"/>
    <w:rsid w:val="009912C2"/>
    <w:rsid w:val="009913D5"/>
    <w:rsid w:val="009914CB"/>
    <w:rsid w:val="009921B2"/>
    <w:rsid w:val="0099241D"/>
    <w:rsid w:val="00993040"/>
    <w:rsid w:val="00993112"/>
    <w:rsid w:val="00993163"/>
    <w:rsid w:val="0099399B"/>
    <w:rsid w:val="00993BBC"/>
    <w:rsid w:val="00993DCB"/>
    <w:rsid w:val="00993E92"/>
    <w:rsid w:val="009945C3"/>
    <w:rsid w:val="00995421"/>
    <w:rsid w:val="009958FE"/>
    <w:rsid w:val="00995CFF"/>
    <w:rsid w:val="00995D3C"/>
    <w:rsid w:val="00996312"/>
    <w:rsid w:val="009968F0"/>
    <w:rsid w:val="0099690F"/>
    <w:rsid w:val="0099700B"/>
    <w:rsid w:val="00997479"/>
    <w:rsid w:val="00997B3B"/>
    <w:rsid w:val="00997E9E"/>
    <w:rsid w:val="009A02E2"/>
    <w:rsid w:val="009A08BC"/>
    <w:rsid w:val="009A0EA0"/>
    <w:rsid w:val="009A141E"/>
    <w:rsid w:val="009A1E00"/>
    <w:rsid w:val="009A2694"/>
    <w:rsid w:val="009A2907"/>
    <w:rsid w:val="009A3065"/>
    <w:rsid w:val="009A30E1"/>
    <w:rsid w:val="009A35F8"/>
    <w:rsid w:val="009A3AF9"/>
    <w:rsid w:val="009A3F85"/>
    <w:rsid w:val="009A4688"/>
    <w:rsid w:val="009A4885"/>
    <w:rsid w:val="009A5416"/>
    <w:rsid w:val="009A5DC3"/>
    <w:rsid w:val="009A5F0F"/>
    <w:rsid w:val="009A689B"/>
    <w:rsid w:val="009A716B"/>
    <w:rsid w:val="009A7B8B"/>
    <w:rsid w:val="009A7CE0"/>
    <w:rsid w:val="009B0267"/>
    <w:rsid w:val="009B06A1"/>
    <w:rsid w:val="009B1158"/>
    <w:rsid w:val="009B120E"/>
    <w:rsid w:val="009B1707"/>
    <w:rsid w:val="009B1E23"/>
    <w:rsid w:val="009B2086"/>
    <w:rsid w:val="009B2963"/>
    <w:rsid w:val="009B34A3"/>
    <w:rsid w:val="009B378E"/>
    <w:rsid w:val="009B389E"/>
    <w:rsid w:val="009B3A87"/>
    <w:rsid w:val="009B3F9B"/>
    <w:rsid w:val="009B4F89"/>
    <w:rsid w:val="009B5587"/>
    <w:rsid w:val="009B64A0"/>
    <w:rsid w:val="009B6831"/>
    <w:rsid w:val="009B6BA0"/>
    <w:rsid w:val="009B6C8C"/>
    <w:rsid w:val="009B718C"/>
    <w:rsid w:val="009B72CA"/>
    <w:rsid w:val="009C0A77"/>
    <w:rsid w:val="009C0ACF"/>
    <w:rsid w:val="009C0F1A"/>
    <w:rsid w:val="009C1939"/>
    <w:rsid w:val="009C1C8A"/>
    <w:rsid w:val="009C2818"/>
    <w:rsid w:val="009C2D86"/>
    <w:rsid w:val="009C3488"/>
    <w:rsid w:val="009C34B6"/>
    <w:rsid w:val="009C37BC"/>
    <w:rsid w:val="009C38B2"/>
    <w:rsid w:val="009C4495"/>
    <w:rsid w:val="009C462F"/>
    <w:rsid w:val="009C4B32"/>
    <w:rsid w:val="009C4BD0"/>
    <w:rsid w:val="009C5658"/>
    <w:rsid w:val="009C6289"/>
    <w:rsid w:val="009C6631"/>
    <w:rsid w:val="009C7377"/>
    <w:rsid w:val="009C74C0"/>
    <w:rsid w:val="009C765F"/>
    <w:rsid w:val="009C773F"/>
    <w:rsid w:val="009D0969"/>
    <w:rsid w:val="009D187C"/>
    <w:rsid w:val="009D23D0"/>
    <w:rsid w:val="009D23DA"/>
    <w:rsid w:val="009D27AF"/>
    <w:rsid w:val="009D2D6F"/>
    <w:rsid w:val="009D46B7"/>
    <w:rsid w:val="009D4C36"/>
    <w:rsid w:val="009D5130"/>
    <w:rsid w:val="009D5D75"/>
    <w:rsid w:val="009D5F4E"/>
    <w:rsid w:val="009D6642"/>
    <w:rsid w:val="009D7B26"/>
    <w:rsid w:val="009E00BA"/>
    <w:rsid w:val="009E091D"/>
    <w:rsid w:val="009E0FC6"/>
    <w:rsid w:val="009E1515"/>
    <w:rsid w:val="009E1C11"/>
    <w:rsid w:val="009E1C76"/>
    <w:rsid w:val="009E1CB1"/>
    <w:rsid w:val="009E206E"/>
    <w:rsid w:val="009E25B5"/>
    <w:rsid w:val="009E281B"/>
    <w:rsid w:val="009E290F"/>
    <w:rsid w:val="009E2AB6"/>
    <w:rsid w:val="009E3159"/>
    <w:rsid w:val="009E3CBD"/>
    <w:rsid w:val="009E47E4"/>
    <w:rsid w:val="009E503B"/>
    <w:rsid w:val="009E571F"/>
    <w:rsid w:val="009E582B"/>
    <w:rsid w:val="009E5D40"/>
    <w:rsid w:val="009E60C3"/>
    <w:rsid w:val="009E6247"/>
    <w:rsid w:val="009E63B7"/>
    <w:rsid w:val="009E6A11"/>
    <w:rsid w:val="009E70D9"/>
    <w:rsid w:val="009E71D1"/>
    <w:rsid w:val="009E73E9"/>
    <w:rsid w:val="009E74CD"/>
    <w:rsid w:val="009E7735"/>
    <w:rsid w:val="009E7924"/>
    <w:rsid w:val="009E7A56"/>
    <w:rsid w:val="009E7D1F"/>
    <w:rsid w:val="009E7DE2"/>
    <w:rsid w:val="009F07C6"/>
    <w:rsid w:val="009F0B35"/>
    <w:rsid w:val="009F0DE1"/>
    <w:rsid w:val="009F1203"/>
    <w:rsid w:val="009F1719"/>
    <w:rsid w:val="009F178A"/>
    <w:rsid w:val="009F1A73"/>
    <w:rsid w:val="009F2014"/>
    <w:rsid w:val="009F214B"/>
    <w:rsid w:val="009F2A9F"/>
    <w:rsid w:val="009F2C02"/>
    <w:rsid w:val="009F2D0E"/>
    <w:rsid w:val="009F2D42"/>
    <w:rsid w:val="009F31BF"/>
    <w:rsid w:val="009F33FD"/>
    <w:rsid w:val="009F3DCA"/>
    <w:rsid w:val="009F4CB8"/>
    <w:rsid w:val="009F4F15"/>
    <w:rsid w:val="009F54C7"/>
    <w:rsid w:val="009F5618"/>
    <w:rsid w:val="009F62CB"/>
    <w:rsid w:val="009F67C1"/>
    <w:rsid w:val="009F73F0"/>
    <w:rsid w:val="009F750A"/>
    <w:rsid w:val="009F7C39"/>
    <w:rsid w:val="00A0076E"/>
    <w:rsid w:val="00A008A8"/>
    <w:rsid w:val="00A0095A"/>
    <w:rsid w:val="00A013F1"/>
    <w:rsid w:val="00A0178B"/>
    <w:rsid w:val="00A0243E"/>
    <w:rsid w:val="00A025A9"/>
    <w:rsid w:val="00A02D8C"/>
    <w:rsid w:val="00A03C69"/>
    <w:rsid w:val="00A03EEE"/>
    <w:rsid w:val="00A043D2"/>
    <w:rsid w:val="00A04D87"/>
    <w:rsid w:val="00A04FA7"/>
    <w:rsid w:val="00A04FAE"/>
    <w:rsid w:val="00A0500D"/>
    <w:rsid w:val="00A054CD"/>
    <w:rsid w:val="00A05826"/>
    <w:rsid w:val="00A05B37"/>
    <w:rsid w:val="00A061D7"/>
    <w:rsid w:val="00A06319"/>
    <w:rsid w:val="00A06351"/>
    <w:rsid w:val="00A065C3"/>
    <w:rsid w:val="00A06756"/>
    <w:rsid w:val="00A06B2B"/>
    <w:rsid w:val="00A0736D"/>
    <w:rsid w:val="00A07B14"/>
    <w:rsid w:val="00A07B75"/>
    <w:rsid w:val="00A10C8C"/>
    <w:rsid w:val="00A10E0B"/>
    <w:rsid w:val="00A10FFD"/>
    <w:rsid w:val="00A1166B"/>
    <w:rsid w:val="00A11920"/>
    <w:rsid w:val="00A11F35"/>
    <w:rsid w:val="00A11FB2"/>
    <w:rsid w:val="00A12821"/>
    <w:rsid w:val="00A13A0A"/>
    <w:rsid w:val="00A143EF"/>
    <w:rsid w:val="00A14A0B"/>
    <w:rsid w:val="00A14BC9"/>
    <w:rsid w:val="00A1512E"/>
    <w:rsid w:val="00A152FA"/>
    <w:rsid w:val="00A16012"/>
    <w:rsid w:val="00A16577"/>
    <w:rsid w:val="00A16A94"/>
    <w:rsid w:val="00A16B63"/>
    <w:rsid w:val="00A172B4"/>
    <w:rsid w:val="00A17810"/>
    <w:rsid w:val="00A179AB"/>
    <w:rsid w:val="00A2015F"/>
    <w:rsid w:val="00A205C2"/>
    <w:rsid w:val="00A20798"/>
    <w:rsid w:val="00A20C40"/>
    <w:rsid w:val="00A21337"/>
    <w:rsid w:val="00A213C9"/>
    <w:rsid w:val="00A215EE"/>
    <w:rsid w:val="00A21867"/>
    <w:rsid w:val="00A218EA"/>
    <w:rsid w:val="00A226E0"/>
    <w:rsid w:val="00A22F57"/>
    <w:rsid w:val="00A231CB"/>
    <w:rsid w:val="00A23A35"/>
    <w:rsid w:val="00A23ADD"/>
    <w:rsid w:val="00A24053"/>
    <w:rsid w:val="00A24BA8"/>
    <w:rsid w:val="00A25567"/>
    <w:rsid w:val="00A25B71"/>
    <w:rsid w:val="00A27498"/>
    <w:rsid w:val="00A30339"/>
    <w:rsid w:val="00A30C76"/>
    <w:rsid w:val="00A31C9F"/>
    <w:rsid w:val="00A324F9"/>
    <w:rsid w:val="00A32651"/>
    <w:rsid w:val="00A33479"/>
    <w:rsid w:val="00A33AE3"/>
    <w:rsid w:val="00A341D9"/>
    <w:rsid w:val="00A343A4"/>
    <w:rsid w:val="00A34C3C"/>
    <w:rsid w:val="00A34C99"/>
    <w:rsid w:val="00A34FD8"/>
    <w:rsid w:val="00A3542C"/>
    <w:rsid w:val="00A36104"/>
    <w:rsid w:val="00A36473"/>
    <w:rsid w:val="00A36812"/>
    <w:rsid w:val="00A36898"/>
    <w:rsid w:val="00A36B9C"/>
    <w:rsid w:val="00A375E9"/>
    <w:rsid w:val="00A37DAC"/>
    <w:rsid w:val="00A37E26"/>
    <w:rsid w:val="00A40BBB"/>
    <w:rsid w:val="00A41177"/>
    <w:rsid w:val="00A41393"/>
    <w:rsid w:val="00A416B7"/>
    <w:rsid w:val="00A41C98"/>
    <w:rsid w:val="00A423E5"/>
    <w:rsid w:val="00A426A0"/>
    <w:rsid w:val="00A426A6"/>
    <w:rsid w:val="00A42E79"/>
    <w:rsid w:val="00A43491"/>
    <w:rsid w:val="00A43856"/>
    <w:rsid w:val="00A4415F"/>
    <w:rsid w:val="00A44266"/>
    <w:rsid w:val="00A44778"/>
    <w:rsid w:val="00A44A67"/>
    <w:rsid w:val="00A452E6"/>
    <w:rsid w:val="00A45317"/>
    <w:rsid w:val="00A45CB2"/>
    <w:rsid w:val="00A45FBA"/>
    <w:rsid w:val="00A46F5B"/>
    <w:rsid w:val="00A47004"/>
    <w:rsid w:val="00A4762E"/>
    <w:rsid w:val="00A479A8"/>
    <w:rsid w:val="00A47E18"/>
    <w:rsid w:val="00A500A6"/>
    <w:rsid w:val="00A50D97"/>
    <w:rsid w:val="00A51020"/>
    <w:rsid w:val="00A5144C"/>
    <w:rsid w:val="00A52803"/>
    <w:rsid w:val="00A5291D"/>
    <w:rsid w:val="00A52C1A"/>
    <w:rsid w:val="00A530B8"/>
    <w:rsid w:val="00A5310D"/>
    <w:rsid w:val="00A5328A"/>
    <w:rsid w:val="00A53640"/>
    <w:rsid w:val="00A53D8C"/>
    <w:rsid w:val="00A53F1A"/>
    <w:rsid w:val="00A54489"/>
    <w:rsid w:val="00A54960"/>
    <w:rsid w:val="00A54C48"/>
    <w:rsid w:val="00A5500E"/>
    <w:rsid w:val="00A554ED"/>
    <w:rsid w:val="00A55639"/>
    <w:rsid w:val="00A55852"/>
    <w:rsid w:val="00A560A9"/>
    <w:rsid w:val="00A5628C"/>
    <w:rsid w:val="00A5674E"/>
    <w:rsid w:val="00A56B1F"/>
    <w:rsid w:val="00A56F3A"/>
    <w:rsid w:val="00A5706A"/>
    <w:rsid w:val="00A57AD2"/>
    <w:rsid w:val="00A57E08"/>
    <w:rsid w:val="00A60099"/>
    <w:rsid w:val="00A6023C"/>
    <w:rsid w:val="00A6171D"/>
    <w:rsid w:val="00A6215A"/>
    <w:rsid w:val="00A625AB"/>
    <w:rsid w:val="00A62A3F"/>
    <w:rsid w:val="00A630C0"/>
    <w:rsid w:val="00A63156"/>
    <w:rsid w:val="00A63460"/>
    <w:rsid w:val="00A63749"/>
    <w:rsid w:val="00A63823"/>
    <w:rsid w:val="00A63BEF"/>
    <w:rsid w:val="00A63CB0"/>
    <w:rsid w:val="00A63DD4"/>
    <w:rsid w:val="00A64203"/>
    <w:rsid w:val="00A642AC"/>
    <w:rsid w:val="00A65196"/>
    <w:rsid w:val="00A657AB"/>
    <w:rsid w:val="00A659CD"/>
    <w:rsid w:val="00A65F1A"/>
    <w:rsid w:val="00A661FF"/>
    <w:rsid w:val="00A66919"/>
    <w:rsid w:val="00A66D96"/>
    <w:rsid w:val="00A677B7"/>
    <w:rsid w:val="00A67B5A"/>
    <w:rsid w:val="00A67F38"/>
    <w:rsid w:val="00A705E2"/>
    <w:rsid w:val="00A70960"/>
    <w:rsid w:val="00A7149D"/>
    <w:rsid w:val="00A714A6"/>
    <w:rsid w:val="00A71DEB"/>
    <w:rsid w:val="00A72C8A"/>
    <w:rsid w:val="00A73074"/>
    <w:rsid w:val="00A730D8"/>
    <w:rsid w:val="00A73405"/>
    <w:rsid w:val="00A73B11"/>
    <w:rsid w:val="00A748D1"/>
    <w:rsid w:val="00A76223"/>
    <w:rsid w:val="00A77022"/>
    <w:rsid w:val="00A7757F"/>
    <w:rsid w:val="00A77CEE"/>
    <w:rsid w:val="00A77F39"/>
    <w:rsid w:val="00A8006B"/>
    <w:rsid w:val="00A80CC8"/>
    <w:rsid w:val="00A81AD5"/>
    <w:rsid w:val="00A828BE"/>
    <w:rsid w:val="00A828EE"/>
    <w:rsid w:val="00A8348D"/>
    <w:rsid w:val="00A83498"/>
    <w:rsid w:val="00A8373E"/>
    <w:rsid w:val="00A84B1D"/>
    <w:rsid w:val="00A84B45"/>
    <w:rsid w:val="00A8501C"/>
    <w:rsid w:val="00A85201"/>
    <w:rsid w:val="00A8555D"/>
    <w:rsid w:val="00A855A4"/>
    <w:rsid w:val="00A85D5C"/>
    <w:rsid w:val="00A867A7"/>
    <w:rsid w:val="00A86996"/>
    <w:rsid w:val="00A8705B"/>
    <w:rsid w:val="00A8774B"/>
    <w:rsid w:val="00A90E3E"/>
    <w:rsid w:val="00A90EAD"/>
    <w:rsid w:val="00A915BD"/>
    <w:rsid w:val="00A9180C"/>
    <w:rsid w:val="00A92488"/>
    <w:rsid w:val="00A925E5"/>
    <w:rsid w:val="00A92E47"/>
    <w:rsid w:val="00A9310D"/>
    <w:rsid w:val="00A93308"/>
    <w:rsid w:val="00A93312"/>
    <w:rsid w:val="00A93EDD"/>
    <w:rsid w:val="00A94ED7"/>
    <w:rsid w:val="00A95043"/>
    <w:rsid w:val="00A95156"/>
    <w:rsid w:val="00A9571C"/>
    <w:rsid w:val="00A9585C"/>
    <w:rsid w:val="00A96130"/>
    <w:rsid w:val="00A96B80"/>
    <w:rsid w:val="00AA054D"/>
    <w:rsid w:val="00AA2487"/>
    <w:rsid w:val="00AA2A63"/>
    <w:rsid w:val="00AA2CD7"/>
    <w:rsid w:val="00AA3158"/>
    <w:rsid w:val="00AA31B4"/>
    <w:rsid w:val="00AA39CC"/>
    <w:rsid w:val="00AA3A85"/>
    <w:rsid w:val="00AA417E"/>
    <w:rsid w:val="00AA4406"/>
    <w:rsid w:val="00AA4526"/>
    <w:rsid w:val="00AA4700"/>
    <w:rsid w:val="00AA4CAA"/>
    <w:rsid w:val="00AA4D54"/>
    <w:rsid w:val="00AA51C6"/>
    <w:rsid w:val="00AA533C"/>
    <w:rsid w:val="00AA56C8"/>
    <w:rsid w:val="00AA59DF"/>
    <w:rsid w:val="00AA5A6B"/>
    <w:rsid w:val="00AA61D4"/>
    <w:rsid w:val="00AA6C75"/>
    <w:rsid w:val="00AA717A"/>
    <w:rsid w:val="00AA7617"/>
    <w:rsid w:val="00AA7EA3"/>
    <w:rsid w:val="00AB0185"/>
    <w:rsid w:val="00AB052E"/>
    <w:rsid w:val="00AB0BEF"/>
    <w:rsid w:val="00AB0C68"/>
    <w:rsid w:val="00AB17C6"/>
    <w:rsid w:val="00AB1E4E"/>
    <w:rsid w:val="00AB2219"/>
    <w:rsid w:val="00AB2743"/>
    <w:rsid w:val="00AB295A"/>
    <w:rsid w:val="00AB2B9D"/>
    <w:rsid w:val="00AB4A44"/>
    <w:rsid w:val="00AB4BC6"/>
    <w:rsid w:val="00AB4EFE"/>
    <w:rsid w:val="00AB526A"/>
    <w:rsid w:val="00AB56CB"/>
    <w:rsid w:val="00AB5F1D"/>
    <w:rsid w:val="00AB61F1"/>
    <w:rsid w:val="00AB690B"/>
    <w:rsid w:val="00AB7892"/>
    <w:rsid w:val="00AB7E1F"/>
    <w:rsid w:val="00AB7E63"/>
    <w:rsid w:val="00AC1D7F"/>
    <w:rsid w:val="00AC3461"/>
    <w:rsid w:val="00AC37FC"/>
    <w:rsid w:val="00AC3BCA"/>
    <w:rsid w:val="00AC3C6E"/>
    <w:rsid w:val="00AC3D0B"/>
    <w:rsid w:val="00AC420B"/>
    <w:rsid w:val="00AC4647"/>
    <w:rsid w:val="00AC5331"/>
    <w:rsid w:val="00AC5402"/>
    <w:rsid w:val="00AC5850"/>
    <w:rsid w:val="00AC5BDE"/>
    <w:rsid w:val="00AC5C44"/>
    <w:rsid w:val="00AC624A"/>
    <w:rsid w:val="00AC663E"/>
    <w:rsid w:val="00AC6CF7"/>
    <w:rsid w:val="00AC72C4"/>
    <w:rsid w:val="00AC73A5"/>
    <w:rsid w:val="00AC73F5"/>
    <w:rsid w:val="00AC776B"/>
    <w:rsid w:val="00AC7860"/>
    <w:rsid w:val="00AC7B66"/>
    <w:rsid w:val="00AC7F58"/>
    <w:rsid w:val="00AD0796"/>
    <w:rsid w:val="00AD0D67"/>
    <w:rsid w:val="00AD107B"/>
    <w:rsid w:val="00AD21AB"/>
    <w:rsid w:val="00AD2822"/>
    <w:rsid w:val="00AD28E3"/>
    <w:rsid w:val="00AD303B"/>
    <w:rsid w:val="00AD3AA3"/>
    <w:rsid w:val="00AD3FCB"/>
    <w:rsid w:val="00AD3FE4"/>
    <w:rsid w:val="00AD4357"/>
    <w:rsid w:val="00AD45EF"/>
    <w:rsid w:val="00AD4680"/>
    <w:rsid w:val="00AD4751"/>
    <w:rsid w:val="00AD4852"/>
    <w:rsid w:val="00AD5068"/>
    <w:rsid w:val="00AD521F"/>
    <w:rsid w:val="00AD5882"/>
    <w:rsid w:val="00AD63EA"/>
    <w:rsid w:val="00AD65D8"/>
    <w:rsid w:val="00AD6B6D"/>
    <w:rsid w:val="00AD6E27"/>
    <w:rsid w:val="00AD74DA"/>
    <w:rsid w:val="00AD765D"/>
    <w:rsid w:val="00AD7A0B"/>
    <w:rsid w:val="00AD7B52"/>
    <w:rsid w:val="00AD7D88"/>
    <w:rsid w:val="00AE00D1"/>
    <w:rsid w:val="00AE00DE"/>
    <w:rsid w:val="00AE039F"/>
    <w:rsid w:val="00AE06E4"/>
    <w:rsid w:val="00AE094E"/>
    <w:rsid w:val="00AE0C53"/>
    <w:rsid w:val="00AE0E25"/>
    <w:rsid w:val="00AE0EDB"/>
    <w:rsid w:val="00AE0F4F"/>
    <w:rsid w:val="00AE140F"/>
    <w:rsid w:val="00AE17F7"/>
    <w:rsid w:val="00AE1A96"/>
    <w:rsid w:val="00AE1BA1"/>
    <w:rsid w:val="00AE1D2C"/>
    <w:rsid w:val="00AE1E9A"/>
    <w:rsid w:val="00AE27C0"/>
    <w:rsid w:val="00AE2D69"/>
    <w:rsid w:val="00AE2F1A"/>
    <w:rsid w:val="00AE39AD"/>
    <w:rsid w:val="00AE48D9"/>
    <w:rsid w:val="00AE4B42"/>
    <w:rsid w:val="00AE535A"/>
    <w:rsid w:val="00AE5FEE"/>
    <w:rsid w:val="00AE6BC8"/>
    <w:rsid w:val="00AE7754"/>
    <w:rsid w:val="00AE78DF"/>
    <w:rsid w:val="00AE7A50"/>
    <w:rsid w:val="00AF0711"/>
    <w:rsid w:val="00AF0952"/>
    <w:rsid w:val="00AF0C5E"/>
    <w:rsid w:val="00AF128C"/>
    <w:rsid w:val="00AF19CE"/>
    <w:rsid w:val="00AF32B4"/>
    <w:rsid w:val="00AF3AC6"/>
    <w:rsid w:val="00AF3E9A"/>
    <w:rsid w:val="00AF3F4F"/>
    <w:rsid w:val="00AF4598"/>
    <w:rsid w:val="00AF489A"/>
    <w:rsid w:val="00AF48B2"/>
    <w:rsid w:val="00AF521B"/>
    <w:rsid w:val="00AF5D07"/>
    <w:rsid w:val="00AF5E24"/>
    <w:rsid w:val="00AF61AC"/>
    <w:rsid w:val="00AF6919"/>
    <w:rsid w:val="00AF7735"/>
    <w:rsid w:val="00AF7BC7"/>
    <w:rsid w:val="00B006CC"/>
    <w:rsid w:val="00B00A53"/>
    <w:rsid w:val="00B00CF5"/>
    <w:rsid w:val="00B00EDB"/>
    <w:rsid w:val="00B016A4"/>
    <w:rsid w:val="00B02714"/>
    <w:rsid w:val="00B02C9B"/>
    <w:rsid w:val="00B02F37"/>
    <w:rsid w:val="00B032F9"/>
    <w:rsid w:val="00B03752"/>
    <w:rsid w:val="00B03EA7"/>
    <w:rsid w:val="00B0497D"/>
    <w:rsid w:val="00B04A7B"/>
    <w:rsid w:val="00B04F2D"/>
    <w:rsid w:val="00B05172"/>
    <w:rsid w:val="00B055AA"/>
    <w:rsid w:val="00B055BF"/>
    <w:rsid w:val="00B05633"/>
    <w:rsid w:val="00B0586D"/>
    <w:rsid w:val="00B05BBA"/>
    <w:rsid w:val="00B07095"/>
    <w:rsid w:val="00B07D2E"/>
    <w:rsid w:val="00B1025F"/>
    <w:rsid w:val="00B10599"/>
    <w:rsid w:val="00B10794"/>
    <w:rsid w:val="00B11254"/>
    <w:rsid w:val="00B11271"/>
    <w:rsid w:val="00B11684"/>
    <w:rsid w:val="00B11761"/>
    <w:rsid w:val="00B1189C"/>
    <w:rsid w:val="00B118E6"/>
    <w:rsid w:val="00B11B34"/>
    <w:rsid w:val="00B1217B"/>
    <w:rsid w:val="00B121A1"/>
    <w:rsid w:val="00B121F9"/>
    <w:rsid w:val="00B127CF"/>
    <w:rsid w:val="00B129BF"/>
    <w:rsid w:val="00B12A07"/>
    <w:rsid w:val="00B12E13"/>
    <w:rsid w:val="00B13057"/>
    <w:rsid w:val="00B13499"/>
    <w:rsid w:val="00B13702"/>
    <w:rsid w:val="00B14639"/>
    <w:rsid w:val="00B14886"/>
    <w:rsid w:val="00B14916"/>
    <w:rsid w:val="00B14F4C"/>
    <w:rsid w:val="00B15488"/>
    <w:rsid w:val="00B1554E"/>
    <w:rsid w:val="00B15663"/>
    <w:rsid w:val="00B15769"/>
    <w:rsid w:val="00B1602F"/>
    <w:rsid w:val="00B161F8"/>
    <w:rsid w:val="00B1661C"/>
    <w:rsid w:val="00B1755C"/>
    <w:rsid w:val="00B17C71"/>
    <w:rsid w:val="00B20B41"/>
    <w:rsid w:val="00B212B6"/>
    <w:rsid w:val="00B21497"/>
    <w:rsid w:val="00B21693"/>
    <w:rsid w:val="00B21973"/>
    <w:rsid w:val="00B21A96"/>
    <w:rsid w:val="00B21C95"/>
    <w:rsid w:val="00B224B2"/>
    <w:rsid w:val="00B22A53"/>
    <w:rsid w:val="00B22B8D"/>
    <w:rsid w:val="00B2372E"/>
    <w:rsid w:val="00B2374E"/>
    <w:rsid w:val="00B237F8"/>
    <w:rsid w:val="00B23856"/>
    <w:rsid w:val="00B2395A"/>
    <w:rsid w:val="00B243D5"/>
    <w:rsid w:val="00B24777"/>
    <w:rsid w:val="00B24812"/>
    <w:rsid w:val="00B24BA0"/>
    <w:rsid w:val="00B24F57"/>
    <w:rsid w:val="00B25666"/>
    <w:rsid w:val="00B259DC"/>
    <w:rsid w:val="00B259EC"/>
    <w:rsid w:val="00B266EE"/>
    <w:rsid w:val="00B276E8"/>
    <w:rsid w:val="00B27871"/>
    <w:rsid w:val="00B279A2"/>
    <w:rsid w:val="00B27E16"/>
    <w:rsid w:val="00B27F87"/>
    <w:rsid w:val="00B30B78"/>
    <w:rsid w:val="00B30BF0"/>
    <w:rsid w:val="00B30C08"/>
    <w:rsid w:val="00B30E92"/>
    <w:rsid w:val="00B31632"/>
    <w:rsid w:val="00B31CDF"/>
    <w:rsid w:val="00B32251"/>
    <w:rsid w:val="00B325FB"/>
    <w:rsid w:val="00B331AB"/>
    <w:rsid w:val="00B334A0"/>
    <w:rsid w:val="00B33DFC"/>
    <w:rsid w:val="00B343B3"/>
    <w:rsid w:val="00B34609"/>
    <w:rsid w:val="00B34779"/>
    <w:rsid w:val="00B352FE"/>
    <w:rsid w:val="00B35C48"/>
    <w:rsid w:val="00B361BC"/>
    <w:rsid w:val="00B36431"/>
    <w:rsid w:val="00B36775"/>
    <w:rsid w:val="00B36F47"/>
    <w:rsid w:val="00B37701"/>
    <w:rsid w:val="00B37CBC"/>
    <w:rsid w:val="00B4015F"/>
    <w:rsid w:val="00B40401"/>
    <w:rsid w:val="00B41650"/>
    <w:rsid w:val="00B4179A"/>
    <w:rsid w:val="00B417E9"/>
    <w:rsid w:val="00B41BBE"/>
    <w:rsid w:val="00B41FC6"/>
    <w:rsid w:val="00B42428"/>
    <w:rsid w:val="00B4301B"/>
    <w:rsid w:val="00B43F1B"/>
    <w:rsid w:val="00B440A5"/>
    <w:rsid w:val="00B44178"/>
    <w:rsid w:val="00B442D2"/>
    <w:rsid w:val="00B444BB"/>
    <w:rsid w:val="00B444BC"/>
    <w:rsid w:val="00B4458D"/>
    <w:rsid w:val="00B445DB"/>
    <w:rsid w:val="00B44BBF"/>
    <w:rsid w:val="00B45707"/>
    <w:rsid w:val="00B45C6C"/>
    <w:rsid w:val="00B46260"/>
    <w:rsid w:val="00B4665B"/>
    <w:rsid w:val="00B46946"/>
    <w:rsid w:val="00B47A74"/>
    <w:rsid w:val="00B5020A"/>
    <w:rsid w:val="00B507B5"/>
    <w:rsid w:val="00B5135D"/>
    <w:rsid w:val="00B51E93"/>
    <w:rsid w:val="00B51EF2"/>
    <w:rsid w:val="00B52343"/>
    <w:rsid w:val="00B525D9"/>
    <w:rsid w:val="00B52926"/>
    <w:rsid w:val="00B5374B"/>
    <w:rsid w:val="00B53941"/>
    <w:rsid w:val="00B53B9D"/>
    <w:rsid w:val="00B53D1D"/>
    <w:rsid w:val="00B53F04"/>
    <w:rsid w:val="00B54665"/>
    <w:rsid w:val="00B54AAF"/>
    <w:rsid w:val="00B54B62"/>
    <w:rsid w:val="00B54C66"/>
    <w:rsid w:val="00B556B2"/>
    <w:rsid w:val="00B55A1D"/>
    <w:rsid w:val="00B563DE"/>
    <w:rsid w:val="00B565CA"/>
    <w:rsid w:val="00B567C5"/>
    <w:rsid w:val="00B56AFD"/>
    <w:rsid w:val="00B56E9A"/>
    <w:rsid w:val="00B57B76"/>
    <w:rsid w:val="00B60401"/>
    <w:rsid w:val="00B60684"/>
    <w:rsid w:val="00B606B0"/>
    <w:rsid w:val="00B61142"/>
    <w:rsid w:val="00B61E83"/>
    <w:rsid w:val="00B61FDD"/>
    <w:rsid w:val="00B62088"/>
    <w:rsid w:val="00B625BB"/>
    <w:rsid w:val="00B62909"/>
    <w:rsid w:val="00B635CD"/>
    <w:rsid w:val="00B63D38"/>
    <w:rsid w:val="00B6515C"/>
    <w:rsid w:val="00B651FF"/>
    <w:rsid w:val="00B6599D"/>
    <w:rsid w:val="00B65E0D"/>
    <w:rsid w:val="00B66416"/>
    <w:rsid w:val="00B6648D"/>
    <w:rsid w:val="00B668DE"/>
    <w:rsid w:val="00B66AD6"/>
    <w:rsid w:val="00B6710E"/>
    <w:rsid w:val="00B67179"/>
    <w:rsid w:val="00B67AC8"/>
    <w:rsid w:val="00B701D4"/>
    <w:rsid w:val="00B70755"/>
    <w:rsid w:val="00B70AC1"/>
    <w:rsid w:val="00B70E54"/>
    <w:rsid w:val="00B70FAF"/>
    <w:rsid w:val="00B7133B"/>
    <w:rsid w:val="00B71545"/>
    <w:rsid w:val="00B71700"/>
    <w:rsid w:val="00B721B9"/>
    <w:rsid w:val="00B72E0E"/>
    <w:rsid w:val="00B73604"/>
    <w:rsid w:val="00B73813"/>
    <w:rsid w:val="00B73951"/>
    <w:rsid w:val="00B747AB"/>
    <w:rsid w:val="00B750ED"/>
    <w:rsid w:val="00B75120"/>
    <w:rsid w:val="00B75500"/>
    <w:rsid w:val="00B7577D"/>
    <w:rsid w:val="00B75DC2"/>
    <w:rsid w:val="00B7699F"/>
    <w:rsid w:val="00B7754F"/>
    <w:rsid w:val="00B77708"/>
    <w:rsid w:val="00B802CC"/>
    <w:rsid w:val="00B812D3"/>
    <w:rsid w:val="00B81516"/>
    <w:rsid w:val="00B82029"/>
    <w:rsid w:val="00B82036"/>
    <w:rsid w:val="00B822B8"/>
    <w:rsid w:val="00B824E3"/>
    <w:rsid w:val="00B82A91"/>
    <w:rsid w:val="00B836ED"/>
    <w:rsid w:val="00B84194"/>
    <w:rsid w:val="00B84A68"/>
    <w:rsid w:val="00B84AAC"/>
    <w:rsid w:val="00B84EAB"/>
    <w:rsid w:val="00B85EAF"/>
    <w:rsid w:val="00B86E7A"/>
    <w:rsid w:val="00B87700"/>
    <w:rsid w:val="00B8772F"/>
    <w:rsid w:val="00B8797D"/>
    <w:rsid w:val="00B90142"/>
    <w:rsid w:val="00B90348"/>
    <w:rsid w:val="00B91176"/>
    <w:rsid w:val="00B9132D"/>
    <w:rsid w:val="00B91D0F"/>
    <w:rsid w:val="00B91F80"/>
    <w:rsid w:val="00B92738"/>
    <w:rsid w:val="00B93072"/>
    <w:rsid w:val="00B93492"/>
    <w:rsid w:val="00B93B93"/>
    <w:rsid w:val="00B948FD"/>
    <w:rsid w:val="00B95D2B"/>
    <w:rsid w:val="00B95E78"/>
    <w:rsid w:val="00B96DC2"/>
    <w:rsid w:val="00B97944"/>
    <w:rsid w:val="00B97C79"/>
    <w:rsid w:val="00BA0144"/>
    <w:rsid w:val="00BA1489"/>
    <w:rsid w:val="00BA17A7"/>
    <w:rsid w:val="00BA1C9E"/>
    <w:rsid w:val="00BA20F2"/>
    <w:rsid w:val="00BA2301"/>
    <w:rsid w:val="00BA29F7"/>
    <w:rsid w:val="00BA2AFF"/>
    <w:rsid w:val="00BA2B72"/>
    <w:rsid w:val="00BA3B1D"/>
    <w:rsid w:val="00BA3D70"/>
    <w:rsid w:val="00BA400B"/>
    <w:rsid w:val="00BA41EC"/>
    <w:rsid w:val="00BA47CB"/>
    <w:rsid w:val="00BA4A41"/>
    <w:rsid w:val="00BA5033"/>
    <w:rsid w:val="00BA5703"/>
    <w:rsid w:val="00BA59A8"/>
    <w:rsid w:val="00BA5F46"/>
    <w:rsid w:val="00BA634F"/>
    <w:rsid w:val="00BA64C8"/>
    <w:rsid w:val="00BA69BA"/>
    <w:rsid w:val="00BA70FB"/>
    <w:rsid w:val="00BA767A"/>
    <w:rsid w:val="00BA7A8F"/>
    <w:rsid w:val="00BA7B57"/>
    <w:rsid w:val="00BB0001"/>
    <w:rsid w:val="00BB037F"/>
    <w:rsid w:val="00BB09CC"/>
    <w:rsid w:val="00BB0E57"/>
    <w:rsid w:val="00BB12F3"/>
    <w:rsid w:val="00BB1D6F"/>
    <w:rsid w:val="00BB2908"/>
    <w:rsid w:val="00BB2F00"/>
    <w:rsid w:val="00BB3140"/>
    <w:rsid w:val="00BB351E"/>
    <w:rsid w:val="00BB3562"/>
    <w:rsid w:val="00BB36D8"/>
    <w:rsid w:val="00BB475B"/>
    <w:rsid w:val="00BB4D24"/>
    <w:rsid w:val="00BB52CE"/>
    <w:rsid w:val="00BB5302"/>
    <w:rsid w:val="00BB5423"/>
    <w:rsid w:val="00BB68AF"/>
    <w:rsid w:val="00BB7BD3"/>
    <w:rsid w:val="00BB7E60"/>
    <w:rsid w:val="00BC0080"/>
    <w:rsid w:val="00BC0EA3"/>
    <w:rsid w:val="00BC1732"/>
    <w:rsid w:val="00BC1E7A"/>
    <w:rsid w:val="00BC1FF3"/>
    <w:rsid w:val="00BC2181"/>
    <w:rsid w:val="00BC225D"/>
    <w:rsid w:val="00BC2912"/>
    <w:rsid w:val="00BC2B29"/>
    <w:rsid w:val="00BC2BAB"/>
    <w:rsid w:val="00BC4BAA"/>
    <w:rsid w:val="00BC4CCF"/>
    <w:rsid w:val="00BC4FFA"/>
    <w:rsid w:val="00BC5A9B"/>
    <w:rsid w:val="00BC6461"/>
    <w:rsid w:val="00BC6C4D"/>
    <w:rsid w:val="00BC6C89"/>
    <w:rsid w:val="00BC6F07"/>
    <w:rsid w:val="00BC77E5"/>
    <w:rsid w:val="00BC7930"/>
    <w:rsid w:val="00BD0189"/>
    <w:rsid w:val="00BD0554"/>
    <w:rsid w:val="00BD0BC3"/>
    <w:rsid w:val="00BD0E49"/>
    <w:rsid w:val="00BD1612"/>
    <w:rsid w:val="00BD22C9"/>
    <w:rsid w:val="00BD22F0"/>
    <w:rsid w:val="00BD2B5B"/>
    <w:rsid w:val="00BD2C39"/>
    <w:rsid w:val="00BD2D3F"/>
    <w:rsid w:val="00BD2DE7"/>
    <w:rsid w:val="00BD3067"/>
    <w:rsid w:val="00BD3355"/>
    <w:rsid w:val="00BD33A0"/>
    <w:rsid w:val="00BD353D"/>
    <w:rsid w:val="00BD40B9"/>
    <w:rsid w:val="00BD43E7"/>
    <w:rsid w:val="00BD46D4"/>
    <w:rsid w:val="00BD4F16"/>
    <w:rsid w:val="00BD5018"/>
    <w:rsid w:val="00BD5404"/>
    <w:rsid w:val="00BD5AC6"/>
    <w:rsid w:val="00BD5CEA"/>
    <w:rsid w:val="00BD5D70"/>
    <w:rsid w:val="00BD605B"/>
    <w:rsid w:val="00BD612A"/>
    <w:rsid w:val="00BD6263"/>
    <w:rsid w:val="00BD68DC"/>
    <w:rsid w:val="00BD6D96"/>
    <w:rsid w:val="00BD6DC8"/>
    <w:rsid w:val="00BD7D24"/>
    <w:rsid w:val="00BD7E37"/>
    <w:rsid w:val="00BD7F12"/>
    <w:rsid w:val="00BE057F"/>
    <w:rsid w:val="00BE0DBB"/>
    <w:rsid w:val="00BE1363"/>
    <w:rsid w:val="00BE198E"/>
    <w:rsid w:val="00BE22FF"/>
    <w:rsid w:val="00BE2AF8"/>
    <w:rsid w:val="00BE2F7F"/>
    <w:rsid w:val="00BE319E"/>
    <w:rsid w:val="00BE361C"/>
    <w:rsid w:val="00BE3CF4"/>
    <w:rsid w:val="00BE4413"/>
    <w:rsid w:val="00BE56BC"/>
    <w:rsid w:val="00BE58A3"/>
    <w:rsid w:val="00BE5F23"/>
    <w:rsid w:val="00BE6450"/>
    <w:rsid w:val="00BE645A"/>
    <w:rsid w:val="00BE6EED"/>
    <w:rsid w:val="00BE78EB"/>
    <w:rsid w:val="00BF01CC"/>
    <w:rsid w:val="00BF1012"/>
    <w:rsid w:val="00BF11F3"/>
    <w:rsid w:val="00BF12E5"/>
    <w:rsid w:val="00BF1CD7"/>
    <w:rsid w:val="00BF2B01"/>
    <w:rsid w:val="00BF33F4"/>
    <w:rsid w:val="00BF35C5"/>
    <w:rsid w:val="00BF3B26"/>
    <w:rsid w:val="00BF3B95"/>
    <w:rsid w:val="00BF3F78"/>
    <w:rsid w:val="00BF4ED2"/>
    <w:rsid w:val="00BF4EFC"/>
    <w:rsid w:val="00BF52E6"/>
    <w:rsid w:val="00BF54FA"/>
    <w:rsid w:val="00BF5790"/>
    <w:rsid w:val="00BF5EE8"/>
    <w:rsid w:val="00BF6617"/>
    <w:rsid w:val="00BF7697"/>
    <w:rsid w:val="00C00891"/>
    <w:rsid w:val="00C00B65"/>
    <w:rsid w:val="00C00D45"/>
    <w:rsid w:val="00C00DCA"/>
    <w:rsid w:val="00C0138B"/>
    <w:rsid w:val="00C01A00"/>
    <w:rsid w:val="00C0237A"/>
    <w:rsid w:val="00C02583"/>
    <w:rsid w:val="00C02981"/>
    <w:rsid w:val="00C02B2B"/>
    <w:rsid w:val="00C03722"/>
    <w:rsid w:val="00C03AC2"/>
    <w:rsid w:val="00C03F87"/>
    <w:rsid w:val="00C041FA"/>
    <w:rsid w:val="00C0472A"/>
    <w:rsid w:val="00C0489F"/>
    <w:rsid w:val="00C04938"/>
    <w:rsid w:val="00C04C7C"/>
    <w:rsid w:val="00C05991"/>
    <w:rsid w:val="00C05C2A"/>
    <w:rsid w:val="00C06541"/>
    <w:rsid w:val="00C06ACD"/>
    <w:rsid w:val="00C06C40"/>
    <w:rsid w:val="00C06E89"/>
    <w:rsid w:val="00C073C3"/>
    <w:rsid w:val="00C07AC3"/>
    <w:rsid w:val="00C07E3E"/>
    <w:rsid w:val="00C103C1"/>
    <w:rsid w:val="00C10764"/>
    <w:rsid w:val="00C107F6"/>
    <w:rsid w:val="00C113DB"/>
    <w:rsid w:val="00C11A1E"/>
    <w:rsid w:val="00C11BA3"/>
    <w:rsid w:val="00C11E52"/>
    <w:rsid w:val="00C11FC1"/>
    <w:rsid w:val="00C1238D"/>
    <w:rsid w:val="00C128FC"/>
    <w:rsid w:val="00C12DD0"/>
    <w:rsid w:val="00C12FE5"/>
    <w:rsid w:val="00C131B9"/>
    <w:rsid w:val="00C13D62"/>
    <w:rsid w:val="00C13E9F"/>
    <w:rsid w:val="00C145E8"/>
    <w:rsid w:val="00C14652"/>
    <w:rsid w:val="00C14A0B"/>
    <w:rsid w:val="00C154D5"/>
    <w:rsid w:val="00C15614"/>
    <w:rsid w:val="00C15645"/>
    <w:rsid w:val="00C15F7A"/>
    <w:rsid w:val="00C16500"/>
    <w:rsid w:val="00C1672C"/>
    <w:rsid w:val="00C167C8"/>
    <w:rsid w:val="00C16A33"/>
    <w:rsid w:val="00C16E5C"/>
    <w:rsid w:val="00C16F11"/>
    <w:rsid w:val="00C1759D"/>
    <w:rsid w:val="00C17EA3"/>
    <w:rsid w:val="00C20583"/>
    <w:rsid w:val="00C208AB"/>
    <w:rsid w:val="00C20A1E"/>
    <w:rsid w:val="00C20DF8"/>
    <w:rsid w:val="00C22320"/>
    <w:rsid w:val="00C22909"/>
    <w:rsid w:val="00C22943"/>
    <w:rsid w:val="00C22BD1"/>
    <w:rsid w:val="00C23DBB"/>
    <w:rsid w:val="00C240E3"/>
    <w:rsid w:val="00C24298"/>
    <w:rsid w:val="00C2518C"/>
    <w:rsid w:val="00C25403"/>
    <w:rsid w:val="00C2543C"/>
    <w:rsid w:val="00C2667C"/>
    <w:rsid w:val="00C26805"/>
    <w:rsid w:val="00C26E33"/>
    <w:rsid w:val="00C3116C"/>
    <w:rsid w:val="00C31578"/>
    <w:rsid w:val="00C31710"/>
    <w:rsid w:val="00C31D00"/>
    <w:rsid w:val="00C3213B"/>
    <w:rsid w:val="00C3216B"/>
    <w:rsid w:val="00C32782"/>
    <w:rsid w:val="00C32B68"/>
    <w:rsid w:val="00C32CE1"/>
    <w:rsid w:val="00C3303E"/>
    <w:rsid w:val="00C33137"/>
    <w:rsid w:val="00C3371D"/>
    <w:rsid w:val="00C33787"/>
    <w:rsid w:val="00C339BC"/>
    <w:rsid w:val="00C341DB"/>
    <w:rsid w:val="00C3446A"/>
    <w:rsid w:val="00C346AA"/>
    <w:rsid w:val="00C34A16"/>
    <w:rsid w:val="00C35C7A"/>
    <w:rsid w:val="00C3691C"/>
    <w:rsid w:val="00C36BE6"/>
    <w:rsid w:val="00C37428"/>
    <w:rsid w:val="00C37C71"/>
    <w:rsid w:val="00C4006F"/>
    <w:rsid w:val="00C40369"/>
    <w:rsid w:val="00C4048D"/>
    <w:rsid w:val="00C4078C"/>
    <w:rsid w:val="00C408C5"/>
    <w:rsid w:val="00C40977"/>
    <w:rsid w:val="00C40A60"/>
    <w:rsid w:val="00C41F77"/>
    <w:rsid w:val="00C42E6A"/>
    <w:rsid w:val="00C43253"/>
    <w:rsid w:val="00C43970"/>
    <w:rsid w:val="00C43DA8"/>
    <w:rsid w:val="00C44480"/>
    <w:rsid w:val="00C44C34"/>
    <w:rsid w:val="00C45237"/>
    <w:rsid w:val="00C45367"/>
    <w:rsid w:val="00C458CA"/>
    <w:rsid w:val="00C459A5"/>
    <w:rsid w:val="00C45C89"/>
    <w:rsid w:val="00C45F3D"/>
    <w:rsid w:val="00C4634C"/>
    <w:rsid w:val="00C46398"/>
    <w:rsid w:val="00C4661F"/>
    <w:rsid w:val="00C46984"/>
    <w:rsid w:val="00C46C8C"/>
    <w:rsid w:val="00C473F1"/>
    <w:rsid w:val="00C476B7"/>
    <w:rsid w:val="00C47BA9"/>
    <w:rsid w:val="00C47F63"/>
    <w:rsid w:val="00C5040C"/>
    <w:rsid w:val="00C50667"/>
    <w:rsid w:val="00C506E4"/>
    <w:rsid w:val="00C5070C"/>
    <w:rsid w:val="00C50E92"/>
    <w:rsid w:val="00C50F1E"/>
    <w:rsid w:val="00C51016"/>
    <w:rsid w:val="00C51033"/>
    <w:rsid w:val="00C5164F"/>
    <w:rsid w:val="00C5218B"/>
    <w:rsid w:val="00C52254"/>
    <w:rsid w:val="00C52B79"/>
    <w:rsid w:val="00C52FA2"/>
    <w:rsid w:val="00C52FC2"/>
    <w:rsid w:val="00C53282"/>
    <w:rsid w:val="00C54003"/>
    <w:rsid w:val="00C54604"/>
    <w:rsid w:val="00C54617"/>
    <w:rsid w:val="00C54C4D"/>
    <w:rsid w:val="00C5505B"/>
    <w:rsid w:val="00C55480"/>
    <w:rsid w:val="00C556FF"/>
    <w:rsid w:val="00C55BDB"/>
    <w:rsid w:val="00C55CB7"/>
    <w:rsid w:val="00C55E63"/>
    <w:rsid w:val="00C562B2"/>
    <w:rsid w:val="00C5648E"/>
    <w:rsid w:val="00C571EB"/>
    <w:rsid w:val="00C57483"/>
    <w:rsid w:val="00C6022C"/>
    <w:rsid w:val="00C60B0A"/>
    <w:rsid w:val="00C60F6B"/>
    <w:rsid w:val="00C613A7"/>
    <w:rsid w:val="00C616A8"/>
    <w:rsid w:val="00C619FB"/>
    <w:rsid w:val="00C62070"/>
    <w:rsid w:val="00C6269F"/>
    <w:rsid w:val="00C62BA2"/>
    <w:rsid w:val="00C62E8C"/>
    <w:rsid w:val="00C6306E"/>
    <w:rsid w:val="00C63740"/>
    <w:rsid w:val="00C63A00"/>
    <w:rsid w:val="00C63D50"/>
    <w:rsid w:val="00C6461F"/>
    <w:rsid w:val="00C65454"/>
    <w:rsid w:val="00C65BE0"/>
    <w:rsid w:val="00C65EF6"/>
    <w:rsid w:val="00C663A7"/>
    <w:rsid w:val="00C664E8"/>
    <w:rsid w:val="00C66F85"/>
    <w:rsid w:val="00C702A9"/>
    <w:rsid w:val="00C708AC"/>
    <w:rsid w:val="00C708E1"/>
    <w:rsid w:val="00C710C3"/>
    <w:rsid w:val="00C7113B"/>
    <w:rsid w:val="00C712BD"/>
    <w:rsid w:val="00C71B30"/>
    <w:rsid w:val="00C725A8"/>
    <w:rsid w:val="00C7307E"/>
    <w:rsid w:val="00C734A1"/>
    <w:rsid w:val="00C735C7"/>
    <w:rsid w:val="00C73E43"/>
    <w:rsid w:val="00C73F31"/>
    <w:rsid w:val="00C758DB"/>
    <w:rsid w:val="00C759DC"/>
    <w:rsid w:val="00C75CA7"/>
    <w:rsid w:val="00C75EDF"/>
    <w:rsid w:val="00C76835"/>
    <w:rsid w:val="00C7712D"/>
    <w:rsid w:val="00C773E9"/>
    <w:rsid w:val="00C77441"/>
    <w:rsid w:val="00C77750"/>
    <w:rsid w:val="00C77D01"/>
    <w:rsid w:val="00C80A15"/>
    <w:rsid w:val="00C81057"/>
    <w:rsid w:val="00C81084"/>
    <w:rsid w:val="00C81537"/>
    <w:rsid w:val="00C81777"/>
    <w:rsid w:val="00C82B16"/>
    <w:rsid w:val="00C82C23"/>
    <w:rsid w:val="00C82CD3"/>
    <w:rsid w:val="00C82F05"/>
    <w:rsid w:val="00C82FB6"/>
    <w:rsid w:val="00C834CD"/>
    <w:rsid w:val="00C83D5D"/>
    <w:rsid w:val="00C84487"/>
    <w:rsid w:val="00C84689"/>
    <w:rsid w:val="00C8495C"/>
    <w:rsid w:val="00C849BC"/>
    <w:rsid w:val="00C84A04"/>
    <w:rsid w:val="00C852FB"/>
    <w:rsid w:val="00C854D3"/>
    <w:rsid w:val="00C855C7"/>
    <w:rsid w:val="00C856B9"/>
    <w:rsid w:val="00C867F2"/>
    <w:rsid w:val="00C86A26"/>
    <w:rsid w:val="00C86B5A"/>
    <w:rsid w:val="00C87321"/>
    <w:rsid w:val="00C8763F"/>
    <w:rsid w:val="00C877F6"/>
    <w:rsid w:val="00C87DEF"/>
    <w:rsid w:val="00C902B5"/>
    <w:rsid w:val="00C9080E"/>
    <w:rsid w:val="00C9091C"/>
    <w:rsid w:val="00C9098E"/>
    <w:rsid w:val="00C90D13"/>
    <w:rsid w:val="00C9150F"/>
    <w:rsid w:val="00C916E4"/>
    <w:rsid w:val="00C91C4C"/>
    <w:rsid w:val="00C938AB"/>
    <w:rsid w:val="00C93CF2"/>
    <w:rsid w:val="00C94F33"/>
    <w:rsid w:val="00C9507F"/>
    <w:rsid w:val="00C95613"/>
    <w:rsid w:val="00C95BF1"/>
    <w:rsid w:val="00C95C15"/>
    <w:rsid w:val="00C95E5D"/>
    <w:rsid w:val="00C96518"/>
    <w:rsid w:val="00C96753"/>
    <w:rsid w:val="00C972C5"/>
    <w:rsid w:val="00C978F4"/>
    <w:rsid w:val="00CA0DC0"/>
    <w:rsid w:val="00CA10C2"/>
    <w:rsid w:val="00CA22FA"/>
    <w:rsid w:val="00CA2318"/>
    <w:rsid w:val="00CA2623"/>
    <w:rsid w:val="00CA27BA"/>
    <w:rsid w:val="00CA298D"/>
    <w:rsid w:val="00CA299F"/>
    <w:rsid w:val="00CA2A61"/>
    <w:rsid w:val="00CA2F2D"/>
    <w:rsid w:val="00CA30DF"/>
    <w:rsid w:val="00CA30E1"/>
    <w:rsid w:val="00CA3251"/>
    <w:rsid w:val="00CA4DF5"/>
    <w:rsid w:val="00CA4E96"/>
    <w:rsid w:val="00CA578E"/>
    <w:rsid w:val="00CA59CD"/>
    <w:rsid w:val="00CA5F17"/>
    <w:rsid w:val="00CA5F4F"/>
    <w:rsid w:val="00CA6584"/>
    <w:rsid w:val="00CA6861"/>
    <w:rsid w:val="00CA6B16"/>
    <w:rsid w:val="00CA6BA9"/>
    <w:rsid w:val="00CA7318"/>
    <w:rsid w:val="00CA74AA"/>
    <w:rsid w:val="00CA74BA"/>
    <w:rsid w:val="00CA76E2"/>
    <w:rsid w:val="00CA7B9F"/>
    <w:rsid w:val="00CB0632"/>
    <w:rsid w:val="00CB070C"/>
    <w:rsid w:val="00CB0F44"/>
    <w:rsid w:val="00CB118F"/>
    <w:rsid w:val="00CB1DCF"/>
    <w:rsid w:val="00CB20BA"/>
    <w:rsid w:val="00CB2482"/>
    <w:rsid w:val="00CB25A5"/>
    <w:rsid w:val="00CB2BAB"/>
    <w:rsid w:val="00CB3548"/>
    <w:rsid w:val="00CB3707"/>
    <w:rsid w:val="00CB3722"/>
    <w:rsid w:val="00CB3DE6"/>
    <w:rsid w:val="00CB3E05"/>
    <w:rsid w:val="00CB4C6E"/>
    <w:rsid w:val="00CB4DCD"/>
    <w:rsid w:val="00CB4F00"/>
    <w:rsid w:val="00CB609D"/>
    <w:rsid w:val="00CB6370"/>
    <w:rsid w:val="00CB659E"/>
    <w:rsid w:val="00CB748B"/>
    <w:rsid w:val="00CB7521"/>
    <w:rsid w:val="00CB796B"/>
    <w:rsid w:val="00CC0463"/>
    <w:rsid w:val="00CC067C"/>
    <w:rsid w:val="00CC1362"/>
    <w:rsid w:val="00CC167B"/>
    <w:rsid w:val="00CC18BC"/>
    <w:rsid w:val="00CC197F"/>
    <w:rsid w:val="00CC1EDE"/>
    <w:rsid w:val="00CC2824"/>
    <w:rsid w:val="00CC349A"/>
    <w:rsid w:val="00CC3E0F"/>
    <w:rsid w:val="00CC3F0D"/>
    <w:rsid w:val="00CC4762"/>
    <w:rsid w:val="00CC4F27"/>
    <w:rsid w:val="00CC5154"/>
    <w:rsid w:val="00CC5550"/>
    <w:rsid w:val="00CC55CC"/>
    <w:rsid w:val="00CC69DB"/>
    <w:rsid w:val="00CC6C8E"/>
    <w:rsid w:val="00CC6E2D"/>
    <w:rsid w:val="00CC7B91"/>
    <w:rsid w:val="00CC7D3D"/>
    <w:rsid w:val="00CC7EB9"/>
    <w:rsid w:val="00CD0B52"/>
    <w:rsid w:val="00CD0FA8"/>
    <w:rsid w:val="00CD111B"/>
    <w:rsid w:val="00CD1593"/>
    <w:rsid w:val="00CD19A1"/>
    <w:rsid w:val="00CD2C05"/>
    <w:rsid w:val="00CD2FA6"/>
    <w:rsid w:val="00CD3583"/>
    <w:rsid w:val="00CD4660"/>
    <w:rsid w:val="00CD4EF6"/>
    <w:rsid w:val="00CD4F71"/>
    <w:rsid w:val="00CD5204"/>
    <w:rsid w:val="00CD5447"/>
    <w:rsid w:val="00CD5940"/>
    <w:rsid w:val="00CD5D57"/>
    <w:rsid w:val="00CD5E1F"/>
    <w:rsid w:val="00CD68DF"/>
    <w:rsid w:val="00CD69BA"/>
    <w:rsid w:val="00CD7180"/>
    <w:rsid w:val="00CD7441"/>
    <w:rsid w:val="00CD744D"/>
    <w:rsid w:val="00CE0174"/>
    <w:rsid w:val="00CE09D6"/>
    <w:rsid w:val="00CE0E0F"/>
    <w:rsid w:val="00CE23E5"/>
    <w:rsid w:val="00CE26BE"/>
    <w:rsid w:val="00CE2E96"/>
    <w:rsid w:val="00CE3C42"/>
    <w:rsid w:val="00CE480D"/>
    <w:rsid w:val="00CE49B7"/>
    <w:rsid w:val="00CE4A19"/>
    <w:rsid w:val="00CE5D5E"/>
    <w:rsid w:val="00CE713D"/>
    <w:rsid w:val="00CE7239"/>
    <w:rsid w:val="00CE7449"/>
    <w:rsid w:val="00CE76A2"/>
    <w:rsid w:val="00CE7D3A"/>
    <w:rsid w:val="00CE7E1A"/>
    <w:rsid w:val="00CE7E69"/>
    <w:rsid w:val="00CF057E"/>
    <w:rsid w:val="00CF073B"/>
    <w:rsid w:val="00CF0ADD"/>
    <w:rsid w:val="00CF0B1A"/>
    <w:rsid w:val="00CF0F41"/>
    <w:rsid w:val="00CF144C"/>
    <w:rsid w:val="00CF20B8"/>
    <w:rsid w:val="00CF289D"/>
    <w:rsid w:val="00CF2954"/>
    <w:rsid w:val="00CF2A7D"/>
    <w:rsid w:val="00CF2DF2"/>
    <w:rsid w:val="00CF2FB3"/>
    <w:rsid w:val="00CF328B"/>
    <w:rsid w:val="00CF3A13"/>
    <w:rsid w:val="00CF4305"/>
    <w:rsid w:val="00CF48A3"/>
    <w:rsid w:val="00CF5138"/>
    <w:rsid w:val="00CF5206"/>
    <w:rsid w:val="00CF52F2"/>
    <w:rsid w:val="00CF5651"/>
    <w:rsid w:val="00CF5A4D"/>
    <w:rsid w:val="00CF5DD9"/>
    <w:rsid w:val="00CF6624"/>
    <w:rsid w:val="00CF712A"/>
    <w:rsid w:val="00CF7457"/>
    <w:rsid w:val="00CF7692"/>
    <w:rsid w:val="00CF7B72"/>
    <w:rsid w:val="00CF7ED7"/>
    <w:rsid w:val="00D008D2"/>
    <w:rsid w:val="00D018A0"/>
    <w:rsid w:val="00D02684"/>
    <w:rsid w:val="00D03074"/>
    <w:rsid w:val="00D03288"/>
    <w:rsid w:val="00D036F1"/>
    <w:rsid w:val="00D03A72"/>
    <w:rsid w:val="00D03BED"/>
    <w:rsid w:val="00D03EC1"/>
    <w:rsid w:val="00D04C03"/>
    <w:rsid w:val="00D0515E"/>
    <w:rsid w:val="00D0549C"/>
    <w:rsid w:val="00D056FD"/>
    <w:rsid w:val="00D05DBC"/>
    <w:rsid w:val="00D05E39"/>
    <w:rsid w:val="00D05EE5"/>
    <w:rsid w:val="00D0615C"/>
    <w:rsid w:val="00D06345"/>
    <w:rsid w:val="00D07034"/>
    <w:rsid w:val="00D071D1"/>
    <w:rsid w:val="00D072C1"/>
    <w:rsid w:val="00D078DD"/>
    <w:rsid w:val="00D10884"/>
    <w:rsid w:val="00D109FA"/>
    <w:rsid w:val="00D10B78"/>
    <w:rsid w:val="00D1111A"/>
    <w:rsid w:val="00D111EC"/>
    <w:rsid w:val="00D11260"/>
    <w:rsid w:val="00D11CD0"/>
    <w:rsid w:val="00D11E22"/>
    <w:rsid w:val="00D131FC"/>
    <w:rsid w:val="00D13760"/>
    <w:rsid w:val="00D13DD9"/>
    <w:rsid w:val="00D13E8B"/>
    <w:rsid w:val="00D14055"/>
    <w:rsid w:val="00D14929"/>
    <w:rsid w:val="00D15145"/>
    <w:rsid w:val="00D15E58"/>
    <w:rsid w:val="00D1662F"/>
    <w:rsid w:val="00D172D0"/>
    <w:rsid w:val="00D17307"/>
    <w:rsid w:val="00D17456"/>
    <w:rsid w:val="00D176C4"/>
    <w:rsid w:val="00D17ACA"/>
    <w:rsid w:val="00D17D1B"/>
    <w:rsid w:val="00D200EA"/>
    <w:rsid w:val="00D20849"/>
    <w:rsid w:val="00D209E8"/>
    <w:rsid w:val="00D20AAB"/>
    <w:rsid w:val="00D212FA"/>
    <w:rsid w:val="00D214B5"/>
    <w:rsid w:val="00D215CB"/>
    <w:rsid w:val="00D217CE"/>
    <w:rsid w:val="00D217D9"/>
    <w:rsid w:val="00D21885"/>
    <w:rsid w:val="00D21EB3"/>
    <w:rsid w:val="00D2229A"/>
    <w:rsid w:val="00D23328"/>
    <w:rsid w:val="00D2353A"/>
    <w:rsid w:val="00D23F3A"/>
    <w:rsid w:val="00D2486A"/>
    <w:rsid w:val="00D251F8"/>
    <w:rsid w:val="00D262D7"/>
    <w:rsid w:val="00D26537"/>
    <w:rsid w:val="00D2696C"/>
    <w:rsid w:val="00D271B3"/>
    <w:rsid w:val="00D271B8"/>
    <w:rsid w:val="00D30025"/>
    <w:rsid w:val="00D30AC4"/>
    <w:rsid w:val="00D30E34"/>
    <w:rsid w:val="00D30FD9"/>
    <w:rsid w:val="00D326F3"/>
    <w:rsid w:val="00D3295F"/>
    <w:rsid w:val="00D32988"/>
    <w:rsid w:val="00D32F1F"/>
    <w:rsid w:val="00D32FAF"/>
    <w:rsid w:val="00D3350B"/>
    <w:rsid w:val="00D335DC"/>
    <w:rsid w:val="00D335F4"/>
    <w:rsid w:val="00D33A00"/>
    <w:rsid w:val="00D34A6B"/>
    <w:rsid w:val="00D34AC2"/>
    <w:rsid w:val="00D34FE0"/>
    <w:rsid w:val="00D351B1"/>
    <w:rsid w:val="00D35488"/>
    <w:rsid w:val="00D3557D"/>
    <w:rsid w:val="00D361B1"/>
    <w:rsid w:val="00D364E7"/>
    <w:rsid w:val="00D36577"/>
    <w:rsid w:val="00D3694A"/>
    <w:rsid w:val="00D369A3"/>
    <w:rsid w:val="00D407FE"/>
    <w:rsid w:val="00D4092F"/>
    <w:rsid w:val="00D409F5"/>
    <w:rsid w:val="00D40B1D"/>
    <w:rsid w:val="00D40C8B"/>
    <w:rsid w:val="00D40CD1"/>
    <w:rsid w:val="00D40CFA"/>
    <w:rsid w:val="00D41791"/>
    <w:rsid w:val="00D41B4E"/>
    <w:rsid w:val="00D41F37"/>
    <w:rsid w:val="00D42190"/>
    <w:rsid w:val="00D421A0"/>
    <w:rsid w:val="00D42968"/>
    <w:rsid w:val="00D43042"/>
    <w:rsid w:val="00D430F0"/>
    <w:rsid w:val="00D440D5"/>
    <w:rsid w:val="00D447BC"/>
    <w:rsid w:val="00D44A7B"/>
    <w:rsid w:val="00D451A6"/>
    <w:rsid w:val="00D4528D"/>
    <w:rsid w:val="00D45956"/>
    <w:rsid w:val="00D464C2"/>
    <w:rsid w:val="00D4694B"/>
    <w:rsid w:val="00D46A43"/>
    <w:rsid w:val="00D47201"/>
    <w:rsid w:val="00D47508"/>
    <w:rsid w:val="00D47B3D"/>
    <w:rsid w:val="00D47DAC"/>
    <w:rsid w:val="00D50282"/>
    <w:rsid w:val="00D50692"/>
    <w:rsid w:val="00D507AF"/>
    <w:rsid w:val="00D50927"/>
    <w:rsid w:val="00D50999"/>
    <w:rsid w:val="00D510A3"/>
    <w:rsid w:val="00D518C5"/>
    <w:rsid w:val="00D51DBC"/>
    <w:rsid w:val="00D521A8"/>
    <w:rsid w:val="00D52376"/>
    <w:rsid w:val="00D52A79"/>
    <w:rsid w:val="00D52B8D"/>
    <w:rsid w:val="00D52E99"/>
    <w:rsid w:val="00D53021"/>
    <w:rsid w:val="00D53250"/>
    <w:rsid w:val="00D53354"/>
    <w:rsid w:val="00D538E3"/>
    <w:rsid w:val="00D53E8D"/>
    <w:rsid w:val="00D5436C"/>
    <w:rsid w:val="00D5489D"/>
    <w:rsid w:val="00D54CE9"/>
    <w:rsid w:val="00D54EED"/>
    <w:rsid w:val="00D552F7"/>
    <w:rsid w:val="00D55C10"/>
    <w:rsid w:val="00D55FCC"/>
    <w:rsid w:val="00D564B8"/>
    <w:rsid w:val="00D567B3"/>
    <w:rsid w:val="00D5684A"/>
    <w:rsid w:val="00D56E90"/>
    <w:rsid w:val="00D57410"/>
    <w:rsid w:val="00D57862"/>
    <w:rsid w:val="00D57A52"/>
    <w:rsid w:val="00D57E1E"/>
    <w:rsid w:val="00D61121"/>
    <w:rsid w:val="00D6170E"/>
    <w:rsid w:val="00D6191D"/>
    <w:rsid w:val="00D61FFA"/>
    <w:rsid w:val="00D62B00"/>
    <w:rsid w:val="00D62EC3"/>
    <w:rsid w:val="00D63351"/>
    <w:rsid w:val="00D633B2"/>
    <w:rsid w:val="00D63558"/>
    <w:rsid w:val="00D6472D"/>
    <w:rsid w:val="00D6500C"/>
    <w:rsid w:val="00D6523F"/>
    <w:rsid w:val="00D65253"/>
    <w:rsid w:val="00D6568B"/>
    <w:rsid w:val="00D657E2"/>
    <w:rsid w:val="00D6590F"/>
    <w:rsid w:val="00D65A06"/>
    <w:rsid w:val="00D669B9"/>
    <w:rsid w:val="00D669FD"/>
    <w:rsid w:val="00D66B14"/>
    <w:rsid w:val="00D66B86"/>
    <w:rsid w:val="00D66E18"/>
    <w:rsid w:val="00D67ACB"/>
    <w:rsid w:val="00D70377"/>
    <w:rsid w:val="00D7079F"/>
    <w:rsid w:val="00D70CED"/>
    <w:rsid w:val="00D71634"/>
    <w:rsid w:val="00D71FFE"/>
    <w:rsid w:val="00D72CBB"/>
    <w:rsid w:val="00D72D83"/>
    <w:rsid w:val="00D7319C"/>
    <w:rsid w:val="00D73516"/>
    <w:rsid w:val="00D73559"/>
    <w:rsid w:val="00D73BD7"/>
    <w:rsid w:val="00D740BA"/>
    <w:rsid w:val="00D74204"/>
    <w:rsid w:val="00D743FC"/>
    <w:rsid w:val="00D74D13"/>
    <w:rsid w:val="00D74DDA"/>
    <w:rsid w:val="00D751DB"/>
    <w:rsid w:val="00D75892"/>
    <w:rsid w:val="00D75B1A"/>
    <w:rsid w:val="00D768D6"/>
    <w:rsid w:val="00D76FD9"/>
    <w:rsid w:val="00D775D0"/>
    <w:rsid w:val="00D7797B"/>
    <w:rsid w:val="00D77A95"/>
    <w:rsid w:val="00D77BAF"/>
    <w:rsid w:val="00D807A3"/>
    <w:rsid w:val="00D80EA7"/>
    <w:rsid w:val="00D80FAD"/>
    <w:rsid w:val="00D81A50"/>
    <w:rsid w:val="00D81EBC"/>
    <w:rsid w:val="00D82D45"/>
    <w:rsid w:val="00D835E7"/>
    <w:rsid w:val="00D841F9"/>
    <w:rsid w:val="00D84349"/>
    <w:rsid w:val="00D845CD"/>
    <w:rsid w:val="00D84738"/>
    <w:rsid w:val="00D84771"/>
    <w:rsid w:val="00D84794"/>
    <w:rsid w:val="00D848BB"/>
    <w:rsid w:val="00D84A16"/>
    <w:rsid w:val="00D84D73"/>
    <w:rsid w:val="00D85171"/>
    <w:rsid w:val="00D85F67"/>
    <w:rsid w:val="00D85FA7"/>
    <w:rsid w:val="00D86CF2"/>
    <w:rsid w:val="00D86D0A"/>
    <w:rsid w:val="00D90455"/>
    <w:rsid w:val="00D90489"/>
    <w:rsid w:val="00D919E6"/>
    <w:rsid w:val="00D91E4D"/>
    <w:rsid w:val="00D92FF6"/>
    <w:rsid w:val="00D93432"/>
    <w:rsid w:val="00D93624"/>
    <w:rsid w:val="00D9364E"/>
    <w:rsid w:val="00D93C73"/>
    <w:rsid w:val="00D93E24"/>
    <w:rsid w:val="00D93F37"/>
    <w:rsid w:val="00D94698"/>
    <w:rsid w:val="00D95366"/>
    <w:rsid w:val="00D95801"/>
    <w:rsid w:val="00D95892"/>
    <w:rsid w:val="00D9658D"/>
    <w:rsid w:val="00D97AB1"/>
    <w:rsid w:val="00D97D90"/>
    <w:rsid w:val="00DA02A0"/>
    <w:rsid w:val="00DA0401"/>
    <w:rsid w:val="00DA07D7"/>
    <w:rsid w:val="00DA1181"/>
    <w:rsid w:val="00DA1223"/>
    <w:rsid w:val="00DA1B83"/>
    <w:rsid w:val="00DA223D"/>
    <w:rsid w:val="00DA24A2"/>
    <w:rsid w:val="00DA25F4"/>
    <w:rsid w:val="00DA26D6"/>
    <w:rsid w:val="00DA33CD"/>
    <w:rsid w:val="00DA370B"/>
    <w:rsid w:val="00DA4030"/>
    <w:rsid w:val="00DA4910"/>
    <w:rsid w:val="00DA4C90"/>
    <w:rsid w:val="00DA4FC0"/>
    <w:rsid w:val="00DA51EE"/>
    <w:rsid w:val="00DA5507"/>
    <w:rsid w:val="00DA6397"/>
    <w:rsid w:val="00DA64EE"/>
    <w:rsid w:val="00DA7103"/>
    <w:rsid w:val="00DA7185"/>
    <w:rsid w:val="00DA73C6"/>
    <w:rsid w:val="00DA75B0"/>
    <w:rsid w:val="00DA7B77"/>
    <w:rsid w:val="00DB0A44"/>
    <w:rsid w:val="00DB0C60"/>
    <w:rsid w:val="00DB17BB"/>
    <w:rsid w:val="00DB1819"/>
    <w:rsid w:val="00DB240C"/>
    <w:rsid w:val="00DB2A61"/>
    <w:rsid w:val="00DB2DC5"/>
    <w:rsid w:val="00DB360F"/>
    <w:rsid w:val="00DB3F5D"/>
    <w:rsid w:val="00DB3F67"/>
    <w:rsid w:val="00DB4858"/>
    <w:rsid w:val="00DB4873"/>
    <w:rsid w:val="00DB4C12"/>
    <w:rsid w:val="00DB501B"/>
    <w:rsid w:val="00DB5B21"/>
    <w:rsid w:val="00DB6559"/>
    <w:rsid w:val="00DB683B"/>
    <w:rsid w:val="00DB69CE"/>
    <w:rsid w:val="00DB6F99"/>
    <w:rsid w:val="00DB7787"/>
    <w:rsid w:val="00DB7F1B"/>
    <w:rsid w:val="00DC0C74"/>
    <w:rsid w:val="00DC10C0"/>
    <w:rsid w:val="00DC14D2"/>
    <w:rsid w:val="00DC19A4"/>
    <w:rsid w:val="00DC1E1C"/>
    <w:rsid w:val="00DC24E3"/>
    <w:rsid w:val="00DC259D"/>
    <w:rsid w:val="00DC278E"/>
    <w:rsid w:val="00DC3472"/>
    <w:rsid w:val="00DC35F8"/>
    <w:rsid w:val="00DC3B78"/>
    <w:rsid w:val="00DC48CE"/>
    <w:rsid w:val="00DC4E25"/>
    <w:rsid w:val="00DC4E39"/>
    <w:rsid w:val="00DC5790"/>
    <w:rsid w:val="00DC5AD9"/>
    <w:rsid w:val="00DC5B5F"/>
    <w:rsid w:val="00DC5B9B"/>
    <w:rsid w:val="00DC5E9F"/>
    <w:rsid w:val="00DC6FA2"/>
    <w:rsid w:val="00DC7253"/>
    <w:rsid w:val="00DC75B1"/>
    <w:rsid w:val="00DC790F"/>
    <w:rsid w:val="00DD0055"/>
    <w:rsid w:val="00DD03E2"/>
    <w:rsid w:val="00DD0568"/>
    <w:rsid w:val="00DD0693"/>
    <w:rsid w:val="00DD285B"/>
    <w:rsid w:val="00DD2BD0"/>
    <w:rsid w:val="00DD2E6F"/>
    <w:rsid w:val="00DD315A"/>
    <w:rsid w:val="00DD320E"/>
    <w:rsid w:val="00DD3240"/>
    <w:rsid w:val="00DD3272"/>
    <w:rsid w:val="00DD364F"/>
    <w:rsid w:val="00DD3DC2"/>
    <w:rsid w:val="00DD487B"/>
    <w:rsid w:val="00DD5797"/>
    <w:rsid w:val="00DD5A16"/>
    <w:rsid w:val="00DD5AB2"/>
    <w:rsid w:val="00DD63C9"/>
    <w:rsid w:val="00DD695F"/>
    <w:rsid w:val="00DD6C12"/>
    <w:rsid w:val="00DD6D8E"/>
    <w:rsid w:val="00DD6F2E"/>
    <w:rsid w:val="00DD7035"/>
    <w:rsid w:val="00DD70A7"/>
    <w:rsid w:val="00DD74D8"/>
    <w:rsid w:val="00DD7B8C"/>
    <w:rsid w:val="00DE03DF"/>
    <w:rsid w:val="00DE164E"/>
    <w:rsid w:val="00DE1B23"/>
    <w:rsid w:val="00DE1EA5"/>
    <w:rsid w:val="00DE1F01"/>
    <w:rsid w:val="00DE2CC4"/>
    <w:rsid w:val="00DE2CE8"/>
    <w:rsid w:val="00DE2FA3"/>
    <w:rsid w:val="00DE2FB7"/>
    <w:rsid w:val="00DE377A"/>
    <w:rsid w:val="00DE3C4C"/>
    <w:rsid w:val="00DE4309"/>
    <w:rsid w:val="00DE4552"/>
    <w:rsid w:val="00DE4760"/>
    <w:rsid w:val="00DE481D"/>
    <w:rsid w:val="00DE48C5"/>
    <w:rsid w:val="00DE4B84"/>
    <w:rsid w:val="00DE5202"/>
    <w:rsid w:val="00DE5972"/>
    <w:rsid w:val="00DE6E0A"/>
    <w:rsid w:val="00DE715E"/>
    <w:rsid w:val="00DF07C4"/>
    <w:rsid w:val="00DF0F7D"/>
    <w:rsid w:val="00DF14C3"/>
    <w:rsid w:val="00DF14F8"/>
    <w:rsid w:val="00DF1D76"/>
    <w:rsid w:val="00DF28AB"/>
    <w:rsid w:val="00DF3023"/>
    <w:rsid w:val="00DF3112"/>
    <w:rsid w:val="00DF39F8"/>
    <w:rsid w:val="00DF42EC"/>
    <w:rsid w:val="00DF45D6"/>
    <w:rsid w:val="00DF4938"/>
    <w:rsid w:val="00DF4B54"/>
    <w:rsid w:val="00DF5450"/>
    <w:rsid w:val="00DF6C6C"/>
    <w:rsid w:val="00DF6E0E"/>
    <w:rsid w:val="00DF7613"/>
    <w:rsid w:val="00DF7987"/>
    <w:rsid w:val="00DF7B1B"/>
    <w:rsid w:val="00E00AD3"/>
    <w:rsid w:val="00E00BA4"/>
    <w:rsid w:val="00E00BB8"/>
    <w:rsid w:val="00E01712"/>
    <w:rsid w:val="00E01C91"/>
    <w:rsid w:val="00E0239D"/>
    <w:rsid w:val="00E02719"/>
    <w:rsid w:val="00E02D1E"/>
    <w:rsid w:val="00E03322"/>
    <w:rsid w:val="00E0367F"/>
    <w:rsid w:val="00E036F8"/>
    <w:rsid w:val="00E03C82"/>
    <w:rsid w:val="00E040D6"/>
    <w:rsid w:val="00E0433F"/>
    <w:rsid w:val="00E0454A"/>
    <w:rsid w:val="00E045F9"/>
    <w:rsid w:val="00E057B1"/>
    <w:rsid w:val="00E05B46"/>
    <w:rsid w:val="00E05CB7"/>
    <w:rsid w:val="00E05DC7"/>
    <w:rsid w:val="00E05F99"/>
    <w:rsid w:val="00E063FD"/>
    <w:rsid w:val="00E06C39"/>
    <w:rsid w:val="00E06EF3"/>
    <w:rsid w:val="00E06F84"/>
    <w:rsid w:val="00E07582"/>
    <w:rsid w:val="00E078EC"/>
    <w:rsid w:val="00E07A59"/>
    <w:rsid w:val="00E07B6D"/>
    <w:rsid w:val="00E07CC7"/>
    <w:rsid w:val="00E07F9B"/>
    <w:rsid w:val="00E1016A"/>
    <w:rsid w:val="00E104CE"/>
    <w:rsid w:val="00E10573"/>
    <w:rsid w:val="00E10960"/>
    <w:rsid w:val="00E109F8"/>
    <w:rsid w:val="00E10B5D"/>
    <w:rsid w:val="00E11107"/>
    <w:rsid w:val="00E12230"/>
    <w:rsid w:val="00E1223F"/>
    <w:rsid w:val="00E12627"/>
    <w:rsid w:val="00E12926"/>
    <w:rsid w:val="00E12D05"/>
    <w:rsid w:val="00E1310C"/>
    <w:rsid w:val="00E14131"/>
    <w:rsid w:val="00E1442D"/>
    <w:rsid w:val="00E158CC"/>
    <w:rsid w:val="00E165BC"/>
    <w:rsid w:val="00E16EA4"/>
    <w:rsid w:val="00E173CC"/>
    <w:rsid w:val="00E174B2"/>
    <w:rsid w:val="00E201BD"/>
    <w:rsid w:val="00E207FA"/>
    <w:rsid w:val="00E20B1A"/>
    <w:rsid w:val="00E20B90"/>
    <w:rsid w:val="00E20D1B"/>
    <w:rsid w:val="00E20D83"/>
    <w:rsid w:val="00E21867"/>
    <w:rsid w:val="00E22F68"/>
    <w:rsid w:val="00E23BAC"/>
    <w:rsid w:val="00E23C98"/>
    <w:rsid w:val="00E24292"/>
    <w:rsid w:val="00E2477B"/>
    <w:rsid w:val="00E2524A"/>
    <w:rsid w:val="00E25D7B"/>
    <w:rsid w:val="00E25F53"/>
    <w:rsid w:val="00E26E85"/>
    <w:rsid w:val="00E30387"/>
    <w:rsid w:val="00E309F3"/>
    <w:rsid w:val="00E30D38"/>
    <w:rsid w:val="00E31218"/>
    <w:rsid w:val="00E3121D"/>
    <w:rsid w:val="00E31B4F"/>
    <w:rsid w:val="00E3202B"/>
    <w:rsid w:val="00E32369"/>
    <w:rsid w:val="00E325F9"/>
    <w:rsid w:val="00E32A9A"/>
    <w:rsid w:val="00E32FD2"/>
    <w:rsid w:val="00E33328"/>
    <w:rsid w:val="00E33524"/>
    <w:rsid w:val="00E33760"/>
    <w:rsid w:val="00E33DF1"/>
    <w:rsid w:val="00E33FD3"/>
    <w:rsid w:val="00E342B0"/>
    <w:rsid w:val="00E344B6"/>
    <w:rsid w:val="00E347C4"/>
    <w:rsid w:val="00E348C8"/>
    <w:rsid w:val="00E34E28"/>
    <w:rsid w:val="00E35051"/>
    <w:rsid w:val="00E3514C"/>
    <w:rsid w:val="00E35795"/>
    <w:rsid w:val="00E35FF4"/>
    <w:rsid w:val="00E36190"/>
    <w:rsid w:val="00E36864"/>
    <w:rsid w:val="00E378BB"/>
    <w:rsid w:val="00E379D1"/>
    <w:rsid w:val="00E37E95"/>
    <w:rsid w:val="00E40374"/>
    <w:rsid w:val="00E40434"/>
    <w:rsid w:val="00E41938"/>
    <w:rsid w:val="00E422F3"/>
    <w:rsid w:val="00E42498"/>
    <w:rsid w:val="00E426F0"/>
    <w:rsid w:val="00E42732"/>
    <w:rsid w:val="00E42AE1"/>
    <w:rsid w:val="00E42DBD"/>
    <w:rsid w:val="00E42F0F"/>
    <w:rsid w:val="00E42F42"/>
    <w:rsid w:val="00E43250"/>
    <w:rsid w:val="00E43557"/>
    <w:rsid w:val="00E436DE"/>
    <w:rsid w:val="00E437A8"/>
    <w:rsid w:val="00E44022"/>
    <w:rsid w:val="00E4425F"/>
    <w:rsid w:val="00E44434"/>
    <w:rsid w:val="00E447DA"/>
    <w:rsid w:val="00E449AA"/>
    <w:rsid w:val="00E44A01"/>
    <w:rsid w:val="00E44A35"/>
    <w:rsid w:val="00E451F3"/>
    <w:rsid w:val="00E45720"/>
    <w:rsid w:val="00E4574A"/>
    <w:rsid w:val="00E46568"/>
    <w:rsid w:val="00E46832"/>
    <w:rsid w:val="00E468C5"/>
    <w:rsid w:val="00E469AE"/>
    <w:rsid w:val="00E47563"/>
    <w:rsid w:val="00E47869"/>
    <w:rsid w:val="00E4794A"/>
    <w:rsid w:val="00E5039C"/>
    <w:rsid w:val="00E50B1D"/>
    <w:rsid w:val="00E50EF2"/>
    <w:rsid w:val="00E51138"/>
    <w:rsid w:val="00E511A3"/>
    <w:rsid w:val="00E514B9"/>
    <w:rsid w:val="00E5151B"/>
    <w:rsid w:val="00E52727"/>
    <w:rsid w:val="00E52885"/>
    <w:rsid w:val="00E5368F"/>
    <w:rsid w:val="00E53DFF"/>
    <w:rsid w:val="00E556E9"/>
    <w:rsid w:val="00E55873"/>
    <w:rsid w:val="00E56316"/>
    <w:rsid w:val="00E5646D"/>
    <w:rsid w:val="00E567CC"/>
    <w:rsid w:val="00E568FB"/>
    <w:rsid w:val="00E56CA3"/>
    <w:rsid w:val="00E5763D"/>
    <w:rsid w:val="00E577B9"/>
    <w:rsid w:val="00E57F5C"/>
    <w:rsid w:val="00E60C42"/>
    <w:rsid w:val="00E614FA"/>
    <w:rsid w:val="00E617DE"/>
    <w:rsid w:val="00E618DF"/>
    <w:rsid w:val="00E61A81"/>
    <w:rsid w:val="00E61ADE"/>
    <w:rsid w:val="00E61ED5"/>
    <w:rsid w:val="00E6225D"/>
    <w:rsid w:val="00E622CD"/>
    <w:rsid w:val="00E62A8E"/>
    <w:rsid w:val="00E6376C"/>
    <w:rsid w:val="00E63911"/>
    <w:rsid w:val="00E6414E"/>
    <w:rsid w:val="00E641CF"/>
    <w:rsid w:val="00E646B0"/>
    <w:rsid w:val="00E650AF"/>
    <w:rsid w:val="00E657FF"/>
    <w:rsid w:val="00E659D8"/>
    <w:rsid w:val="00E65C6D"/>
    <w:rsid w:val="00E65F00"/>
    <w:rsid w:val="00E66563"/>
    <w:rsid w:val="00E677D2"/>
    <w:rsid w:val="00E67A99"/>
    <w:rsid w:val="00E67C78"/>
    <w:rsid w:val="00E67E0D"/>
    <w:rsid w:val="00E70667"/>
    <w:rsid w:val="00E70A15"/>
    <w:rsid w:val="00E70B0A"/>
    <w:rsid w:val="00E70D3E"/>
    <w:rsid w:val="00E7106E"/>
    <w:rsid w:val="00E7122A"/>
    <w:rsid w:val="00E718E1"/>
    <w:rsid w:val="00E71C38"/>
    <w:rsid w:val="00E71C43"/>
    <w:rsid w:val="00E71C69"/>
    <w:rsid w:val="00E71D57"/>
    <w:rsid w:val="00E71E15"/>
    <w:rsid w:val="00E722EB"/>
    <w:rsid w:val="00E72352"/>
    <w:rsid w:val="00E72D01"/>
    <w:rsid w:val="00E72D67"/>
    <w:rsid w:val="00E73722"/>
    <w:rsid w:val="00E74A67"/>
    <w:rsid w:val="00E74F34"/>
    <w:rsid w:val="00E75203"/>
    <w:rsid w:val="00E75552"/>
    <w:rsid w:val="00E755F5"/>
    <w:rsid w:val="00E757DE"/>
    <w:rsid w:val="00E758A9"/>
    <w:rsid w:val="00E76517"/>
    <w:rsid w:val="00E76694"/>
    <w:rsid w:val="00E7687F"/>
    <w:rsid w:val="00E7706E"/>
    <w:rsid w:val="00E773D5"/>
    <w:rsid w:val="00E7776F"/>
    <w:rsid w:val="00E77AED"/>
    <w:rsid w:val="00E77CDC"/>
    <w:rsid w:val="00E77D41"/>
    <w:rsid w:val="00E77FF8"/>
    <w:rsid w:val="00E800DE"/>
    <w:rsid w:val="00E8028A"/>
    <w:rsid w:val="00E809CC"/>
    <w:rsid w:val="00E80BD6"/>
    <w:rsid w:val="00E80CA2"/>
    <w:rsid w:val="00E821F7"/>
    <w:rsid w:val="00E82AC5"/>
    <w:rsid w:val="00E82C2E"/>
    <w:rsid w:val="00E82C5F"/>
    <w:rsid w:val="00E83208"/>
    <w:rsid w:val="00E83559"/>
    <w:rsid w:val="00E83684"/>
    <w:rsid w:val="00E83ADC"/>
    <w:rsid w:val="00E8487D"/>
    <w:rsid w:val="00E85C10"/>
    <w:rsid w:val="00E85DF9"/>
    <w:rsid w:val="00E86203"/>
    <w:rsid w:val="00E866CA"/>
    <w:rsid w:val="00E86E46"/>
    <w:rsid w:val="00E87298"/>
    <w:rsid w:val="00E872FF"/>
    <w:rsid w:val="00E8759D"/>
    <w:rsid w:val="00E87AF1"/>
    <w:rsid w:val="00E87CAF"/>
    <w:rsid w:val="00E87DBC"/>
    <w:rsid w:val="00E903AA"/>
    <w:rsid w:val="00E903FA"/>
    <w:rsid w:val="00E90E6E"/>
    <w:rsid w:val="00E90F7E"/>
    <w:rsid w:val="00E9111C"/>
    <w:rsid w:val="00E91389"/>
    <w:rsid w:val="00E91676"/>
    <w:rsid w:val="00E918D9"/>
    <w:rsid w:val="00E92388"/>
    <w:rsid w:val="00E9245A"/>
    <w:rsid w:val="00E932C7"/>
    <w:rsid w:val="00E937A0"/>
    <w:rsid w:val="00E93B5E"/>
    <w:rsid w:val="00E93B9B"/>
    <w:rsid w:val="00E93CD6"/>
    <w:rsid w:val="00E94845"/>
    <w:rsid w:val="00E94A74"/>
    <w:rsid w:val="00E95BEA"/>
    <w:rsid w:val="00E95C3B"/>
    <w:rsid w:val="00E96445"/>
    <w:rsid w:val="00E967A0"/>
    <w:rsid w:val="00E967CC"/>
    <w:rsid w:val="00E9680E"/>
    <w:rsid w:val="00E977E0"/>
    <w:rsid w:val="00E97CE9"/>
    <w:rsid w:val="00E97D0D"/>
    <w:rsid w:val="00EA04ED"/>
    <w:rsid w:val="00EA0A93"/>
    <w:rsid w:val="00EA1038"/>
    <w:rsid w:val="00EA2439"/>
    <w:rsid w:val="00EA298D"/>
    <w:rsid w:val="00EA2F94"/>
    <w:rsid w:val="00EA30C0"/>
    <w:rsid w:val="00EA385D"/>
    <w:rsid w:val="00EA3F1C"/>
    <w:rsid w:val="00EA427D"/>
    <w:rsid w:val="00EA4754"/>
    <w:rsid w:val="00EA4964"/>
    <w:rsid w:val="00EA496A"/>
    <w:rsid w:val="00EA5F77"/>
    <w:rsid w:val="00EA5F7B"/>
    <w:rsid w:val="00EA607C"/>
    <w:rsid w:val="00EA6AB6"/>
    <w:rsid w:val="00EA6D69"/>
    <w:rsid w:val="00EA709F"/>
    <w:rsid w:val="00EA70DD"/>
    <w:rsid w:val="00EA7C6F"/>
    <w:rsid w:val="00EB041B"/>
    <w:rsid w:val="00EB072D"/>
    <w:rsid w:val="00EB0772"/>
    <w:rsid w:val="00EB0C4F"/>
    <w:rsid w:val="00EB12AE"/>
    <w:rsid w:val="00EB1A95"/>
    <w:rsid w:val="00EB2001"/>
    <w:rsid w:val="00EB224A"/>
    <w:rsid w:val="00EB22E3"/>
    <w:rsid w:val="00EB25D4"/>
    <w:rsid w:val="00EB29EA"/>
    <w:rsid w:val="00EB2EB7"/>
    <w:rsid w:val="00EB3081"/>
    <w:rsid w:val="00EB3538"/>
    <w:rsid w:val="00EB40DB"/>
    <w:rsid w:val="00EB429E"/>
    <w:rsid w:val="00EB433E"/>
    <w:rsid w:val="00EB4DAF"/>
    <w:rsid w:val="00EB4EDA"/>
    <w:rsid w:val="00EB5085"/>
    <w:rsid w:val="00EB5268"/>
    <w:rsid w:val="00EB56B7"/>
    <w:rsid w:val="00EB58F8"/>
    <w:rsid w:val="00EB5B95"/>
    <w:rsid w:val="00EB614F"/>
    <w:rsid w:val="00EB6847"/>
    <w:rsid w:val="00EB6FF7"/>
    <w:rsid w:val="00EB7414"/>
    <w:rsid w:val="00EB7B6B"/>
    <w:rsid w:val="00EB7B77"/>
    <w:rsid w:val="00EC06CA"/>
    <w:rsid w:val="00EC089E"/>
    <w:rsid w:val="00EC0DA0"/>
    <w:rsid w:val="00EC0E22"/>
    <w:rsid w:val="00EC14FA"/>
    <w:rsid w:val="00EC1E9E"/>
    <w:rsid w:val="00EC1EB3"/>
    <w:rsid w:val="00EC1FCD"/>
    <w:rsid w:val="00EC2170"/>
    <w:rsid w:val="00EC2193"/>
    <w:rsid w:val="00EC22A3"/>
    <w:rsid w:val="00EC27EB"/>
    <w:rsid w:val="00EC290E"/>
    <w:rsid w:val="00EC2B64"/>
    <w:rsid w:val="00EC35C5"/>
    <w:rsid w:val="00EC3926"/>
    <w:rsid w:val="00EC3B61"/>
    <w:rsid w:val="00EC4575"/>
    <w:rsid w:val="00EC4760"/>
    <w:rsid w:val="00EC4DF7"/>
    <w:rsid w:val="00EC508C"/>
    <w:rsid w:val="00EC518D"/>
    <w:rsid w:val="00EC54FD"/>
    <w:rsid w:val="00EC562F"/>
    <w:rsid w:val="00EC5DDE"/>
    <w:rsid w:val="00EC5EA2"/>
    <w:rsid w:val="00EC60AB"/>
    <w:rsid w:val="00EC6353"/>
    <w:rsid w:val="00EC6651"/>
    <w:rsid w:val="00EC6B20"/>
    <w:rsid w:val="00EC6BFB"/>
    <w:rsid w:val="00EC716F"/>
    <w:rsid w:val="00EC7752"/>
    <w:rsid w:val="00EC78F8"/>
    <w:rsid w:val="00ED0535"/>
    <w:rsid w:val="00ED0E2D"/>
    <w:rsid w:val="00ED126E"/>
    <w:rsid w:val="00ED14F4"/>
    <w:rsid w:val="00ED181F"/>
    <w:rsid w:val="00ED1C45"/>
    <w:rsid w:val="00ED1C7D"/>
    <w:rsid w:val="00ED2144"/>
    <w:rsid w:val="00ED29CC"/>
    <w:rsid w:val="00ED2ABE"/>
    <w:rsid w:val="00ED2E4D"/>
    <w:rsid w:val="00ED342C"/>
    <w:rsid w:val="00ED3ACE"/>
    <w:rsid w:val="00ED48B8"/>
    <w:rsid w:val="00ED4E47"/>
    <w:rsid w:val="00ED58AB"/>
    <w:rsid w:val="00ED5955"/>
    <w:rsid w:val="00ED5D8F"/>
    <w:rsid w:val="00ED5DC4"/>
    <w:rsid w:val="00ED5E09"/>
    <w:rsid w:val="00ED5FA3"/>
    <w:rsid w:val="00ED61A1"/>
    <w:rsid w:val="00ED6890"/>
    <w:rsid w:val="00ED6EF9"/>
    <w:rsid w:val="00ED779B"/>
    <w:rsid w:val="00ED77CF"/>
    <w:rsid w:val="00EE00CF"/>
    <w:rsid w:val="00EE06A4"/>
    <w:rsid w:val="00EE0D46"/>
    <w:rsid w:val="00EE16AB"/>
    <w:rsid w:val="00EE1FA7"/>
    <w:rsid w:val="00EE2333"/>
    <w:rsid w:val="00EE28FA"/>
    <w:rsid w:val="00EE2B2E"/>
    <w:rsid w:val="00EE2C57"/>
    <w:rsid w:val="00EE2D17"/>
    <w:rsid w:val="00EE3438"/>
    <w:rsid w:val="00EE3FD7"/>
    <w:rsid w:val="00EE51BD"/>
    <w:rsid w:val="00EE521A"/>
    <w:rsid w:val="00EE5B4C"/>
    <w:rsid w:val="00EE5C8E"/>
    <w:rsid w:val="00EE6F1F"/>
    <w:rsid w:val="00EE7646"/>
    <w:rsid w:val="00EE7853"/>
    <w:rsid w:val="00EE78EC"/>
    <w:rsid w:val="00EE7A73"/>
    <w:rsid w:val="00EE7EFD"/>
    <w:rsid w:val="00EF103F"/>
    <w:rsid w:val="00EF122A"/>
    <w:rsid w:val="00EF1B0E"/>
    <w:rsid w:val="00EF1C64"/>
    <w:rsid w:val="00EF1EBE"/>
    <w:rsid w:val="00EF2354"/>
    <w:rsid w:val="00EF33BF"/>
    <w:rsid w:val="00EF3534"/>
    <w:rsid w:val="00EF37EB"/>
    <w:rsid w:val="00EF38ED"/>
    <w:rsid w:val="00EF3A94"/>
    <w:rsid w:val="00EF47BF"/>
    <w:rsid w:val="00EF6795"/>
    <w:rsid w:val="00EF6B05"/>
    <w:rsid w:val="00EF6C27"/>
    <w:rsid w:val="00EF6FE1"/>
    <w:rsid w:val="00EF72EB"/>
    <w:rsid w:val="00F005F8"/>
    <w:rsid w:val="00F00C2D"/>
    <w:rsid w:val="00F0107A"/>
    <w:rsid w:val="00F011A9"/>
    <w:rsid w:val="00F0150B"/>
    <w:rsid w:val="00F018AF"/>
    <w:rsid w:val="00F01D6C"/>
    <w:rsid w:val="00F02164"/>
    <w:rsid w:val="00F02C1B"/>
    <w:rsid w:val="00F0340F"/>
    <w:rsid w:val="00F03464"/>
    <w:rsid w:val="00F03C39"/>
    <w:rsid w:val="00F03D6A"/>
    <w:rsid w:val="00F04170"/>
    <w:rsid w:val="00F041F8"/>
    <w:rsid w:val="00F05225"/>
    <w:rsid w:val="00F05236"/>
    <w:rsid w:val="00F0580F"/>
    <w:rsid w:val="00F05835"/>
    <w:rsid w:val="00F05F32"/>
    <w:rsid w:val="00F06854"/>
    <w:rsid w:val="00F07011"/>
    <w:rsid w:val="00F0713C"/>
    <w:rsid w:val="00F07645"/>
    <w:rsid w:val="00F10086"/>
    <w:rsid w:val="00F10139"/>
    <w:rsid w:val="00F10725"/>
    <w:rsid w:val="00F10DB7"/>
    <w:rsid w:val="00F110AE"/>
    <w:rsid w:val="00F111BC"/>
    <w:rsid w:val="00F11402"/>
    <w:rsid w:val="00F11AC5"/>
    <w:rsid w:val="00F11DDD"/>
    <w:rsid w:val="00F123A5"/>
    <w:rsid w:val="00F123E1"/>
    <w:rsid w:val="00F124F5"/>
    <w:rsid w:val="00F1284C"/>
    <w:rsid w:val="00F12859"/>
    <w:rsid w:val="00F131DB"/>
    <w:rsid w:val="00F133ED"/>
    <w:rsid w:val="00F13920"/>
    <w:rsid w:val="00F139EC"/>
    <w:rsid w:val="00F13CBE"/>
    <w:rsid w:val="00F141F6"/>
    <w:rsid w:val="00F14775"/>
    <w:rsid w:val="00F14ACC"/>
    <w:rsid w:val="00F1505D"/>
    <w:rsid w:val="00F15394"/>
    <w:rsid w:val="00F15967"/>
    <w:rsid w:val="00F16643"/>
    <w:rsid w:val="00F17315"/>
    <w:rsid w:val="00F17A89"/>
    <w:rsid w:val="00F17DB3"/>
    <w:rsid w:val="00F17E46"/>
    <w:rsid w:val="00F17F99"/>
    <w:rsid w:val="00F202AF"/>
    <w:rsid w:val="00F20317"/>
    <w:rsid w:val="00F203C7"/>
    <w:rsid w:val="00F2056F"/>
    <w:rsid w:val="00F20653"/>
    <w:rsid w:val="00F20E36"/>
    <w:rsid w:val="00F222D7"/>
    <w:rsid w:val="00F2241E"/>
    <w:rsid w:val="00F2246F"/>
    <w:rsid w:val="00F22841"/>
    <w:rsid w:val="00F22F2A"/>
    <w:rsid w:val="00F2350C"/>
    <w:rsid w:val="00F23B4D"/>
    <w:rsid w:val="00F23C3B"/>
    <w:rsid w:val="00F23FDF"/>
    <w:rsid w:val="00F249B4"/>
    <w:rsid w:val="00F24C09"/>
    <w:rsid w:val="00F24E39"/>
    <w:rsid w:val="00F25CE6"/>
    <w:rsid w:val="00F25DE8"/>
    <w:rsid w:val="00F2618E"/>
    <w:rsid w:val="00F265D3"/>
    <w:rsid w:val="00F2668E"/>
    <w:rsid w:val="00F27500"/>
    <w:rsid w:val="00F27A35"/>
    <w:rsid w:val="00F3063A"/>
    <w:rsid w:val="00F313D6"/>
    <w:rsid w:val="00F314B5"/>
    <w:rsid w:val="00F31565"/>
    <w:rsid w:val="00F3242E"/>
    <w:rsid w:val="00F3255F"/>
    <w:rsid w:val="00F32767"/>
    <w:rsid w:val="00F32A23"/>
    <w:rsid w:val="00F32D79"/>
    <w:rsid w:val="00F32FC2"/>
    <w:rsid w:val="00F33291"/>
    <w:rsid w:val="00F33309"/>
    <w:rsid w:val="00F33332"/>
    <w:rsid w:val="00F33635"/>
    <w:rsid w:val="00F33AB9"/>
    <w:rsid w:val="00F33D36"/>
    <w:rsid w:val="00F3418D"/>
    <w:rsid w:val="00F34A42"/>
    <w:rsid w:val="00F34E3D"/>
    <w:rsid w:val="00F355B8"/>
    <w:rsid w:val="00F3561E"/>
    <w:rsid w:val="00F363F3"/>
    <w:rsid w:val="00F36AE6"/>
    <w:rsid w:val="00F36E54"/>
    <w:rsid w:val="00F37185"/>
    <w:rsid w:val="00F373B0"/>
    <w:rsid w:val="00F37856"/>
    <w:rsid w:val="00F40225"/>
    <w:rsid w:val="00F4037A"/>
    <w:rsid w:val="00F40457"/>
    <w:rsid w:val="00F4085E"/>
    <w:rsid w:val="00F40C9A"/>
    <w:rsid w:val="00F40EE0"/>
    <w:rsid w:val="00F4156E"/>
    <w:rsid w:val="00F41860"/>
    <w:rsid w:val="00F42243"/>
    <w:rsid w:val="00F426CD"/>
    <w:rsid w:val="00F42A9D"/>
    <w:rsid w:val="00F42DE0"/>
    <w:rsid w:val="00F4314D"/>
    <w:rsid w:val="00F435D6"/>
    <w:rsid w:val="00F43C67"/>
    <w:rsid w:val="00F43E64"/>
    <w:rsid w:val="00F43EAC"/>
    <w:rsid w:val="00F4458A"/>
    <w:rsid w:val="00F449FD"/>
    <w:rsid w:val="00F45236"/>
    <w:rsid w:val="00F463DB"/>
    <w:rsid w:val="00F46C65"/>
    <w:rsid w:val="00F4730A"/>
    <w:rsid w:val="00F473EE"/>
    <w:rsid w:val="00F475B5"/>
    <w:rsid w:val="00F475BC"/>
    <w:rsid w:val="00F47F9B"/>
    <w:rsid w:val="00F50A07"/>
    <w:rsid w:val="00F50A13"/>
    <w:rsid w:val="00F50CB1"/>
    <w:rsid w:val="00F50DF3"/>
    <w:rsid w:val="00F50E5F"/>
    <w:rsid w:val="00F50F2F"/>
    <w:rsid w:val="00F51785"/>
    <w:rsid w:val="00F519BA"/>
    <w:rsid w:val="00F522B3"/>
    <w:rsid w:val="00F522DD"/>
    <w:rsid w:val="00F52315"/>
    <w:rsid w:val="00F52407"/>
    <w:rsid w:val="00F52781"/>
    <w:rsid w:val="00F52789"/>
    <w:rsid w:val="00F53641"/>
    <w:rsid w:val="00F54902"/>
    <w:rsid w:val="00F54AB1"/>
    <w:rsid w:val="00F55182"/>
    <w:rsid w:val="00F55EA8"/>
    <w:rsid w:val="00F5608A"/>
    <w:rsid w:val="00F56197"/>
    <w:rsid w:val="00F5683E"/>
    <w:rsid w:val="00F56EF1"/>
    <w:rsid w:val="00F57177"/>
    <w:rsid w:val="00F5718E"/>
    <w:rsid w:val="00F572CA"/>
    <w:rsid w:val="00F574A7"/>
    <w:rsid w:val="00F57521"/>
    <w:rsid w:val="00F57E62"/>
    <w:rsid w:val="00F57EC4"/>
    <w:rsid w:val="00F60C71"/>
    <w:rsid w:val="00F60C8C"/>
    <w:rsid w:val="00F615D8"/>
    <w:rsid w:val="00F61999"/>
    <w:rsid w:val="00F6223F"/>
    <w:rsid w:val="00F62895"/>
    <w:rsid w:val="00F637FD"/>
    <w:rsid w:val="00F63B52"/>
    <w:rsid w:val="00F6423F"/>
    <w:rsid w:val="00F644FF"/>
    <w:rsid w:val="00F64698"/>
    <w:rsid w:val="00F64B92"/>
    <w:rsid w:val="00F64D38"/>
    <w:rsid w:val="00F655D8"/>
    <w:rsid w:val="00F66148"/>
    <w:rsid w:val="00F6619C"/>
    <w:rsid w:val="00F66500"/>
    <w:rsid w:val="00F6772B"/>
    <w:rsid w:val="00F678BA"/>
    <w:rsid w:val="00F679E6"/>
    <w:rsid w:val="00F67A30"/>
    <w:rsid w:val="00F70AEE"/>
    <w:rsid w:val="00F70BFC"/>
    <w:rsid w:val="00F7111E"/>
    <w:rsid w:val="00F7126C"/>
    <w:rsid w:val="00F719F0"/>
    <w:rsid w:val="00F71F66"/>
    <w:rsid w:val="00F721CD"/>
    <w:rsid w:val="00F72269"/>
    <w:rsid w:val="00F723B7"/>
    <w:rsid w:val="00F72536"/>
    <w:rsid w:val="00F72C08"/>
    <w:rsid w:val="00F72E17"/>
    <w:rsid w:val="00F7357F"/>
    <w:rsid w:val="00F737E3"/>
    <w:rsid w:val="00F7389E"/>
    <w:rsid w:val="00F73E6D"/>
    <w:rsid w:val="00F74690"/>
    <w:rsid w:val="00F74912"/>
    <w:rsid w:val="00F74DCF"/>
    <w:rsid w:val="00F75E1B"/>
    <w:rsid w:val="00F75FD6"/>
    <w:rsid w:val="00F760EB"/>
    <w:rsid w:val="00F772E4"/>
    <w:rsid w:val="00F774D7"/>
    <w:rsid w:val="00F7769C"/>
    <w:rsid w:val="00F8054E"/>
    <w:rsid w:val="00F81115"/>
    <w:rsid w:val="00F8165A"/>
    <w:rsid w:val="00F81940"/>
    <w:rsid w:val="00F81E52"/>
    <w:rsid w:val="00F8231D"/>
    <w:rsid w:val="00F8275A"/>
    <w:rsid w:val="00F82C3D"/>
    <w:rsid w:val="00F83B78"/>
    <w:rsid w:val="00F84804"/>
    <w:rsid w:val="00F84CF4"/>
    <w:rsid w:val="00F850B0"/>
    <w:rsid w:val="00F85394"/>
    <w:rsid w:val="00F854CC"/>
    <w:rsid w:val="00F85617"/>
    <w:rsid w:val="00F85BA4"/>
    <w:rsid w:val="00F8644B"/>
    <w:rsid w:val="00F865EB"/>
    <w:rsid w:val="00F87BEB"/>
    <w:rsid w:val="00F9042D"/>
    <w:rsid w:val="00F9050C"/>
    <w:rsid w:val="00F91014"/>
    <w:rsid w:val="00F91268"/>
    <w:rsid w:val="00F91721"/>
    <w:rsid w:val="00F91975"/>
    <w:rsid w:val="00F91FA1"/>
    <w:rsid w:val="00F92443"/>
    <w:rsid w:val="00F9249A"/>
    <w:rsid w:val="00F924AD"/>
    <w:rsid w:val="00F9258A"/>
    <w:rsid w:val="00F925C9"/>
    <w:rsid w:val="00F932A4"/>
    <w:rsid w:val="00F9371D"/>
    <w:rsid w:val="00F938A7"/>
    <w:rsid w:val="00F93C9A"/>
    <w:rsid w:val="00F946BC"/>
    <w:rsid w:val="00F9499F"/>
    <w:rsid w:val="00F94B0F"/>
    <w:rsid w:val="00F95680"/>
    <w:rsid w:val="00F956D8"/>
    <w:rsid w:val="00F95B01"/>
    <w:rsid w:val="00F95E1E"/>
    <w:rsid w:val="00F96392"/>
    <w:rsid w:val="00F96A61"/>
    <w:rsid w:val="00F972FB"/>
    <w:rsid w:val="00F97C28"/>
    <w:rsid w:val="00F97CB6"/>
    <w:rsid w:val="00FA01EC"/>
    <w:rsid w:val="00FA076B"/>
    <w:rsid w:val="00FA0E5D"/>
    <w:rsid w:val="00FA258E"/>
    <w:rsid w:val="00FA296C"/>
    <w:rsid w:val="00FA2AEB"/>
    <w:rsid w:val="00FA3039"/>
    <w:rsid w:val="00FA3072"/>
    <w:rsid w:val="00FA33B6"/>
    <w:rsid w:val="00FA34A0"/>
    <w:rsid w:val="00FA38AF"/>
    <w:rsid w:val="00FA4DB4"/>
    <w:rsid w:val="00FA5A0A"/>
    <w:rsid w:val="00FA604B"/>
    <w:rsid w:val="00FA6A3B"/>
    <w:rsid w:val="00FA7840"/>
    <w:rsid w:val="00FA7B18"/>
    <w:rsid w:val="00FB01FA"/>
    <w:rsid w:val="00FB0526"/>
    <w:rsid w:val="00FB08BE"/>
    <w:rsid w:val="00FB0A36"/>
    <w:rsid w:val="00FB0A48"/>
    <w:rsid w:val="00FB0A94"/>
    <w:rsid w:val="00FB122E"/>
    <w:rsid w:val="00FB135E"/>
    <w:rsid w:val="00FB16D0"/>
    <w:rsid w:val="00FB1992"/>
    <w:rsid w:val="00FB1FFB"/>
    <w:rsid w:val="00FB22A2"/>
    <w:rsid w:val="00FB23C7"/>
    <w:rsid w:val="00FB2EA9"/>
    <w:rsid w:val="00FB2FDA"/>
    <w:rsid w:val="00FB3127"/>
    <w:rsid w:val="00FB31DC"/>
    <w:rsid w:val="00FB3E37"/>
    <w:rsid w:val="00FB40B9"/>
    <w:rsid w:val="00FB472D"/>
    <w:rsid w:val="00FB4C70"/>
    <w:rsid w:val="00FB5486"/>
    <w:rsid w:val="00FB5872"/>
    <w:rsid w:val="00FB58AB"/>
    <w:rsid w:val="00FB58FC"/>
    <w:rsid w:val="00FB5CCF"/>
    <w:rsid w:val="00FB5F6F"/>
    <w:rsid w:val="00FB677F"/>
    <w:rsid w:val="00FB68C3"/>
    <w:rsid w:val="00FB6B19"/>
    <w:rsid w:val="00FB76BB"/>
    <w:rsid w:val="00FB7AB5"/>
    <w:rsid w:val="00FC08B9"/>
    <w:rsid w:val="00FC0BF6"/>
    <w:rsid w:val="00FC111D"/>
    <w:rsid w:val="00FC190C"/>
    <w:rsid w:val="00FC1AA5"/>
    <w:rsid w:val="00FC1E04"/>
    <w:rsid w:val="00FC1E54"/>
    <w:rsid w:val="00FC24BF"/>
    <w:rsid w:val="00FC294A"/>
    <w:rsid w:val="00FC2E85"/>
    <w:rsid w:val="00FC2F7F"/>
    <w:rsid w:val="00FC47D8"/>
    <w:rsid w:val="00FC4AC1"/>
    <w:rsid w:val="00FC52E5"/>
    <w:rsid w:val="00FC5351"/>
    <w:rsid w:val="00FC5D30"/>
    <w:rsid w:val="00FC5DD5"/>
    <w:rsid w:val="00FC622D"/>
    <w:rsid w:val="00FC66C6"/>
    <w:rsid w:val="00FC6CE2"/>
    <w:rsid w:val="00FC6D97"/>
    <w:rsid w:val="00FC7407"/>
    <w:rsid w:val="00FC7BE2"/>
    <w:rsid w:val="00FC7D00"/>
    <w:rsid w:val="00FD008D"/>
    <w:rsid w:val="00FD0A88"/>
    <w:rsid w:val="00FD2888"/>
    <w:rsid w:val="00FD2C8B"/>
    <w:rsid w:val="00FD3483"/>
    <w:rsid w:val="00FD38F6"/>
    <w:rsid w:val="00FD3F8E"/>
    <w:rsid w:val="00FD4CAA"/>
    <w:rsid w:val="00FD50E4"/>
    <w:rsid w:val="00FD553D"/>
    <w:rsid w:val="00FD5A3F"/>
    <w:rsid w:val="00FD60B8"/>
    <w:rsid w:val="00FD6328"/>
    <w:rsid w:val="00FD67F9"/>
    <w:rsid w:val="00FD689B"/>
    <w:rsid w:val="00FD6904"/>
    <w:rsid w:val="00FD6D60"/>
    <w:rsid w:val="00FD763A"/>
    <w:rsid w:val="00FD76CE"/>
    <w:rsid w:val="00FE01AD"/>
    <w:rsid w:val="00FE028D"/>
    <w:rsid w:val="00FE06A0"/>
    <w:rsid w:val="00FE0A59"/>
    <w:rsid w:val="00FE0DB6"/>
    <w:rsid w:val="00FE0E9F"/>
    <w:rsid w:val="00FE28FD"/>
    <w:rsid w:val="00FE3329"/>
    <w:rsid w:val="00FE37BF"/>
    <w:rsid w:val="00FE3EF5"/>
    <w:rsid w:val="00FE4C73"/>
    <w:rsid w:val="00FE502D"/>
    <w:rsid w:val="00FE523B"/>
    <w:rsid w:val="00FE549D"/>
    <w:rsid w:val="00FE5520"/>
    <w:rsid w:val="00FE607E"/>
    <w:rsid w:val="00FE6240"/>
    <w:rsid w:val="00FE628B"/>
    <w:rsid w:val="00FE659D"/>
    <w:rsid w:val="00FE68E9"/>
    <w:rsid w:val="00FE7764"/>
    <w:rsid w:val="00FE78F7"/>
    <w:rsid w:val="00FE79CA"/>
    <w:rsid w:val="00FE7B05"/>
    <w:rsid w:val="00FE7C87"/>
    <w:rsid w:val="00FE7FF2"/>
    <w:rsid w:val="00FF08E0"/>
    <w:rsid w:val="00FF103C"/>
    <w:rsid w:val="00FF10BF"/>
    <w:rsid w:val="00FF1DCF"/>
    <w:rsid w:val="00FF1F16"/>
    <w:rsid w:val="00FF2C47"/>
    <w:rsid w:val="00FF2FEF"/>
    <w:rsid w:val="00FF2FF6"/>
    <w:rsid w:val="00FF36B3"/>
    <w:rsid w:val="00FF432D"/>
    <w:rsid w:val="00FF456E"/>
    <w:rsid w:val="00FF579B"/>
    <w:rsid w:val="00FF634C"/>
    <w:rsid w:val="00FF65DB"/>
    <w:rsid w:val="00FF6885"/>
    <w:rsid w:val="00FF768C"/>
    <w:rsid w:val="14762F2A"/>
    <w:rsid w:val="40EE0CD2"/>
    <w:rsid w:val="4C957740"/>
    <w:rsid w:val="53AF348C"/>
    <w:rsid w:val="5AE22399"/>
    <w:rsid w:val="70F61130"/>
    <w:rsid w:val="7DDC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next w:val="3"/>
    <w:qFormat/>
    <w:uiPriority w:val="9"/>
    <w:pPr>
      <w:keepNext/>
      <w:keepLines/>
      <w:pageBreakBefore/>
      <w:outlineLvl w:val="0"/>
    </w:pPr>
    <w:rPr>
      <w:rFonts w:ascii="Times New Roman" w:hAnsi="Times New Roman" w:eastAsia="宋体" w:cs="Times New Roman"/>
      <w:b/>
      <w:bCs/>
      <w:kern w:val="44"/>
      <w:sz w:val="32"/>
      <w:szCs w:val="44"/>
      <w:lang w:val="en-US" w:eastAsia="zh-CN" w:bidi="ar-SA"/>
    </w:rPr>
  </w:style>
  <w:style w:type="paragraph" w:styleId="4">
    <w:name w:val="heading 2"/>
    <w:next w:val="3"/>
    <w:qFormat/>
    <w:uiPriority w:val="9"/>
    <w:pPr>
      <w:spacing w:line="440" w:lineRule="exact"/>
      <w:jc w:val="both"/>
      <w:outlineLvl w:val="1"/>
    </w:pPr>
    <w:rPr>
      <w:rFonts w:ascii="Times New Roman" w:hAnsi="Times New Roman" w:eastAsia="宋体" w:cs="Times New Roman"/>
      <w:b/>
      <w:bCs/>
      <w:sz w:val="28"/>
      <w:szCs w:val="32"/>
      <w:lang w:val="en-US" w:eastAsia="zh-CN" w:bidi="ar-SA"/>
    </w:rPr>
  </w:style>
  <w:style w:type="paragraph" w:styleId="5">
    <w:name w:val="heading 3"/>
    <w:next w:val="1"/>
    <w:link w:val="47"/>
    <w:qFormat/>
    <w:uiPriority w:val="0"/>
    <w:pPr>
      <w:spacing w:line="440" w:lineRule="exact"/>
      <w:ind w:firstLine="200" w:firstLineChars="200"/>
      <w:outlineLvl w:val="2"/>
    </w:pPr>
    <w:rPr>
      <w:rFonts w:ascii="Times New Roman" w:hAnsi="Times New Roman" w:eastAsia="宋体" w:cs="Times New Roman"/>
      <w:b/>
      <w:bCs/>
      <w:kern w:val="2"/>
      <w:sz w:val="24"/>
      <w:szCs w:val="22"/>
      <w:lang w:val="en-US" w:eastAsia="zh-CN" w:bidi="ar-SA"/>
    </w:rPr>
  </w:style>
  <w:style w:type="paragraph" w:styleId="6">
    <w:name w:val="heading 4"/>
    <w:next w:val="3"/>
    <w:link w:val="49"/>
    <w:qFormat/>
    <w:uiPriority w:val="9"/>
    <w:pPr>
      <w:keepNext/>
      <w:keepLines/>
      <w:spacing w:line="440" w:lineRule="exact"/>
      <w:ind w:firstLine="200" w:firstLineChars="200"/>
      <w:outlineLvl w:val="3"/>
    </w:pPr>
    <w:rPr>
      <w:rFonts w:ascii="Calibri Light" w:hAnsi="Calibri Light" w:eastAsia="宋体" w:cs="Times New Roman"/>
      <w:bCs/>
      <w:kern w:val="2"/>
      <w:sz w:val="24"/>
      <w:szCs w:val="28"/>
      <w:lang w:val="en-US" w:eastAsia="zh-CN" w:bidi="ar-SA"/>
    </w:rPr>
  </w:style>
  <w:style w:type="paragraph" w:styleId="7">
    <w:name w:val="heading 5"/>
    <w:basedOn w:val="1"/>
    <w:next w:val="1"/>
    <w:link w:val="102"/>
    <w:qFormat/>
    <w:uiPriority w:val="9"/>
    <w:pPr>
      <w:keepNext/>
      <w:keepLines/>
      <w:spacing w:before="280" w:after="290" w:line="376" w:lineRule="auto"/>
      <w:outlineLvl w:val="4"/>
    </w:pPr>
    <w:rPr>
      <w:rFonts w:ascii="Times New Roman" w:hAnsi="Times New Roman"/>
      <w:b/>
      <w:bCs/>
      <w:sz w:val="28"/>
      <w:szCs w:val="28"/>
      <w:lang w:val="zh-CN"/>
    </w:rPr>
  </w:style>
  <w:style w:type="paragraph" w:styleId="8">
    <w:name w:val="heading 6"/>
    <w:basedOn w:val="1"/>
    <w:next w:val="1"/>
    <w:link w:val="90"/>
    <w:qFormat/>
    <w:uiPriority w:val="9"/>
    <w:pPr>
      <w:keepNext/>
      <w:keepLines/>
      <w:spacing w:before="240" w:after="64" w:line="320" w:lineRule="auto"/>
      <w:outlineLvl w:val="5"/>
    </w:pPr>
    <w:rPr>
      <w:rFonts w:ascii="Calibri Light" w:hAnsi="Calibri Light"/>
      <w:b/>
      <w:bCs/>
      <w:sz w:val="24"/>
      <w:szCs w:val="24"/>
      <w:lang w:val="zh-CN"/>
    </w:rPr>
  </w:style>
  <w:style w:type="paragraph" w:styleId="9">
    <w:name w:val="heading 7"/>
    <w:basedOn w:val="1"/>
    <w:next w:val="1"/>
    <w:link w:val="83"/>
    <w:qFormat/>
    <w:uiPriority w:val="9"/>
    <w:pPr>
      <w:keepNext/>
      <w:keepLines/>
      <w:spacing w:before="240" w:after="64" w:line="320" w:lineRule="auto"/>
      <w:outlineLvl w:val="6"/>
    </w:pPr>
    <w:rPr>
      <w:rFonts w:ascii="Times New Roman" w:hAnsi="Times New Roman"/>
      <w:b/>
      <w:bCs/>
      <w:sz w:val="24"/>
      <w:szCs w:val="24"/>
      <w:lang w:val="zh-CN"/>
    </w:rPr>
  </w:style>
  <w:style w:type="paragraph" w:styleId="10">
    <w:name w:val="heading 8"/>
    <w:basedOn w:val="1"/>
    <w:next w:val="1"/>
    <w:link w:val="52"/>
    <w:qFormat/>
    <w:uiPriority w:val="9"/>
    <w:pPr>
      <w:keepNext/>
      <w:keepLines/>
      <w:spacing w:before="240" w:after="64" w:line="320" w:lineRule="auto"/>
      <w:outlineLvl w:val="7"/>
    </w:pPr>
    <w:rPr>
      <w:rFonts w:ascii="Calibri Light" w:hAnsi="Calibri Light"/>
      <w:sz w:val="24"/>
      <w:szCs w:val="24"/>
      <w:lang w:val="zh-CN"/>
    </w:rPr>
  </w:style>
  <w:style w:type="paragraph" w:styleId="11">
    <w:name w:val="heading 9"/>
    <w:basedOn w:val="1"/>
    <w:next w:val="1"/>
    <w:link w:val="48"/>
    <w:qFormat/>
    <w:uiPriority w:val="9"/>
    <w:pPr>
      <w:keepNext/>
      <w:keepLines/>
      <w:spacing w:before="240" w:after="64" w:line="320" w:lineRule="auto"/>
      <w:outlineLvl w:val="8"/>
    </w:pPr>
    <w:rPr>
      <w:rFonts w:ascii="Calibri Light" w:hAnsi="Calibri Light"/>
      <w:szCs w:val="21"/>
      <w:lang w:val="zh-CN"/>
    </w:rPr>
  </w:style>
  <w:style w:type="character" w:default="1" w:styleId="38">
    <w:name w:val="Default Paragraph Font"/>
    <w:semiHidden/>
    <w:unhideWhenUsed/>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customStyle="1" w:styleId="3">
    <w:name w:val="表"/>
    <w:link w:val="62"/>
    <w:qFormat/>
    <w:uiPriority w:val="99"/>
    <w:pPr>
      <w:spacing w:line="440" w:lineRule="exact"/>
      <w:ind w:firstLine="200" w:firstLineChars="200"/>
      <w:jc w:val="both"/>
    </w:pPr>
    <w:rPr>
      <w:rFonts w:ascii="Times New Roman" w:hAnsi="Times New Roman" w:eastAsia="宋体" w:cs="Times New Roman"/>
      <w:sz w:val="24"/>
      <w:lang w:val="en-US" w:eastAsia="zh-CN" w:bidi="ar-SA"/>
    </w:rPr>
  </w:style>
  <w:style w:type="paragraph" w:styleId="12">
    <w:name w:val="Note Heading"/>
    <w:basedOn w:val="1"/>
    <w:next w:val="1"/>
    <w:qFormat/>
    <w:uiPriority w:val="0"/>
    <w:pPr>
      <w:jc w:val="center"/>
    </w:pPr>
    <w:rPr>
      <w:rFonts w:hint="eastAsia" w:ascii="宋体"/>
      <w:sz w:val="24"/>
    </w:rPr>
  </w:style>
  <w:style w:type="paragraph" w:styleId="13">
    <w:name w:val="caption"/>
    <w:basedOn w:val="1"/>
    <w:next w:val="1"/>
    <w:qFormat/>
    <w:uiPriority w:val="35"/>
    <w:rPr>
      <w:rFonts w:ascii="Calibri Light" w:hAnsi="Calibri Light" w:eastAsia="黑体"/>
      <w:sz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w:basedOn w:val="1"/>
    <w:link w:val="70"/>
    <w:qFormat/>
    <w:uiPriority w:val="0"/>
    <w:rPr>
      <w:sz w:val="18"/>
      <w:lang w:val="zh-CN"/>
    </w:rPr>
  </w:style>
  <w:style w:type="paragraph" w:styleId="17">
    <w:name w:val="Body Text Indent"/>
    <w:basedOn w:val="1"/>
    <w:link w:val="171"/>
    <w:qFormat/>
    <w:uiPriority w:val="0"/>
    <w:pPr>
      <w:spacing w:after="120"/>
      <w:ind w:left="420" w:leftChars="200"/>
    </w:pPr>
  </w:style>
  <w:style w:type="paragraph" w:styleId="18">
    <w:name w:val="Block Text"/>
    <w:basedOn w:val="1"/>
    <w:qFormat/>
    <w:uiPriority w:val="0"/>
    <w:pPr>
      <w:ind w:left="137" w:right="116" w:firstLine="317"/>
    </w:pPr>
    <w:rPr>
      <w:sz w:val="28"/>
    </w:rPr>
  </w:style>
  <w:style w:type="paragraph" w:styleId="19">
    <w:name w:val="Plain Text"/>
    <w:basedOn w:val="1"/>
    <w:link w:val="92"/>
    <w:qFormat/>
    <w:uiPriority w:val="99"/>
    <w:rPr>
      <w:rFonts w:ascii="宋体" w:hAnsi="Courier New"/>
    </w:rPr>
  </w:style>
  <w:style w:type="paragraph" w:styleId="20">
    <w:name w:val="Date"/>
    <w:basedOn w:val="1"/>
    <w:next w:val="1"/>
    <w:qFormat/>
    <w:uiPriority w:val="0"/>
    <w:pPr>
      <w:ind w:left="100" w:leftChars="2500"/>
    </w:pPr>
    <w:rPr>
      <w:szCs w:val="24"/>
    </w:rPr>
  </w:style>
  <w:style w:type="paragraph" w:styleId="21">
    <w:name w:val="Body Text Indent 2"/>
    <w:basedOn w:val="1"/>
    <w:qFormat/>
    <w:uiPriority w:val="0"/>
    <w:pPr>
      <w:spacing w:line="560" w:lineRule="exact"/>
      <w:ind w:firstLine="480" w:firstLineChars="200"/>
    </w:pPr>
    <w:rPr>
      <w:rFonts w:hAnsi="宋体"/>
      <w:sz w:val="24"/>
    </w:rPr>
  </w:style>
  <w:style w:type="paragraph" w:styleId="22">
    <w:name w:val="Balloon Text"/>
    <w:basedOn w:val="1"/>
    <w:qFormat/>
    <w:uiPriority w:val="0"/>
    <w:rPr>
      <w:sz w:val="18"/>
    </w:rPr>
  </w:style>
  <w:style w:type="paragraph" w:styleId="23">
    <w:name w:val="footer"/>
    <w:basedOn w:val="1"/>
    <w:link w:val="55"/>
    <w:qFormat/>
    <w:uiPriority w:val="99"/>
    <w:pPr>
      <w:tabs>
        <w:tab w:val="center" w:pos="4153"/>
        <w:tab w:val="right" w:pos="8306"/>
      </w:tabs>
      <w:snapToGrid w:val="0"/>
      <w:jc w:val="left"/>
    </w:pPr>
    <w:rPr>
      <w:sz w:val="18"/>
      <w:lang w:val="zh-CN"/>
    </w:rPr>
  </w:style>
  <w:style w:type="paragraph" w:styleId="24">
    <w:name w:val="header"/>
    <w:basedOn w:val="1"/>
    <w:link w:val="56"/>
    <w:qFormat/>
    <w:uiPriority w:val="99"/>
    <w:pPr>
      <w:pBdr>
        <w:bottom w:val="single" w:color="auto" w:sz="6" w:space="1"/>
      </w:pBdr>
      <w:tabs>
        <w:tab w:val="center" w:pos="4153"/>
        <w:tab w:val="right" w:pos="8306"/>
      </w:tabs>
      <w:snapToGrid w:val="0"/>
      <w:jc w:val="center"/>
    </w:pPr>
    <w:rPr>
      <w:sz w:val="18"/>
      <w:lang w:val="zh-CN"/>
    </w:rPr>
  </w:style>
  <w:style w:type="paragraph" w:styleId="25">
    <w:name w:val="toc 1"/>
    <w:basedOn w:val="1"/>
    <w:next w:val="1"/>
    <w:semiHidden/>
    <w:qFormat/>
    <w:uiPriority w:val="0"/>
    <w:pPr>
      <w:spacing w:line="440" w:lineRule="exact"/>
    </w:pPr>
    <w:rPr>
      <w:b/>
      <w:sz w:val="24"/>
    </w:rPr>
  </w:style>
  <w:style w:type="paragraph" w:styleId="26">
    <w:name w:val="List"/>
    <w:basedOn w:val="1"/>
    <w:qFormat/>
    <w:uiPriority w:val="0"/>
    <w:pPr>
      <w:ind w:left="200" w:hanging="200" w:hangingChars="200"/>
    </w:pPr>
  </w:style>
  <w:style w:type="paragraph" w:styleId="27">
    <w:name w:val="Body Text Indent 3"/>
    <w:basedOn w:val="1"/>
    <w:qFormat/>
    <w:uiPriority w:val="0"/>
    <w:pPr>
      <w:spacing w:after="120"/>
      <w:ind w:left="420"/>
    </w:pPr>
    <w:rPr>
      <w:sz w:val="16"/>
    </w:rPr>
  </w:style>
  <w:style w:type="paragraph" w:styleId="28">
    <w:name w:val="toc 2"/>
    <w:basedOn w:val="1"/>
    <w:next w:val="1"/>
    <w:semiHidden/>
    <w:qFormat/>
    <w:uiPriority w:val="0"/>
    <w:pPr>
      <w:spacing w:line="440" w:lineRule="exact"/>
      <w:ind w:firstLine="200" w:firstLineChars="200"/>
    </w:pPr>
  </w:style>
  <w:style w:type="paragraph" w:styleId="29">
    <w:name w:val="Body Text 2"/>
    <w:basedOn w:val="1"/>
    <w:qFormat/>
    <w:uiPriority w:val="0"/>
    <w:pPr>
      <w:spacing w:after="120" w:line="480" w:lineRule="auto"/>
    </w:pPr>
  </w:style>
  <w:style w:type="paragraph" w:styleId="30">
    <w:name w:val="Normal (Web)"/>
    <w:basedOn w:val="1"/>
    <w:qFormat/>
    <w:uiPriority w:val="99"/>
    <w:pPr>
      <w:widowControl/>
      <w:spacing w:before="100" w:beforeAutospacing="1" w:after="100" w:afterAutospacing="1"/>
      <w:jc w:val="left"/>
    </w:pPr>
    <w:rPr>
      <w:rFonts w:ascii="宋体" w:hAnsi="宋体"/>
      <w:kern w:val="0"/>
      <w:sz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paragraph" w:styleId="32">
    <w:name w:val="annotation subject"/>
    <w:basedOn w:val="15"/>
    <w:next w:val="15"/>
    <w:qFormat/>
    <w:uiPriority w:val="0"/>
    <w:rPr>
      <w:b/>
    </w:rPr>
  </w:style>
  <w:style w:type="paragraph" w:styleId="33">
    <w:name w:val="Body Text First Indent"/>
    <w:basedOn w:val="16"/>
    <w:link w:val="173"/>
    <w:qFormat/>
    <w:uiPriority w:val="0"/>
    <w:pPr>
      <w:ind w:firstLine="420" w:firstLineChars="100"/>
    </w:pPr>
    <w:rPr>
      <w:rFonts w:ascii="Times New Roman" w:hAnsi="Times New Roman"/>
      <w:lang w:val="en-US"/>
    </w:rPr>
  </w:style>
  <w:style w:type="paragraph" w:styleId="34">
    <w:name w:val="Body Text First Indent 2"/>
    <w:basedOn w:val="17"/>
    <w:next w:val="33"/>
    <w:link w:val="172"/>
    <w:qFormat/>
    <w:uiPriority w:val="0"/>
    <w:pPr>
      <w:ind w:firstLine="420"/>
    </w:pPr>
    <w:rPr>
      <w:rFonts w:ascii="Times New Roman" w:hAnsi="Times New Roman"/>
    </w:rPr>
  </w:style>
  <w:style w:type="table" w:styleId="36">
    <w:name w:val="Table Grid"/>
    <w:basedOn w:val="3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Table Classic 1"/>
    <w:basedOn w:val="35"/>
    <w:qFormat/>
    <w:uiPriority w:val="0"/>
    <w:pPr>
      <w:widowControl w:val="0"/>
      <w:jc w:val="both"/>
    </w:pPr>
    <w:rPr>
      <w:sz w:val="21"/>
    </w:rPr>
    <w:tblPr>
      <w:tblBorders>
        <w:top w:val="single" w:color="000000" w:sz="12" w:space="0"/>
        <w:bottom w:val="single" w:color="000000" w:sz="12" w:space="0"/>
        <w:insideH w:val="single" w:color="auto" w:sz="4" w:space="0"/>
        <w:insideV w:val="single" w:color="auto" w:sz="4"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nil"/>
          <w:bottom w:val="single" w:color="000000" w:sz="6" w:space="0"/>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rPr>
  </w:style>
  <w:style w:type="character" w:customStyle="1" w:styleId="43">
    <w:name w:val="注释 Char"/>
    <w:link w:val="44"/>
    <w:qFormat/>
    <w:uiPriority w:val="0"/>
    <w:rPr>
      <w:rFonts w:ascii="Times New Roman" w:hAnsi="Times New Roman"/>
      <w:b/>
      <w:sz w:val="30"/>
      <w:szCs w:val="30"/>
      <w:lang w:val="en-US" w:eastAsia="zh-CN" w:bidi="ar-SA"/>
    </w:rPr>
  </w:style>
  <w:style w:type="paragraph" w:customStyle="1" w:styleId="44">
    <w:name w:val="注释"/>
    <w:link w:val="43"/>
    <w:qFormat/>
    <w:uiPriority w:val="0"/>
    <w:pPr>
      <w:spacing w:line="500" w:lineRule="exact"/>
      <w:jc w:val="center"/>
    </w:pPr>
    <w:rPr>
      <w:rFonts w:ascii="Times New Roman" w:hAnsi="Times New Roman" w:eastAsia="宋体" w:cs="Times New Roman"/>
      <w:b/>
      <w:sz w:val="30"/>
      <w:szCs w:val="30"/>
      <w:lang w:val="en-US" w:eastAsia="zh-CN" w:bidi="ar-SA"/>
    </w:rPr>
  </w:style>
  <w:style w:type="character" w:customStyle="1" w:styleId="45">
    <w:name w:val="样式 标题 3 + 宋体 四号 Char Char"/>
    <w:link w:val="46"/>
    <w:qFormat/>
    <w:uiPriority w:val="0"/>
    <w:rPr>
      <w:rFonts w:ascii="宋体" w:hAnsi="宋体" w:eastAsia="宋体"/>
      <w:b/>
      <w:kern w:val="2"/>
      <w:sz w:val="28"/>
      <w:lang w:val="en-US" w:eastAsia="zh-CN"/>
    </w:rPr>
  </w:style>
  <w:style w:type="paragraph" w:customStyle="1" w:styleId="46">
    <w:name w:val="样式 标题 3 + 宋体 四号 Char"/>
    <w:basedOn w:val="5"/>
    <w:link w:val="45"/>
    <w:qFormat/>
    <w:uiPriority w:val="0"/>
    <w:pPr>
      <w:widowControl w:val="0"/>
      <w:spacing w:before="249" w:beforeLines="80" w:after="124" w:afterLines="40" w:line="360" w:lineRule="auto"/>
      <w:ind w:left="200" w:leftChars="200"/>
    </w:pPr>
    <w:rPr>
      <w:rFonts w:ascii="宋体" w:hAnsi="宋体"/>
      <w:bCs w:val="0"/>
      <w:sz w:val="28"/>
      <w:szCs w:val="20"/>
    </w:rPr>
  </w:style>
  <w:style w:type="character" w:customStyle="1" w:styleId="47">
    <w:name w:val="标题 3 Char"/>
    <w:link w:val="5"/>
    <w:qFormat/>
    <w:uiPriority w:val="0"/>
    <w:rPr>
      <w:rFonts w:ascii="Times New Roman" w:hAnsi="Times New Roman"/>
      <w:b/>
      <w:bCs/>
      <w:kern w:val="2"/>
      <w:sz w:val="24"/>
      <w:szCs w:val="22"/>
      <w:lang w:bidi="ar-SA"/>
    </w:rPr>
  </w:style>
  <w:style w:type="character" w:customStyle="1" w:styleId="48">
    <w:name w:val="标题 9 Char"/>
    <w:link w:val="11"/>
    <w:semiHidden/>
    <w:qFormat/>
    <w:uiPriority w:val="9"/>
    <w:rPr>
      <w:rFonts w:ascii="Calibri Light" w:hAnsi="Calibri Light"/>
      <w:kern w:val="2"/>
      <w:sz w:val="21"/>
      <w:szCs w:val="21"/>
    </w:rPr>
  </w:style>
  <w:style w:type="character" w:customStyle="1" w:styleId="49">
    <w:name w:val="标题 4 Char"/>
    <w:link w:val="6"/>
    <w:qFormat/>
    <w:uiPriority w:val="9"/>
    <w:rPr>
      <w:rFonts w:ascii="Calibri Light" w:hAnsi="Calibri Light"/>
      <w:bCs/>
      <w:kern w:val="2"/>
      <w:sz w:val="24"/>
      <w:szCs w:val="28"/>
      <w:lang w:bidi="ar-SA"/>
    </w:rPr>
  </w:style>
  <w:style w:type="character" w:customStyle="1" w:styleId="50">
    <w:name w:val="表格黑体 Char"/>
    <w:link w:val="51"/>
    <w:qFormat/>
    <w:uiPriority w:val="0"/>
    <w:rPr>
      <w:rFonts w:ascii="Times New Roman" w:hAnsi="宋体"/>
      <w:b/>
      <w:sz w:val="28"/>
      <w:szCs w:val="24"/>
      <w:lang w:val="en-US" w:eastAsia="zh-CN" w:bidi="ar-SA"/>
    </w:rPr>
  </w:style>
  <w:style w:type="paragraph" w:customStyle="1" w:styleId="51">
    <w:name w:val="表格黑体"/>
    <w:link w:val="50"/>
    <w:qFormat/>
    <w:uiPriority w:val="0"/>
    <w:pPr>
      <w:spacing w:line="440" w:lineRule="exact"/>
      <w:jc w:val="center"/>
    </w:pPr>
    <w:rPr>
      <w:rFonts w:ascii="Times New Roman" w:hAnsi="宋体" w:eastAsia="宋体" w:cs="Times New Roman"/>
      <w:b/>
      <w:sz w:val="28"/>
      <w:szCs w:val="24"/>
      <w:lang w:val="en-US" w:eastAsia="zh-CN" w:bidi="ar-SA"/>
    </w:rPr>
  </w:style>
  <w:style w:type="character" w:customStyle="1" w:styleId="52">
    <w:name w:val="标题 8 Char"/>
    <w:link w:val="10"/>
    <w:semiHidden/>
    <w:qFormat/>
    <w:uiPriority w:val="9"/>
    <w:rPr>
      <w:rFonts w:ascii="Calibri Light" w:hAnsi="Calibri Light"/>
      <w:kern w:val="2"/>
      <w:sz w:val="24"/>
      <w:szCs w:val="24"/>
    </w:rPr>
  </w:style>
  <w:style w:type="character" w:customStyle="1" w:styleId="53">
    <w:name w:val="1报告表 Char"/>
    <w:link w:val="54"/>
    <w:qFormat/>
    <w:uiPriority w:val="0"/>
    <w:rPr>
      <w:rFonts w:ascii="Times New Roman" w:hAnsi="宋体"/>
      <w:b/>
      <w:sz w:val="72"/>
      <w:szCs w:val="24"/>
      <w:lang w:val="en-US" w:eastAsia="zh-CN" w:bidi="ar-SA"/>
    </w:rPr>
  </w:style>
  <w:style w:type="paragraph" w:customStyle="1" w:styleId="54">
    <w:name w:val="1报告表"/>
    <w:next w:val="1"/>
    <w:link w:val="53"/>
    <w:qFormat/>
    <w:uiPriority w:val="0"/>
    <w:pPr>
      <w:jc w:val="center"/>
      <w:outlineLvl w:val="0"/>
    </w:pPr>
    <w:rPr>
      <w:rFonts w:ascii="Times New Roman" w:hAnsi="宋体" w:eastAsia="宋体" w:cs="Times New Roman"/>
      <w:b/>
      <w:sz w:val="72"/>
      <w:szCs w:val="24"/>
      <w:lang w:val="en-US" w:eastAsia="zh-CN" w:bidi="ar-SA"/>
    </w:rPr>
  </w:style>
  <w:style w:type="character" w:customStyle="1" w:styleId="55">
    <w:name w:val="页脚 Char"/>
    <w:link w:val="23"/>
    <w:qFormat/>
    <w:uiPriority w:val="99"/>
    <w:rPr>
      <w:kern w:val="2"/>
      <w:sz w:val="18"/>
    </w:rPr>
  </w:style>
  <w:style w:type="character" w:customStyle="1" w:styleId="56">
    <w:name w:val="页眉 Char"/>
    <w:link w:val="24"/>
    <w:qFormat/>
    <w:uiPriority w:val="99"/>
    <w:rPr>
      <w:kern w:val="2"/>
      <w:sz w:val="18"/>
    </w:rPr>
  </w:style>
  <w:style w:type="character" w:customStyle="1" w:styleId="57">
    <w:name w:val="正文（首行缩进两字） Char2"/>
    <w:qFormat/>
    <w:uiPriority w:val="0"/>
    <w:rPr>
      <w:rFonts w:eastAsia="宋体"/>
      <w:kern w:val="2"/>
      <w:sz w:val="21"/>
      <w:szCs w:val="21"/>
      <w:lang w:val="en-US" w:eastAsia="zh-CN" w:bidi="ar-SA"/>
    </w:rPr>
  </w:style>
  <w:style w:type="character" w:customStyle="1" w:styleId="58">
    <w:name w:val="表头 Char"/>
    <w:link w:val="59"/>
    <w:qFormat/>
    <w:uiPriority w:val="0"/>
    <w:rPr>
      <w:rFonts w:ascii="Times New Roman" w:hAnsi="Times New Roman"/>
      <w:b/>
      <w:color w:val="000000"/>
      <w:sz w:val="24"/>
      <w:szCs w:val="24"/>
    </w:rPr>
  </w:style>
  <w:style w:type="paragraph" w:customStyle="1" w:styleId="59">
    <w:name w:val="表头"/>
    <w:basedOn w:val="1"/>
    <w:link w:val="58"/>
    <w:qFormat/>
    <w:uiPriority w:val="0"/>
    <w:pPr>
      <w:spacing w:line="440" w:lineRule="exact"/>
      <w:ind w:left="420" w:hanging="420"/>
    </w:pPr>
    <w:rPr>
      <w:rFonts w:ascii="Times New Roman" w:hAnsi="Times New Roman"/>
      <w:b/>
      <w:color w:val="000000"/>
      <w:kern w:val="0"/>
      <w:sz w:val="24"/>
      <w:szCs w:val="24"/>
      <w:lang w:val="zh-CN"/>
    </w:rPr>
  </w:style>
  <w:style w:type="character" w:customStyle="1" w:styleId="60">
    <w:name w:val="表格居中 Char"/>
    <w:link w:val="61"/>
    <w:qFormat/>
    <w:uiPriority w:val="0"/>
    <w:rPr>
      <w:rFonts w:ascii="Times New Roman" w:hAnsi="Times New Roman"/>
      <w:sz w:val="24"/>
      <w:szCs w:val="24"/>
      <w:lang w:val="en-US" w:eastAsia="zh-CN" w:bidi="ar-SA"/>
    </w:rPr>
  </w:style>
  <w:style w:type="paragraph" w:customStyle="1" w:styleId="61">
    <w:name w:val="表格居中"/>
    <w:link w:val="60"/>
    <w:qFormat/>
    <w:uiPriority w:val="0"/>
    <w:pPr>
      <w:spacing w:line="440" w:lineRule="exact"/>
      <w:jc w:val="center"/>
    </w:pPr>
    <w:rPr>
      <w:rFonts w:ascii="Times New Roman" w:hAnsi="Times New Roman" w:eastAsia="宋体" w:cs="Times New Roman"/>
      <w:sz w:val="24"/>
      <w:szCs w:val="24"/>
      <w:lang w:val="en-US" w:eastAsia="zh-CN" w:bidi="ar-SA"/>
    </w:rPr>
  </w:style>
  <w:style w:type="character" w:customStyle="1" w:styleId="62">
    <w:name w:val="表 Char"/>
    <w:link w:val="3"/>
    <w:qFormat/>
    <w:uiPriority w:val="99"/>
    <w:rPr>
      <w:rFonts w:ascii="Times New Roman" w:hAnsi="Times New Roman"/>
      <w:sz w:val="24"/>
      <w:lang w:val="en-US" w:eastAsia="zh-CN" w:bidi="ar-SA"/>
    </w:rPr>
  </w:style>
  <w:style w:type="character" w:customStyle="1" w:styleId="63">
    <w:name w:val="流程图 Char"/>
    <w:link w:val="64"/>
    <w:qFormat/>
    <w:uiPriority w:val="0"/>
    <w:rPr>
      <w:rFonts w:ascii="Times New Roman" w:hAnsi="Times New Roman"/>
      <w:color w:val="000000"/>
      <w:sz w:val="21"/>
      <w:szCs w:val="24"/>
      <w:lang w:val="en-US" w:eastAsia="zh-CN" w:bidi="ar-SA"/>
    </w:rPr>
  </w:style>
  <w:style w:type="paragraph" w:customStyle="1" w:styleId="64">
    <w:name w:val="流程图"/>
    <w:link w:val="63"/>
    <w:qFormat/>
    <w:uiPriority w:val="0"/>
    <w:pPr>
      <w:jc w:val="center"/>
    </w:pPr>
    <w:rPr>
      <w:rFonts w:ascii="Times New Roman" w:hAnsi="Times New Roman" w:eastAsia="宋体" w:cs="Times New Roman"/>
      <w:color w:val="000000"/>
      <w:sz w:val="21"/>
      <w:szCs w:val="24"/>
      <w:lang w:val="en-US" w:eastAsia="zh-CN" w:bidi="ar-SA"/>
    </w:rPr>
  </w:style>
  <w:style w:type="character" w:customStyle="1" w:styleId="65">
    <w:name w:val="图名 Char"/>
    <w:link w:val="66"/>
    <w:qFormat/>
    <w:uiPriority w:val="0"/>
    <w:rPr>
      <w:rFonts w:ascii="Times New Roman" w:hAnsi="Times New Roman"/>
      <w:b/>
      <w:sz w:val="24"/>
      <w:lang w:val="en-US" w:eastAsia="zh-CN" w:bidi="ar-SA"/>
    </w:rPr>
  </w:style>
  <w:style w:type="paragraph" w:customStyle="1" w:styleId="66">
    <w:name w:val="图名"/>
    <w:next w:val="67"/>
    <w:link w:val="65"/>
    <w:qFormat/>
    <w:uiPriority w:val="0"/>
    <w:pPr>
      <w:jc w:val="center"/>
    </w:pPr>
    <w:rPr>
      <w:rFonts w:ascii="Times New Roman" w:hAnsi="Times New Roman" w:eastAsia="宋体" w:cs="Times New Roman"/>
      <w:b/>
      <w:sz w:val="24"/>
      <w:lang w:val="en-US" w:eastAsia="zh-CN" w:bidi="ar-SA"/>
    </w:rPr>
  </w:style>
  <w:style w:type="paragraph" w:customStyle="1" w:styleId="67">
    <w:name w:val="2正文"/>
    <w:link w:val="91"/>
    <w:qFormat/>
    <w:uiPriority w:val="0"/>
    <w:pPr>
      <w:spacing w:line="600" w:lineRule="exact"/>
      <w:ind w:firstLine="200" w:firstLineChars="200"/>
      <w:jc w:val="both"/>
    </w:pPr>
    <w:rPr>
      <w:rFonts w:ascii="Times New Roman" w:hAnsi="Times New Roman" w:eastAsia="仿宋_GB2312" w:cs="Times New Roman"/>
      <w:sz w:val="28"/>
      <w:szCs w:val="24"/>
      <w:lang w:val="en-US" w:eastAsia="zh-CN" w:bidi="ar-SA"/>
    </w:rPr>
  </w:style>
  <w:style w:type="character" w:customStyle="1" w:styleId="68">
    <w:name w:val="Char Char"/>
    <w:link w:val="69"/>
    <w:qFormat/>
    <w:uiPriority w:val="0"/>
    <w:rPr>
      <w:rFonts w:ascii="宋体" w:hAnsi="Courier New" w:eastAsia="宋体"/>
      <w:sz w:val="28"/>
      <w:lang w:val="en-US" w:eastAsia="zh-CN"/>
    </w:rPr>
  </w:style>
  <w:style w:type="paragraph" w:customStyle="1" w:styleId="69">
    <w:name w:val="Char"/>
    <w:basedOn w:val="1"/>
    <w:link w:val="68"/>
    <w:qFormat/>
    <w:uiPriority w:val="0"/>
    <w:pPr>
      <w:snapToGrid w:val="0"/>
      <w:spacing w:line="360" w:lineRule="auto"/>
      <w:ind w:firstLine="529" w:firstLineChars="200"/>
    </w:pPr>
    <w:rPr>
      <w:rFonts w:ascii="宋体" w:hAnsi="Courier New"/>
      <w:kern w:val="0"/>
      <w:sz w:val="28"/>
    </w:rPr>
  </w:style>
  <w:style w:type="character" w:customStyle="1" w:styleId="70">
    <w:name w:val="正文文本 Char"/>
    <w:link w:val="16"/>
    <w:qFormat/>
    <w:uiPriority w:val="0"/>
    <w:rPr>
      <w:kern w:val="2"/>
      <w:sz w:val="18"/>
    </w:rPr>
  </w:style>
  <w:style w:type="character" w:customStyle="1" w:styleId="71">
    <w:name w:val="样式4 Char1"/>
    <w:link w:val="72"/>
    <w:qFormat/>
    <w:uiPriority w:val="0"/>
    <w:rPr>
      <w:rFonts w:ascii="Arial" w:hAnsi="Arial"/>
      <w:kern w:val="2"/>
      <w:sz w:val="24"/>
      <w:lang w:val="en-US" w:eastAsia="zh-CN"/>
    </w:rPr>
  </w:style>
  <w:style w:type="paragraph" w:customStyle="1" w:styleId="72">
    <w:name w:val="样式4"/>
    <w:basedOn w:val="1"/>
    <w:link w:val="71"/>
    <w:qFormat/>
    <w:uiPriority w:val="0"/>
    <w:pPr>
      <w:spacing w:line="460" w:lineRule="exact"/>
      <w:ind w:firstLine="420"/>
    </w:pPr>
    <w:rPr>
      <w:rFonts w:ascii="Arial" w:hAnsi="Arial"/>
      <w:sz w:val="24"/>
    </w:rPr>
  </w:style>
  <w:style w:type="character" w:customStyle="1" w:styleId="73">
    <w:name w:val="正文文本_"/>
    <w:link w:val="74"/>
    <w:qFormat/>
    <w:uiPriority w:val="0"/>
    <w:rPr>
      <w:rFonts w:ascii="MingLiU" w:hAnsi="MingLiU" w:eastAsia="MingLiU" w:cs="MingLiU"/>
      <w:sz w:val="21"/>
      <w:szCs w:val="21"/>
      <w:shd w:val="clear" w:color="auto" w:fill="FFFFFF"/>
    </w:rPr>
  </w:style>
  <w:style w:type="paragraph" w:customStyle="1" w:styleId="74">
    <w:name w:val="正文文本1"/>
    <w:basedOn w:val="1"/>
    <w:link w:val="73"/>
    <w:qFormat/>
    <w:uiPriority w:val="0"/>
    <w:pPr>
      <w:shd w:val="clear" w:color="auto" w:fill="FFFFFF"/>
      <w:spacing w:before="660" w:line="312" w:lineRule="exact"/>
      <w:jc w:val="left"/>
    </w:pPr>
    <w:rPr>
      <w:rFonts w:ascii="MingLiU" w:hAnsi="MingLiU" w:eastAsia="MingLiU"/>
      <w:kern w:val="0"/>
      <w:szCs w:val="21"/>
      <w:lang w:val="zh-CN"/>
    </w:rPr>
  </w:style>
  <w:style w:type="character" w:customStyle="1" w:styleId="75">
    <w:name w:val="表格 Char"/>
    <w:link w:val="76"/>
    <w:qFormat/>
    <w:uiPriority w:val="0"/>
    <w:rPr>
      <w:rFonts w:ascii="宋体" w:hAnsi="宋体" w:eastAsia="宋体"/>
      <w:kern w:val="2"/>
      <w:sz w:val="21"/>
      <w:lang w:val="en-US" w:eastAsia="zh-CN" w:bidi="ar-SA"/>
    </w:rPr>
  </w:style>
  <w:style w:type="paragraph" w:customStyle="1" w:styleId="76">
    <w:name w:val="表格"/>
    <w:basedOn w:val="1"/>
    <w:link w:val="75"/>
    <w:qFormat/>
    <w:uiPriority w:val="0"/>
    <w:pPr>
      <w:spacing w:line="360" w:lineRule="exact"/>
      <w:jc w:val="center"/>
    </w:pPr>
    <w:rPr>
      <w:rFonts w:ascii="宋体" w:hAnsi="宋体"/>
    </w:rPr>
  </w:style>
  <w:style w:type="character" w:customStyle="1" w:styleId="77">
    <w:name w:val="2编制说明 Char"/>
    <w:link w:val="78"/>
    <w:qFormat/>
    <w:uiPriority w:val="0"/>
    <w:rPr>
      <w:rFonts w:ascii="Times New Roman" w:hAnsi="宋体" w:eastAsia="仿宋_GB2312"/>
      <w:sz w:val="32"/>
      <w:szCs w:val="24"/>
      <w:lang w:val="en-US" w:eastAsia="zh-CN" w:bidi="ar-SA"/>
    </w:rPr>
  </w:style>
  <w:style w:type="paragraph" w:customStyle="1" w:styleId="78">
    <w:name w:val="2编制说明"/>
    <w:link w:val="77"/>
    <w:qFormat/>
    <w:uiPriority w:val="0"/>
    <w:pPr>
      <w:spacing w:line="600" w:lineRule="exact"/>
      <w:jc w:val="center"/>
    </w:pPr>
    <w:rPr>
      <w:rFonts w:ascii="Times New Roman" w:hAnsi="宋体" w:eastAsia="仿宋_GB2312" w:cs="Times New Roman"/>
      <w:sz w:val="32"/>
      <w:szCs w:val="24"/>
      <w:lang w:val="en-US" w:eastAsia="zh-CN" w:bidi="ar-SA"/>
    </w:rPr>
  </w:style>
  <w:style w:type="character" w:customStyle="1" w:styleId="79">
    <w:name w:val="正文2 Char"/>
    <w:link w:val="80"/>
    <w:qFormat/>
    <w:uiPriority w:val="0"/>
    <w:rPr>
      <w:rFonts w:ascii="宋体" w:hAnsi="宋体" w:eastAsia="宋体"/>
      <w:kern w:val="2"/>
      <w:sz w:val="24"/>
      <w:lang w:val="en-US" w:eastAsia="zh-CN"/>
    </w:rPr>
  </w:style>
  <w:style w:type="paragraph" w:customStyle="1" w:styleId="80">
    <w:name w:val="正文2"/>
    <w:basedOn w:val="1"/>
    <w:link w:val="79"/>
    <w:qFormat/>
    <w:uiPriority w:val="0"/>
    <w:pPr>
      <w:spacing w:line="360" w:lineRule="auto"/>
      <w:ind w:firstLine="480" w:firstLineChars="200"/>
    </w:pPr>
    <w:rPr>
      <w:rFonts w:ascii="宋体" w:hAnsi="宋体"/>
      <w:sz w:val="24"/>
    </w:rPr>
  </w:style>
  <w:style w:type="character" w:customStyle="1" w:styleId="81">
    <w:name w:val="公章 Char"/>
    <w:link w:val="82"/>
    <w:qFormat/>
    <w:uiPriority w:val="0"/>
    <w:rPr>
      <w:rFonts w:ascii="Times New Roman" w:hAnsi="Times New Roman"/>
      <w:b/>
      <w:sz w:val="24"/>
      <w:lang w:val="en-US" w:eastAsia="zh-CN" w:bidi="ar-SA"/>
    </w:rPr>
  </w:style>
  <w:style w:type="paragraph" w:customStyle="1" w:styleId="82">
    <w:name w:val="公章"/>
    <w:link w:val="81"/>
    <w:qFormat/>
    <w:uiPriority w:val="0"/>
    <w:pPr>
      <w:ind w:firstLine="6867" w:firstLineChars="2850"/>
    </w:pPr>
    <w:rPr>
      <w:rFonts w:ascii="Times New Roman" w:hAnsi="Times New Roman" w:eastAsia="宋体" w:cs="Times New Roman"/>
      <w:b/>
      <w:sz w:val="24"/>
      <w:lang w:val="en-US" w:eastAsia="zh-CN" w:bidi="ar-SA"/>
    </w:rPr>
  </w:style>
  <w:style w:type="character" w:customStyle="1" w:styleId="83">
    <w:name w:val="标题 7 Char"/>
    <w:link w:val="9"/>
    <w:semiHidden/>
    <w:qFormat/>
    <w:uiPriority w:val="9"/>
    <w:rPr>
      <w:rFonts w:ascii="Times New Roman" w:hAnsi="Times New Roman"/>
      <w:b/>
      <w:bCs/>
      <w:kern w:val="2"/>
      <w:sz w:val="24"/>
      <w:szCs w:val="24"/>
    </w:rPr>
  </w:style>
  <w:style w:type="character" w:customStyle="1" w:styleId="84">
    <w:name w:val="1项目名称 Char"/>
    <w:link w:val="85"/>
    <w:qFormat/>
    <w:uiPriority w:val="0"/>
    <w:rPr>
      <w:rFonts w:ascii="Times New Roman" w:hAnsi="Times New Roman"/>
      <w:b/>
      <w:sz w:val="32"/>
      <w:szCs w:val="24"/>
      <w:lang w:val="en-US" w:eastAsia="zh-CN" w:bidi="ar-SA"/>
    </w:rPr>
  </w:style>
  <w:style w:type="paragraph" w:customStyle="1" w:styleId="85">
    <w:name w:val="1项目名称"/>
    <w:link w:val="84"/>
    <w:qFormat/>
    <w:uiPriority w:val="0"/>
    <w:pPr>
      <w:spacing w:line="360" w:lineRule="auto"/>
      <w:ind w:left="434" w:hanging="434" w:hangingChars="434"/>
      <w:jc w:val="both"/>
    </w:pPr>
    <w:rPr>
      <w:rFonts w:ascii="Times New Roman" w:hAnsi="Times New Roman" w:eastAsia="宋体" w:cs="Times New Roman"/>
      <w:b/>
      <w:sz w:val="32"/>
      <w:szCs w:val="24"/>
      <w:lang w:val="en-US" w:eastAsia="zh-CN" w:bidi="ar-SA"/>
    </w:rPr>
  </w:style>
  <w:style w:type="character" w:customStyle="1" w:styleId="86">
    <w:name w:val="正文缩进 Char"/>
    <w:qFormat/>
    <w:uiPriority w:val="0"/>
    <w:rPr>
      <w:rFonts w:eastAsia="宋体"/>
      <w:kern w:val="2"/>
      <w:sz w:val="28"/>
      <w:lang w:val="en-US" w:eastAsia="zh-CN"/>
    </w:rPr>
  </w:style>
  <w:style w:type="character" w:customStyle="1" w:styleId="87">
    <w:name w:val="纯文本 Char"/>
    <w:qFormat/>
    <w:uiPriority w:val="99"/>
    <w:rPr>
      <w:rFonts w:ascii="宋体" w:hAnsi="Courier New" w:eastAsia="宋体"/>
      <w:kern w:val="2"/>
      <w:sz w:val="21"/>
      <w:lang w:val="en-US" w:eastAsia="zh-CN"/>
    </w:rPr>
  </w:style>
  <w:style w:type="character" w:customStyle="1" w:styleId="88">
    <w:name w:val="注释页 Char"/>
    <w:link w:val="89"/>
    <w:qFormat/>
    <w:uiPriority w:val="0"/>
    <w:rPr>
      <w:rFonts w:ascii="Times New Roman" w:hAnsi="Times New Roman"/>
      <w:b/>
      <w:sz w:val="24"/>
      <w:lang w:val="en-US" w:eastAsia="zh-CN" w:bidi="ar-SA"/>
    </w:rPr>
  </w:style>
  <w:style w:type="paragraph" w:customStyle="1" w:styleId="89">
    <w:name w:val="注释页"/>
    <w:link w:val="88"/>
    <w:qFormat/>
    <w:uiPriority w:val="0"/>
    <w:pPr>
      <w:spacing w:line="500" w:lineRule="exact"/>
      <w:ind w:firstLine="482"/>
      <w:jc w:val="both"/>
    </w:pPr>
    <w:rPr>
      <w:rFonts w:ascii="Times New Roman" w:hAnsi="Times New Roman" w:eastAsia="宋体" w:cs="Times New Roman"/>
      <w:b/>
      <w:sz w:val="24"/>
      <w:lang w:val="en-US" w:eastAsia="zh-CN" w:bidi="ar-SA"/>
    </w:rPr>
  </w:style>
  <w:style w:type="character" w:customStyle="1" w:styleId="90">
    <w:name w:val="标题 6 Char"/>
    <w:link w:val="8"/>
    <w:qFormat/>
    <w:uiPriority w:val="9"/>
    <w:rPr>
      <w:rFonts w:ascii="Calibri Light" w:hAnsi="Calibri Light"/>
      <w:b/>
      <w:bCs/>
      <w:kern w:val="2"/>
      <w:sz w:val="24"/>
      <w:szCs w:val="24"/>
    </w:rPr>
  </w:style>
  <w:style w:type="character" w:customStyle="1" w:styleId="91">
    <w:name w:val="2正文 Char"/>
    <w:link w:val="67"/>
    <w:qFormat/>
    <w:uiPriority w:val="0"/>
    <w:rPr>
      <w:rFonts w:ascii="Times New Roman" w:hAnsi="Times New Roman" w:eastAsia="仿宋_GB2312"/>
      <w:sz w:val="28"/>
      <w:szCs w:val="24"/>
      <w:lang w:val="en-US" w:eastAsia="zh-CN" w:bidi="ar-SA"/>
    </w:rPr>
  </w:style>
  <w:style w:type="character" w:customStyle="1" w:styleId="92">
    <w:name w:val="纯文本 Char1"/>
    <w:link w:val="19"/>
    <w:qFormat/>
    <w:uiPriority w:val="0"/>
    <w:rPr>
      <w:rFonts w:ascii="宋体" w:hAnsi="Courier New" w:eastAsia="宋体"/>
      <w:kern w:val="2"/>
      <w:sz w:val="21"/>
      <w:lang w:val="en-US" w:eastAsia="zh-CN"/>
    </w:rPr>
  </w:style>
  <w:style w:type="character" w:customStyle="1" w:styleId="93">
    <w:name w:val="图片 Char"/>
    <w:link w:val="94"/>
    <w:qFormat/>
    <w:uiPriority w:val="0"/>
    <w:rPr>
      <w:rFonts w:ascii="Times New Roman" w:hAnsi="Times New Roman"/>
      <w:b/>
      <w:sz w:val="24"/>
      <w:lang w:val="en-US" w:eastAsia="zh-CN" w:bidi="ar-SA"/>
    </w:rPr>
  </w:style>
  <w:style w:type="paragraph" w:customStyle="1" w:styleId="94">
    <w:name w:val="图片"/>
    <w:next w:val="66"/>
    <w:link w:val="93"/>
    <w:qFormat/>
    <w:uiPriority w:val="0"/>
    <w:pPr>
      <w:adjustRightInd w:val="0"/>
      <w:snapToGrid w:val="0"/>
      <w:jc w:val="center"/>
    </w:pPr>
    <w:rPr>
      <w:rFonts w:ascii="Times New Roman" w:hAnsi="Times New Roman" w:eastAsia="宋体" w:cs="Times New Roman"/>
      <w:b/>
      <w:sz w:val="24"/>
      <w:lang w:val="en-US" w:eastAsia="zh-CN" w:bidi="ar-SA"/>
    </w:rPr>
  </w:style>
  <w:style w:type="character" w:customStyle="1" w:styleId="95">
    <w:name w:val="nr1"/>
    <w:qFormat/>
    <w:uiPriority w:val="0"/>
    <w:rPr>
      <w:sz w:val="18"/>
    </w:rPr>
  </w:style>
  <w:style w:type="character" w:customStyle="1" w:styleId="96">
    <w:name w:val="Char Char1"/>
    <w:qFormat/>
    <w:uiPriority w:val="0"/>
    <w:rPr>
      <w:rFonts w:eastAsia="宋体"/>
      <w:kern w:val="2"/>
      <w:sz w:val="21"/>
      <w:lang w:val="en-US" w:eastAsia="zh-CN"/>
    </w:rPr>
  </w:style>
  <w:style w:type="character" w:customStyle="1" w:styleId="97">
    <w:name w:val="表格注 Char"/>
    <w:link w:val="98"/>
    <w:qFormat/>
    <w:uiPriority w:val="0"/>
    <w:rPr>
      <w:rFonts w:ascii="Times New Roman" w:hAnsi="Times New Roman"/>
      <w:b/>
      <w:color w:val="000000"/>
      <w:szCs w:val="24"/>
      <w:lang w:val="en-US" w:eastAsia="zh-CN" w:bidi="ar-SA"/>
    </w:rPr>
  </w:style>
  <w:style w:type="paragraph" w:customStyle="1" w:styleId="98">
    <w:name w:val="表格注"/>
    <w:next w:val="1"/>
    <w:link w:val="97"/>
    <w:qFormat/>
    <w:uiPriority w:val="0"/>
    <w:pPr>
      <w:spacing w:line="360" w:lineRule="exact"/>
    </w:pPr>
    <w:rPr>
      <w:rFonts w:ascii="Times New Roman" w:hAnsi="Times New Roman" w:eastAsia="宋体" w:cs="Times New Roman"/>
      <w:b/>
      <w:color w:val="000000"/>
      <w:szCs w:val="24"/>
      <w:lang w:val="en-US" w:eastAsia="zh-CN" w:bidi="ar-SA"/>
    </w:rPr>
  </w:style>
  <w:style w:type="character" w:customStyle="1" w:styleId="99">
    <w:name w:val="正文1 Char"/>
    <w:link w:val="100"/>
    <w:qFormat/>
    <w:uiPriority w:val="0"/>
    <w:rPr>
      <w:rFonts w:eastAsia="宋体"/>
      <w:snapToGrid/>
      <w:sz w:val="24"/>
      <w:lang w:val="en-US" w:eastAsia="zh-CN"/>
    </w:rPr>
  </w:style>
  <w:style w:type="paragraph" w:customStyle="1" w:styleId="100">
    <w:name w:val="正文1"/>
    <w:basedOn w:val="1"/>
    <w:link w:val="99"/>
    <w:qFormat/>
    <w:uiPriority w:val="0"/>
    <w:pPr>
      <w:adjustRightInd w:val="0"/>
      <w:snapToGrid w:val="0"/>
      <w:spacing w:line="480" w:lineRule="exact"/>
      <w:ind w:firstLine="200" w:firstLineChars="200"/>
    </w:pPr>
    <w:rPr>
      <w:kern w:val="0"/>
      <w:sz w:val="24"/>
    </w:rPr>
  </w:style>
  <w:style w:type="character" w:customStyle="1" w:styleId="101">
    <w:name w:val="正文缩进4 Char1"/>
    <w:qFormat/>
    <w:uiPriority w:val="0"/>
    <w:rPr>
      <w:rFonts w:eastAsia="宋体"/>
      <w:kern w:val="2"/>
      <w:sz w:val="28"/>
      <w:lang w:val="en-US" w:eastAsia="zh-CN"/>
    </w:rPr>
  </w:style>
  <w:style w:type="character" w:customStyle="1" w:styleId="102">
    <w:name w:val="标题 5 Char"/>
    <w:link w:val="7"/>
    <w:semiHidden/>
    <w:qFormat/>
    <w:uiPriority w:val="9"/>
    <w:rPr>
      <w:rFonts w:ascii="Times New Roman" w:hAnsi="Times New Roman"/>
      <w:b/>
      <w:bCs/>
      <w:kern w:val="2"/>
      <w:sz w:val="28"/>
      <w:szCs w:val="28"/>
    </w:rPr>
  </w:style>
  <w:style w:type="character" w:customStyle="1" w:styleId="103">
    <w:name w:val="正文格式 Char"/>
    <w:link w:val="104"/>
    <w:qFormat/>
    <w:uiPriority w:val="0"/>
    <w:rPr>
      <w:rFonts w:eastAsia="宋体" w:cs="宋体"/>
      <w:kern w:val="2"/>
      <w:sz w:val="24"/>
      <w:szCs w:val="24"/>
      <w:lang w:val="en-US" w:eastAsia="zh-CN" w:bidi="ar-SA"/>
    </w:rPr>
  </w:style>
  <w:style w:type="paragraph" w:customStyle="1" w:styleId="104">
    <w:name w:val="正文格式"/>
    <w:basedOn w:val="1"/>
    <w:link w:val="103"/>
    <w:qFormat/>
    <w:uiPriority w:val="0"/>
    <w:pPr>
      <w:spacing w:line="360" w:lineRule="auto"/>
      <w:ind w:firstLine="544" w:firstLineChars="200"/>
    </w:pPr>
    <w:rPr>
      <w:rFonts w:cs="宋体"/>
      <w:sz w:val="24"/>
      <w:szCs w:val="24"/>
    </w:rPr>
  </w:style>
  <w:style w:type="character" w:customStyle="1" w:styleId="105">
    <w:name w:val="标题 3 Char Char2"/>
    <w:qFormat/>
    <w:uiPriority w:val="0"/>
    <w:rPr>
      <w:rFonts w:eastAsia="宋体"/>
      <w:b/>
      <w:bCs/>
      <w:kern w:val="2"/>
      <w:sz w:val="32"/>
      <w:szCs w:val="32"/>
      <w:lang w:val="en-US" w:eastAsia="zh-CN" w:bidi="ar-SA"/>
    </w:rPr>
  </w:style>
  <w:style w:type="character" w:customStyle="1" w:styleId="106">
    <w:name w:val="Char Char8"/>
    <w:qFormat/>
    <w:uiPriority w:val="0"/>
    <w:rPr>
      <w:rFonts w:ascii="宋体" w:hAnsi="Courier New" w:eastAsia="宋体"/>
      <w:kern w:val="2"/>
      <w:sz w:val="21"/>
      <w:lang w:val="en-US" w:eastAsia="zh-CN" w:bidi="ar-SA"/>
    </w:rPr>
  </w:style>
  <w:style w:type="character" w:customStyle="1" w:styleId="107">
    <w:name w:val="正文文本 + Arial Unicode MS"/>
    <w:qFormat/>
    <w:uiPriority w:val="0"/>
    <w:rPr>
      <w:rFonts w:ascii="Arial Unicode MS" w:hAnsi="Arial Unicode MS" w:eastAsia="Arial Unicode MS" w:cs="Arial Unicode MS"/>
      <w:color w:val="000000"/>
      <w:spacing w:val="0"/>
      <w:w w:val="100"/>
      <w:position w:val="0"/>
      <w:sz w:val="20"/>
      <w:szCs w:val="20"/>
      <w:u w:val="none"/>
      <w:lang w:val="en-US"/>
    </w:rPr>
  </w:style>
  <w:style w:type="character" w:customStyle="1" w:styleId="108">
    <w:name w:val="表格1 Char"/>
    <w:link w:val="109"/>
    <w:qFormat/>
    <w:uiPriority w:val="0"/>
    <w:rPr>
      <w:kern w:val="2"/>
      <w:sz w:val="21"/>
    </w:rPr>
  </w:style>
  <w:style w:type="paragraph" w:customStyle="1" w:styleId="109">
    <w:name w:val="表格1"/>
    <w:basedOn w:val="1"/>
    <w:link w:val="108"/>
    <w:qFormat/>
    <w:uiPriority w:val="0"/>
    <w:pPr>
      <w:spacing w:line="400" w:lineRule="atLeast"/>
      <w:jc w:val="center"/>
    </w:pPr>
    <w:rPr>
      <w:lang w:val="zh-CN"/>
    </w:rPr>
  </w:style>
  <w:style w:type="character" w:customStyle="1" w:styleId="110">
    <w:name w:val="1编制日期 Char"/>
    <w:link w:val="111"/>
    <w:qFormat/>
    <w:uiPriority w:val="0"/>
    <w:rPr>
      <w:rFonts w:ascii="Times New Roman" w:hAnsi="Times New Roman"/>
      <w:b/>
      <w:sz w:val="32"/>
      <w:szCs w:val="24"/>
      <w:lang w:val="en-US" w:eastAsia="zh-CN" w:bidi="ar-SA"/>
    </w:rPr>
  </w:style>
  <w:style w:type="paragraph" w:customStyle="1" w:styleId="111">
    <w:name w:val="1编制日期"/>
    <w:next w:val="1"/>
    <w:link w:val="110"/>
    <w:qFormat/>
    <w:uiPriority w:val="0"/>
    <w:pPr>
      <w:spacing w:line="360" w:lineRule="auto"/>
      <w:jc w:val="center"/>
    </w:pPr>
    <w:rPr>
      <w:rFonts w:ascii="Times New Roman" w:hAnsi="Times New Roman" w:eastAsia="宋体" w:cs="Times New Roman"/>
      <w:b/>
      <w:sz w:val="32"/>
      <w:szCs w:val="24"/>
      <w:lang w:val="en-US" w:eastAsia="zh-CN" w:bidi="ar-SA"/>
    </w:rPr>
  </w:style>
  <w:style w:type="character" w:customStyle="1" w:styleId="112">
    <w:name w:val="表格内容 Char"/>
    <w:link w:val="113"/>
    <w:qFormat/>
    <w:uiPriority w:val="0"/>
    <w:rPr>
      <w:rFonts w:ascii="Times New Roman" w:hAnsi="Times New Roman"/>
      <w:color w:val="000000"/>
      <w:sz w:val="21"/>
      <w:szCs w:val="24"/>
      <w:lang w:val="en-US" w:eastAsia="zh-CN" w:bidi="ar-SA"/>
    </w:rPr>
  </w:style>
  <w:style w:type="paragraph" w:customStyle="1" w:styleId="113">
    <w:name w:val="表格内容"/>
    <w:link w:val="112"/>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paragraph" w:customStyle="1" w:styleId="114">
    <w:name w:val="默认段落字体 Para Char"/>
    <w:basedOn w:val="1"/>
    <w:next w:val="1"/>
    <w:qFormat/>
    <w:uiPriority w:val="0"/>
    <w:pPr>
      <w:keepNext/>
      <w:keepLines/>
      <w:widowControl/>
      <w:adjustRightInd w:val="0"/>
      <w:spacing w:line="360" w:lineRule="auto"/>
      <w:ind w:firstLine="480" w:firstLineChars="200"/>
      <w:jc w:val="left"/>
      <w:textAlignment w:val="baseline"/>
      <w:outlineLvl w:val="1"/>
    </w:pPr>
    <w:rPr>
      <w:rFonts w:ascii="宋体" w:hAnsi="宋体" w:cs="宋体"/>
      <w:bCs/>
      <w:kern w:val="0"/>
      <w:sz w:val="24"/>
      <w:szCs w:val="24"/>
    </w:rPr>
  </w:style>
  <w:style w:type="paragraph" w:customStyle="1" w:styleId="115">
    <w:name w:val="Char Char Char Char Char Char Char Char Char Char Char Char Char Char Char Char Char Char Char1"/>
    <w:basedOn w:val="1"/>
    <w:qFormat/>
    <w:uiPriority w:val="0"/>
    <w:pPr>
      <w:spacing w:line="360" w:lineRule="auto"/>
      <w:ind w:firstLine="200" w:firstLineChars="200"/>
    </w:pPr>
    <w:rPr>
      <w:rFonts w:ascii="宋体" w:hAnsi="宋体"/>
      <w:sz w:val="24"/>
    </w:rPr>
  </w:style>
  <w:style w:type="paragraph" w:customStyle="1" w:styleId="116">
    <w:name w:val="默认段落字体 Para Char Char Char Char Char Char Char"/>
    <w:basedOn w:val="1"/>
    <w:qFormat/>
    <w:uiPriority w:val="0"/>
    <w:rPr>
      <w:rFonts w:ascii="Arial" w:hAnsi="Arial" w:cs="Arial"/>
      <w:sz w:val="20"/>
    </w:rPr>
  </w:style>
  <w:style w:type="paragraph" w:customStyle="1" w:styleId="117">
    <w:name w:val="样式 行距: 1.5 倍行距"/>
    <w:basedOn w:val="1"/>
    <w:qFormat/>
    <w:uiPriority w:val="0"/>
    <w:pPr>
      <w:spacing w:line="480" w:lineRule="exact"/>
      <w:ind w:firstLine="200" w:firstLineChars="200"/>
    </w:pPr>
    <w:rPr>
      <w:sz w:val="24"/>
    </w:rPr>
  </w:style>
  <w:style w:type="paragraph" w:customStyle="1" w:styleId="118">
    <w:name w:val="正文+宋体"/>
    <w:basedOn w:val="1"/>
    <w:qFormat/>
    <w:uiPriority w:val="0"/>
    <w:pPr>
      <w:tabs>
        <w:tab w:val="left" w:pos="4680"/>
      </w:tabs>
      <w:jc w:val="center"/>
    </w:pPr>
    <w:rPr>
      <w:rFonts w:ascii="宋体" w:hAnsi="宋体"/>
      <w:color w:val="0000FF"/>
      <w:spacing w:val="-12"/>
      <w:szCs w:val="21"/>
    </w:rPr>
  </w:style>
  <w:style w:type="paragraph" w:customStyle="1" w:styleId="119">
    <w:name w:val="样式 小四 首行缩进:  1.01 厘米 行距: 1.5 倍行距"/>
    <w:basedOn w:val="1"/>
    <w:qFormat/>
    <w:uiPriority w:val="0"/>
    <w:pPr>
      <w:adjustRightInd w:val="0"/>
      <w:snapToGrid w:val="0"/>
      <w:spacing w:line="360" w:lineRule="auto"/>
      <w:ind w:firstLine="200" w:firstLineChars="200"/>
    </w:pPr>
    <w:rPr>
      <w:kern w:val="24"/>
      <w:sz w:val="24"/>
    </w:rPr>
  </w:style>
  <w:style w:type="paragraph" w:customStyle="1" w:styleId="120">
    <w:name w:val="Char Char Char Char Char Char1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内容"/>
    <w:basedOn w:val="1"/>
    <w:qFormat/>
    <w:uiPriority w:val="0"/>
    <w:pPr>
      <w:spacing w:line="360" w:lineRule="auto"/>
      <w:ind w:firstLine="200" w:firstLineChars="200"/>
    </w:pPr>
    <w:rPr>
      <w:sz w:val="24"/>
      <w:szCs w:val="24"/>
    </w:rPr>
  </w:style>
  <w:style w:type="paragraph" w:customStyle="1" w:styleId="122">
    <w:name w:val="表中文字"/>
    <w:basedOn w:val="1"/>
    <w:qFormat/>
    <w:uiPriority w:val="0"/>
    <w:pPr>
      <w:spacing w:line="240" w:lineRule="exact"/>
      <w:jc w:val="center"/>
    </w:pPr>
    <w:rPr>
      <w:rFonts w:ascii="宋体" w:hAnsi="宋体"/>
    </w:rPr>
  </w:style>
  <w:style w:type="paragraph" w:customStyle="1" w:styleId="123">
    <w:name w:val="报告书表格"/>
    <w:basedOn w:val="1"/>
    <w:qFormat/>
    <w:uiPriority w:val="0"/>
    <w:pPr>
      <w:adjustRightInd w:val="0"/>
      <w:spacing w:before="60" w:after="60" w:line="240" w:lineRule="atLeast"/>
      <w:jc w:val="center"/>
      <w:textAlignment w:val="baseline"/>
    </w:pPr>
    <w:rPr>
      <w:kern w:val="0"/>
    </w:rPr>
  </w:style>
  <w:style w:type="paragraph" w:customStyle="1" w:styleId="124">
    <w:name w:val="正文首行缩进1"/>
    <w:basedOn w:val="16"/>
    <w:qFormat/>
    <w:uiPriority w:val="0"/>
    <w:pPr>
      <w:adjustRightInd w:val="0"/>
      <w:spacing w:line="312" w:lineRule="auto"/>
      <w:ind w:firstLine="567"/>
      <w:textAlignment w:val="baseline"/>
    </w:pPr>
    <w:rPr>
      <w:kern w:val="0"/>
      <w:sz w:val="28"/>
    </w:rPr>
  </w:style>
  <w:style w:type="paragraph" w:customStyle="1" w:styleId="125">
    <w:name w:val="样式 四号 首行缩进:  2 字符"/>
    <w:basedOn w:val="1"/>
    <w:qFormat/>
    <w:uiPriority w:val="0"/>
    <w:pPr>
      <w:spacing w:line="480" w:lineRule="atLeast"/>
      <w:ind w:firstLine="200" w:firstLineChars="200"/>
    </w:pPr>
    <w:rPr>
      <w:sz w:val="24"/>
    </w:rPr>
  </w:style>
  <w:style w:type="paragraph" w:customStyle="1" w:styleId="126">
    <w:name w:val="xl23"/>
    <w:basedOn w:val="1"/>
    <w:uiPriority w:val="0"/>
    <w:pPr>
      <w:widowControl/>
      <w:spacing w:before="100" w:beforeAutospacing="1" w:after="100" w:afterAutospacing="1"/>
      <w:jc w:val="center"/>
    </w:pPr>
    <w:rPr>
      <w:rFonts w:ascii="宋体" w:hAnsi="宋体"/>
      <w:kern w:val="0"/>
      <w:sz w:val="24"/>
      <w:szCs w:val="24"/>
    </w:rPr>
  </w:style>
  <w:style w:type="paragraph" w:customStyle="1" w:styleId="127">
    <w:name w:val="表格式"/>
    <w:basedOn w:val="26"/>
    <w:uiPriority w:val="0"/>
    <w:pPr>
      <w:spacing w:line="400" w:lineRule="exact"/>
      <w:ind w:left="0" w:firstLine="0" w:firstLineChars="0"/>
      <w:jc w:val="center"/>
    </w:pPr>
    <w:rPr>
      <w:rFonts w:ascii="宋体"/>
    </w:rPr>
  </w:style>
  <w:style w:type="paragraph" w:customStyle="1" w:styleId="128">
    <w:name w:val="Char Char Char1 Char1"/>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129">
    <w:name w:val="Char Char Char Char Char Char Char"/>
    <w:basedOn w:val="1"/>
    <w:qFormat/>
    <w:uiPriority w:val="0"/>
  </w:style>
  <w:style w:type="paragraph" w:customStyle="1" w:styleId="130">
    <w:name w:val="表格内容居中"/>
    <w:uiPriority w:val="0"/>
    <w:pPr>
      <w:adjustRightInd w:val="0"/>
      <w:snapToGrid w:val="0"/>
      <w:jc w:val="center"/>
    </w:pPr>
    <w:rPr>
      <w:rFonts w:ascii="Calibri" w:hAnsi="Calibri" w:eastAsia="宋体" w:cs="Times New Roman"/>
      <w:snapToGrid w:val="0"/>
      <w:sz w:val="21"/>
      <w:lang w:val="en-US" w:eastAsia="zh-CN" w:bidi="ar-SA"/>
    </w:rPr>
  </w:style>
  <w:style w:type="paragraph" w:customStyle="1" w:styleId="131">
    <w:name w:val="Char Char Char Char"/>
    <w:basedOn w:val="1"/>
    <w:qFormat/>
    <w:uiPriority w:val="0"/>
  </w:style>
  <w:style w:type="paragraph" w:customStyle="1" w:styleId="132">
    <w:name w:val="1"/>
    <w:basedOn w:val="1"/>
    <w:next w:val="19"/>
    <w:qFormat/>
    <w:uiPriority w:val="0"/>
    <w:rPr>
      <w:rFonts w:ascii="宋体" w:hAnsi="Courier New"/>
    </w:rPr>
  </w:style>
  <w:style w:type="paragraph" w:customStyle="1" w:styleId="133">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34">
    <w:name w:val="0"/>
    <w:basedOn w:val="1"/>
    <w:qFormat/>
    <w:uiPriority w:val="0"/>
    <w:pPr>
      <w:widowControl/>
      <w:snapToGrid w:val="0"/>
    </w:pPr>
    <w:rPr>
      <w:kern w:val="0"/>
    </w:rPr>
  </w:style>
  <w:style w:type="paragraph" w:customStyle="1" w:styleId="135">
    <w:name w:val="Char1"/>
    <w:basedOn w:val="1"/>
    <w:qFormat/>
    <w:uiPriority w:val="0"/>
    <w:pPr>
      <w:spacing w:line="360" w:lineRule="auto"/>
    </w:pPr>
    <w:rPr>
      <w:rFonts w:ascii="Tahoma" w:hAnsi="Tahoma"/>
      <w:sz w:val="24"/>
    </w:rPr>
  </w:style>
  <w:style w:type="paragraph" w:customStyle="1" w:styleId="136">
    <w:name w:val="样式3"/>
    <w:basedOn w:val="16"/>
    <w:qFormat/>
    <w:uiPriority w:val="0"/>
    <w:pPr>
      <w:adjustRightInd w:val="0"/>
      <w:spacing w:before="120" w:line="480" w:lineRule="exact"/>
      <w:jc w:val="center"/>
      <w:textAlignment w:val="baseline"/>
    </w:pPr>
    <w:rPr>
      <w:rFonts w:eastAsia="黑体"/>
      <w:sz w:val="28"/>
    </w:rPr>
  </w:style>
  <w:style w:type="paragraph" w:customStyle="1" w:styleId="137">
    <w:name w:val="Char1 Char Char Char"/>
    <w:basedOn w:val="1"/>
    <w:qFormat/>
    <w:uiPriority w:val="0"/>
    <w:pPr>
      <w:snapToGrid w:val="0"/>
      <w:spacing w:line="360" w:lineRule="auto"/>
      <w:ind w:firstLine="529" w:firstLineChars="200"/>
    </w:pPr>
    <w:rPr>
      <w:rFonts w:ascii="宋体" w:hAnsi="宋体"/>
      <w:b/>
    </w:rPr>
  </w:style>
  <w:style w:type="paragraph" w:customStyle="1" w:styleId="138">
    <w:name w:val="xl28"/>
    <w:basedOn w:val="1"/>
    <w:uiPriority w:val="0"/>
    <w:pPr>
      <w:widowControl/>
      <w:pBdr>
        <w:bottom w:val="single" w:color="auto" w:sz="4" w:space="0"/>
        <w:right w:val="single" w:color="auto" w:sz="4" w:space="0"/>
      </w:pBdr>
      <w:spacing w:before="100" w:beforeAutospacing="1" w:after="100" w:afterAutospacing="1"/>
      <w:jc w:val="center"/>
      <w:textAlignment w:val="top"/>
    </w:pPr>
    <w:rPr>
      <w:kern w:val="0"/>
    </w:rPr>
  </w:style>
  <w:style w:type="paragraph" w:customStyle="1" w:styleId="139">
    <w:name w:val="Char Char Char Char Char Char Char Char Char"/>
    <w:basedOn w:val="1"/>
    <w:qFormat/>
    <w:uiPriority w:val="0"/>
    <w:rPr>
      <w:sz w:val="24"/>
    </w:rPr>
  </w:style>
  <w:style w:type="paragraph" w:customStyle="1" w:styleId="140">
    <w:name w:val="Char Char Char Char Char2 Char Char Char Char"/>
    <w:basedOn w:val="1"/>
    <w:uiPriority w:val="0"/>
    <w:pPr>
      <w:adjustRightInd w:val="0"/>
      <w:snapToGrid w:val="0"/>
      <w:spacing w:line="360" w:lineRule="auto"/>
      <w:ind w:firstLine="200" w:firstLineChars="200"/>
    </w:pPr>
    <w:rPr>
      <w:rFonts w:ascii="宋体" w:hAnsi="宋体"/>
      <w:sz w:val="24"/>
    </w:rPr>
  </w:style>
  <w:style w:type="paragraph" w:customStyle="1" w:styleId="141">
    <w:name w:val="Char Char Char1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142">
    <w:name w:val="Char Char Char Char Char Char Char1"/>
    <w:basedOn w:val="1"/>
    <w:qFormat/>
    <w:uiPriority w:val="0"/>
    <w:rPr>
      <w:rFonts w:hint="eastAsia"/>
    </w:rPr>
  </w:style>
  <w:style w:type="paragraph" w:customStyle="1" w:styleId="143">
    <w:name w:val="表文"/>
    <w:basedOn w:val="1"/>
    <w:uiPriority w:val="0"/>
    <w:pPr>
      <w:ind w:firstLine="497" w:firstLineChars="200"/>
      <w:jc w:val="center"/>
    </w:pPr>
    <w:rPr>
      <w:rFonts w:ascii="黑体" w:hAnsi="宋体" w:eastAsia="黑体"/>
      <w:spacing w:val="-8"/>
      <w:sz w:val="24"/>
      <w:lang w:val="zh-CN"/>
    </w:rPr>
  </w:style>
  <w:style w:type="paragraph" w:customStyle="1" w:styleId="144">
    <w:name w:val="样式 标题 2标题2Se节标题 1.11.1标题2条标题h2l22nd levelTitre22Heade..."/>
    <w:basedOn w:val="4"/>
    <w:uiPriority w:val="0"/>
    <w:pPr>
      <w:keepLines/>
      <w:spacing w:before="240" w:after="120" w:line="413" w:lineRule="auto"/>
    </w:pPr>
    <w:rPr>
      <w:rFonts w:ascii="宋体" w:hAnsi="华文中宋" w:eastAsia="黑体"/>
      <w:b w:val="0"/>
    </w:rPr>
  </w:style>
  <w:style w:type="paragraph" w:customStyle="1" w:styleId="145">
    <w:name w:val="Char Char Char1 Char2"/>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146">
    <w:name w:val="标题  1"/>
    <w:basedOn w:val="1"/>
    <w:qFormat/>
    <w:uiPriority w:val="0"/>
    <w:pPr>
      <w:tabs>
        <w:tab w:val="left" w:pos="425"/>
      </w:tabs>
      <w:spacing w:line="360" w:lineRule="auto"/>
      <w:ind w:left="425" w:hanging="425"/>
    </w:pPr>
    <w:rPr>
      <w:rFonts w:ascii="Tahoma" w:hAnsi="Tahoma"/>
      <w:sz w:val="24"/>
    </w:rPr>
  </w:style>
  <w:style w:type="paragraph" w:customStyle="1" w:styleId="147">
    <w:name w:val="Char Char Char Char1"/>
    <w:basedOn w:val="1"/>
    <w:uiPriority w:val="0"/>
  </w:style>
  <w:style w:type="paragraph" w:customStyle="1" w:styleId="148">
    <w:name w:val="样式 样式 四号 首行缩进:  1.92 字符 + 宋体"/>
    <w:basedOn w:val="1"/>
    <w:qFormat/>
    <w:uiPriority w:val="0"/>
    <w:pPr>
      <w:widowControl/>
      <w:ind w:firstLine="560" w:firstLineChars="200"/>
    </w:pPr>
    <w:rPr>
      <w:rFonts w:ascii="宋体" w:hAnsi="宋体"/>
      <w:sz w:val="28"/>
    </w:rPr>
  </w:style>
  <w:style w:type="paragraph" w:customStyle="1" w:styleId="149">
    <w:name w:val="2"/>
    <w:basedOn w:val="1"/>
    <w:uiPriority w:val="0"/>
    <w:pPr>
      <w:snapToGrid w:val="0"/>
      <w:spacing w:line="360" w:lineRule="auto"/>
      <w:ind w:firstLine="529" w:firstLineChars="200"/>
    </w:pPr>
  </w:style>
  <w:style w:type="paragraph" w:customStyle="1" w:styleId="150">
    <w:name w:val="默认段落字体 Para Char Char Char Char Char Char Char Char Char Char"/>
    <w:basedOn w:val="5"/>
    <w:qFormat/>
    <w:uiPriority w:val="0"/>
    <w:pPr>
      <w:widowControl w:val="0"/>
      <w:tabs>
        <w:tab w:val="left" w:pos="360"/>
        <w:tab w:val="left" w:pos="900"/>
      </w:tabs>
      <w:snapToGrid w:val="0"/>
      <w:spacing w:line="360" w:lineRule="auto"/>
      <w:ind w:left="542" w:leftChars="-12"/>
    </w:pPr>
    <w:rPr>
      <w:szCs w:val="24"/>
    </w:rPr>
  </w:style>
  <w:style w:type="paragraph" w:customStyle="1" w:styleId="151">
    <w:name w:val="xl48"/>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152">
    <w:name w:val="Char11"/>
    <w:basedOn w:val="1"/>
    <w:uiPriority w:val="0"/>
    <w:pPr>
      <w:snapToGrid w:val="0"/>
      <w:spacing w:line="360" w:lineRule="auto"/>
      <w:ind w:firstLine="529" w:firstLineChars="200"/>
    </w:pPr>
    <w:rPr>
      <w:rFonts w:ascii="宋体" w:hAnsi="宋体"/>
      <w:b/>
    </w:rPr>
  </w:style>
  <w:style w:type="paragraph" w:customStyle="1" w:styleId="153">
    <w:name w:val="样式5"/>
    <w:basedOn w:val="1"/>
    <w:qFormat/>
    <w:uiPriority w:val="0"/>
    <w:pPr>
      <w:snapToGrid w:val="0"/>
      <w:spacing w:line="360" w:lineRule="auto"/>
      <w:ind w:firstLine="510"/>
    </w:pPr>
    <w:rPr>
      <w:sz w:val="24"/>
      <w:szCs w:val="24"/>
    </w:rPr>
  </w:style>
  <w:style w:type="paragraph" w:customStyle="1" w:styleId="154">
    <w:name w:val="Char Char Char1 Char3"/>
    <w:basedOn w:val="1"/>
    <w:next w:val="1"/>
    <w:uiPriority w:val="0"/>
    <w:pPr>
      <w:spacing w:line="360" w:lineRule="auto"/>
      <w:ind w:firstLine="200" w:firstLineChars="200"/>
    </w:pPr>
    <w:rPr>
      <w:rFonts w:ascii="宋体" w:hAnsi="宋体" w:eastAsia="汉鼎简书宋" w:cs="宋体"/>
      <w:sz w:val="24"/>
      <w:szCs w:val="24"/>
    </w:rPr>
  </w:style>
  <w:style w:type="paragraph" w:customStyle="1" w:styleId="155">
    <w:name w:val="Char Char Char Char Char Char Char Char Char Char"/>
    <w:basedOn w:val="1"/>
    <w:uiPriority w:val="0"/>
    <w:pPr>
      <w:spacing w:line="240" w:lineRule="exact"/>
      <w:ind w:firstLine="200" w:firstLineChars="200"/>
    </w:pPr>
    <w:rPr>
      <w:color w:val="000000"/>
      <w:sz w:val="24"/>
    </w:rPr>
  </w:style>
  <w:style w:type="paragraph" w:customStyle="1" w:styleId="156">
    <w:name w:val="标题4"/>
    <w:basedOn w:val="31"/>
    <w:next w:val="100"/>
    <w:qFormat/>
    <w:uiPriority w:val="0"/>
    <w:pPr>
      <w:spacing w:before="0" w:after="0" w:line="480" w:lineRule="exact"/>
      <w:jc w:val="left"/>
      <w:outlineLvl w:val="3"/>
    </w:pPr>
    <w:rPr>
      <w:rFonts w:ascii="Times New Roman" w:hAnsi="Times New Roman"/>
      <w:sz w:val="24"/>
      <w:szCs w:val="24"/>
    </w:rPr>
  </w:style>
  <w:style w:type="paragraph" w:customStyle="1" w:styleId="157">
    <w:name w:val="正文文本缩进1"/>
    <w:basedOn w:val="1"/>
    <w:uiPriority w:val="0"/>
    <w:pPr>
      <w:spacing w:line="360" w:lineRule="exact"/>
      <w:ind w:firstLine="480" w:firstLineChars="200"/>
    </w:pPr>
    <w:rPr>
      <w:sz w:val="24"/>
      <w:szCs w:val="24"/>
    </w:rPr>
  </w:style>
  <w:style w:type="paragraph" w:customStyle="1" w:styleId="158">
    <w:name w:val="表格文字"/>
    <w:basedOn w:val="1"/>
    <w:next w:val="1"/>
    <w:uiPriority w:val="0"/>
    <w:pPr>
      <w:snapToGrid w:val="0"/>
      <w:spacing w:line="360" w:lineRule="exact"/>
      <w:jc w:val="center"/>
    </w:pPr>
    <w:rPr>
      <w:kern w:val="0"/>
      <w:sz w:val="24"/>
    </w:rPr>
  </w:style>
  <w:style w:type="paragraph" w:customStyle="1" w:styleId="159">
    <w:name w:val="TOC 标题1"/>
    <w:basedOn w:val="2"/>
    <w:next w:val="1"/>
    <w:qFormat/>
    <w:uiPriority w:val="39"/>
    <w:pPr>
      <w:pageBreakBefore w:val="0"/>
      <w:widowControl w:val="0"/>
      <w:spacing w:before="340" w:after="330" w:line="578" w:lineRule="auto"/>
      <w:jc w:val="both"/>
      <w:outlineLvl w:val="9"/>
    </w:pPr>
    <w:rPr>
      <w:sz w:val="44"/>
    </w:rPr>
  </w:style>
  <w:style w:type="paragraph" w:customStyle="1" w:styleId="160">
    <w:name w:val="p0"/>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61">
    <w:name w:val="Char Char1 Char Char Char Char Char Char Char Char Char Char Char Char Char Char1 Char Char Char Char Char Char1"/>
    <w:basedOn w:val="1"/>
    <w:qFormat/>
    <w:uiPriority w:val="0"/>
    <w:pPr>
      <w:widowControl/>
      <w:spacing w:after="156" w:afterLines="50" w:line="300" w:lineRule="auto"/>
      <w:ind w:firstLine="200" w:firstLineChars="200"/>
    </w:pPr>
    <w:rPr>
      <w:rFonts w:ascii="Times New Roman" w:hAnsi="Times New Roman"/>
      <w:szCs w:val="24"/>
    </w:rPr>
  </w:style>
  <w:style w:type="paragraph" w:styleId="162">
    <w:name w:val="List Paragraph"/>
    <w:basedOn w:val="1"/>
    <w:unhideWhenUsed/>
    <w:uiPriority w:val="99"/>
    <w:pPr>
      <w:ind w:firstLine="420" w:firstLineChars="200"/>
    </w:pPr>
  </w:style>
  <w:style w:type="character" w:customStyle="1" w:styleId="163">
    <w:name w:val="表标题的 Char Char"/>
    <w:link w:val="164"/>
    <w:qFormat/>
    <w:uiPriority w:val="0"/>
    <w:rPr>
      <w:b/>
      <w:kern w:val="2"/>
      <w:sz w:val="24"/>
      <w:lang w:val="zh-CN"/>
    </w:rPr>
  </w:style>
  <w:style w:type="paragraph" w:customStyle="1" w:styleId="164">
    <w:name w:val="表标题的"/>
    <w:basedOn w:val="1"/>
    <w:link w:val="163"/>
    <w:qFormat/>
    <w:uiPriority w:val="0"/>
    <w:pPr>
      <w:spacing w:line="480" w:lineRule="exact"/>
      <w:jc w:val="center"/>
    </w:pPr>
    <w:rPr>
      <w:b/>
      <w:sz w:val="24"/>
      <w:lang w:val="zh-CN"/>
    </w:rPr>
  </w:style>
  <w:style w:type="character" w:customStyle="1" w:styleId="165">
    <w:name w:val="正文233 Char Char"/>
    <w:link w:val="166"/>
    <w:qFormat/>
    <w:uiPriority w:val="0"/>
    <w:rPr>
      <w:rFonts w:cs="宋体"/>
      <w:sz w:val="24"/>
      <w:szCs w:val="24"/>
    </w:rPr>
  </w:style>
  <w:style w:type="paragraph" w:customStyle="1" w:styleId="166">
    <w:name w:val="正文233"/>
    <w:basedOn w:val="1"/>
    <w:link w:val="165"/>
    <w:qFormat/>
    <w:uiPriority w:val="0"/>
    <w:pPr>
      <w:widowControl/>
      <w:autoSpaceDE w:val="0"/>
      <w:autoSpaceDN w:val="0"/>
      <w:adjustRightInd w:val="0"/>
      <w:snapToGrid w:val="0"/>
      <w:spacing w:line="480" w:lineRule="exact"/>
      <w:ind w:firstLine="200" w:firstLineChars="200"/>
    </w:pPr>
    <w:rPr>
      <w:rFonts w:cs="宋体"/>
      <w:kern w:val="0"/>
      <w:sz w:val="24"/>
      <w:szCs w:val="24"/>
    </w:rPr>
  </w:style>
  <w:style w:type="paragraph" w:customStyle="1" w:styleId="167">
    <w:name w:val="标题3"/>
    <w:basedOn w:val="1"/>
    <w:next w:val="1"/>
    <w:qFormat/>
    <w:uiPriority w:val="0"/>
    <w:pPr>
      <w:adjustRightInd w:val="0"/>
      <w:snapToGrid w:val="0"/>
      <w:spacing w:before="60" w:after="60" w:line="480" w:lineRule="exact"/>
      <w:jc w:val="left"/>
      <w:outlineLvl w:val="2"/>
    </w:pPr>
    <w:rPr>
      <w:rFonts w:ascii="Times New Roman" w:hAnsi="Times New Roman"/>
      <w:b/>
      <w:sz w:val="28"/>
    </w:rPr>
  </w:style>
  <w:style w:type="character" w:customStyle="1" w:styleId="168">
    <w:name w:val="fontstyle01"/>
    <w:uiPriority w:val="0"/>
    <w:rPr>
      <w:rFonts w:ascii="宋体" w:hAnsi="宋体" w:eastAsia="宋体" w:cs="宋体"/>
      <w:color w:val="000000"/>
      <w:sz w:val="22"/>
      <w:szCs w:val="22"/>
    </w:rPr>
  </w:style>
  <w:style w:type="character" w:customStyle="1" w:styleId="169">
    <w:name w:val="正文文本 + MingLiU"/>
    <w:uiPriority w:val="0"/>
    <w:rPr>
      <w:rFonts w:ascii="MingLiU" w:hAnsi="MingLiU" w:eastAsia="MingLiU" w:cs="MingLiU"/>
      <w:b/>
      <w:bCs/>
      <w:color w:val="000000"/>
      <w:spacing w:val="20"/>
      <w:w w:val="100"/>
      <w:kern w:val="0"/>
      <w:position w:val="0"/>
      <w:sz w:val="22"/>
      <w:szCs w:val="22"/>
      <w:lang w:val="zh-CN"/>
    </w:rPr>
  </w:style>
  <w:style w:type="character" w:customStyle="1" w:styleId="170">
    <w:name w:val="正文文本 + 9.5 pt"/>
    <w:qFormat/>
    <w:uiPriority w:val="0"/>
    <w:rPr>
      <w:rFonts w:ascii="Arial Unicode MS" w:hAnsi="Arial Unicode MS" w:eastAsia="Arial Unicode MS" w:cs="Arial Unicode MS"/>
      <w:color w:val="000000"/>
      <w:spacing w:val="0"/>
      <w:w w:val="100"/>
      <w:kern w:val="0"/>
      <w:position w:val="0"/>
      <w:sz w:val="19"/>
      <w:szCs w:val="19"/>
      <w:lang w:val="zh-CN"/>
    </w:rPr>
  </w:style>
  <w:style w:type="character" w:customStyle="1" w:styleId="171">
    <w:name w:val="正文文本缩进 Char"/>
    <w:basedOn w:val="38"/>
    <w:link w:val="17"/>
    <w:qFormat/>
    <w:uiPriority w:val="0"/>
    <w:rPr>
      <w:kern w:val="2"/>
      <w:sz w:val="21"/>
    </w:rPr>
  </w:style>
  <w:style w:type="character" w:customStyle="1" w:styleId="172">
    <w:name w:val="正文首行缩进 2 Char"/>
    <w:basedOn w:val="171"/>
    <w:link w:val="34"/>
    <w:qFormat/>
    <w:uiPriority w:val="0"/>
    <w:rPr>
      <w:rFonts w:ascii="Times New Roman" w:hAnsi="Times New Roman"/>
      <w:kern w:val="2"/>
      <w:sz w:val="21"/>
    </w:rPr>
  </w:style>
  <w:style w:type="character" w:customStyle="1" w:styleId="173">
    <w:name w:val="正文首行缩进 Char"/>
    <w:basedOn w:val="70"/>
    <w:link w:val="33"/>
    <w:uiPriority w:val="0"/>
    <w:rPr>
      <w:rFonts w:ascii="Times New Roman" w:hAnsi="Times New Roman"/>
      <w:kern w:val="2"/>
      <w:sz w:val="18"/>
    </w:rPr>
  </w:style>
  <w:style w:type="paragraph" w:customStyle="1" w:styleId="174">
    <w:name w:val="样式 样式 样式 四号 左侧:  1.53 厘米 + 首行缩进:  2 字符 + 居中 左侧:  2 字符 首行缩进:  2..."/>
    <w:basedOn w:val="175"/>
    <w:qFormat/>
    <w:uiPriority w:val="0"/>
    <w:pPr>
      <w:ind w:left="0" w:leftChars="0"/>
      <w:jc w:val="center"/>
    </w:pPr>
    <w:rPr>
      <w:w w:val="100"/>
      <w:sz w:val="21"/>
    </w:rPr>
  </w:style>
  <w:style w:type="paragraph" w:customStyle="1" w:styleId="175">
    <w:name w:val="样式 样式 四号 左侧:  1.53 厘米 + 首行缩进:  2 字符"/>
    <w:basedOn w:val="176"/>
    <w:qFormat/>
    <w:uiPriority w:val="0"/>
    <w:pPr>
      <w:ind w:left="200" w:leftChars="200"/>
    </w:pPr>
    <w:rPr>
      <w:szCs w:val="20"/>
    </w:rPr>
  </w:style>
  <w:style w:type="paragraph" w:customStyle="1" w:styleId="176">
    <w:name w:val="样式 四号 左侧:  1.53 厘米"/>
    <w:basedOn w:val="1"/>
    <w:qFormat/>
    <w:uiPriority w:val="0"/>
    <w:pPr>
      <w:adjustRightInd w:val="0"/>
    </w:pPr>
    <w:rPr>
      <w:rFonts w:ascii="Times New Roman" w:hAnsi="Times New Roman"/>
      <w:w w:val="90"/>
      <w:sz w:val="28"/>
      <w:szCs w:val="28"/>
    </w:rPr>
  </w:style>
  <w:style w:type="paragraph" w:customStyle="1" w:styleId="177">
    <w:name w:val="p28"/>
    <w:basedOn w:val="1"/>
    <w:qFormat/>
    <w:uiPriority w:val="0"/>
    <w:pPr>
      <w:widowControl/>
    </w:pPr>
    <w:rPr>
      <w:rFonts w:ascii="Times New Roman" w:hAnsi="Times New Roman"/>
      <w:kern w:val="0"/>
      <w:szCs w:val="21"/>
    </w:rPr>
  </w:style>
  <w:style w:type="paragraph" w:customStyle="1" w:styleId="178">
    <w:name w:val="0表头"/>
    <w:qFormat/>
    <w:uiPriority w:val="0"/>
    <w:pPr>
      <w:widowControl w:val="0"/>
      <w:autoSpaceDE w:val="0"/>
      <w:autoSpaceDN w:val="0"/>
      <w:adjustRightInd w:val="0"/>
      <w:spacing w:line="440" w:lineRule="exact"/>
      <w:ind w:firstLine="200" w:firstLineChars="200"/>
    </w:pPr>
    <w:rPr>
      <w:rFonts w:ascii="Times New Roman" w:hAnsi="Times New Roman" w:eastAsia="宋体" w:cs="宋体"/>
      <w:b/>
      <w:color w:val="000000"/>
      <w:sz w:val="24"/>
      <w:szCs w:val="24"/>
      <w:lang w:val="en-US" w:eastAsia="zh-CN" w:bidi="ar-SA"/>
    </w:rPr>
  </w:style>
  <w:style w:type="paragraph" w:customStyle="1" w:styleId="179">
    <w:name w:val="正文文本3"/>
    <w:basedOn w:val="1"/>
    <w:uiPriority w:val="0"/>
    <w:pPr>
      <w:shd w:val="clear" w:color="auto" w:fill="FFFFFF"/>
      <w:spacing w:line="461" w:lineRule="exact"/>
      <w:ind w:hanging="580"/>
      <w:jc w:val="distribute"/>
    </w:pPr>
    <w:rPr>
      <w:rFonts w:ascii="Arial Unicode MS" w:hAnsi="Arial Unicode MS" w:eastAsia="Arial Unicode MS" w:cs="Arial Unicode MS"/>
      <w:spacing w:val="20"/>
      <w:kern w:val="0"/>
      <w:sz w:val="23"/>
      <w:szCs w:val="23"/>
    </w:rPr>
  </w:style>
  <w:style w:type="paragraph" w:customStyle="1" w:styleId="180">
    <w:name w:val="正文(首行缩进)"/>
    <w:basedOn w:val="1"/>
    <w:qFormat/>
    <w:uiPriority w:val="0"/>
    <w:pPr>
      <w:adjustRightInd w:val="0"/>
      <w:snapToGrid w:val="0"/>
      <w:spacing w:line="360" w:lineRule="auto"/>
      <w:ind w:firstLine="200" w:firstLineChars="200"/>
    </w:pPr>
    <w:rPr>
      <w:rFonts w:ascii="Times New Roman" w:hAnsi="Times New Roman"/>
      <w:snapToGrid w:val="0"/>
      <w:kern w:val="0"/>
      <w:sz w:val="24"/>
    </w:rPr>
  </w:style>
  <w:style w:type="paragraph" w:customStyle="1" w:styleId="181">
    <w:name w:val="小四正文"/>
    <w:qFormat/>
    <w:uiPriority w:val="0"/>
    <w:pPr>
      <w:widowControl w:val="0"/>
      <w:numPr>
        <w:ilvl w:val="0"/>
        <w:numId w:val="1"/>
      </w:numPr>
      <w:tabs>
        <w:tab w:val="left" w:pos="420"/>
      </w:tabs>
      <w:spacing w:line="480" w:lineRule="exact"/>
      <w:jc w:val="both"/>
    </w:pPr>
    <w:rPr>
      <w:rFonts w:ascii="Arial" w:hAnsi="Arial" w:eastAsia="宋体" w:cs="Arial"/>
      <w:sz w:val="24"/>
      <w:szCs w:val="24"/>
      <w:lang w:val="en-GB" w:eastAsia="zh-CN" w:bidi="ar-SA"/>
    </w:rPr>
  </w:style>
  <w:style w:type="paragraph" w:customStyle="1" w:styleId="182">
    <w:name w:val="正文文本2"/>
    <w:basedOn w:val="1"/>
    <w:uiPriority w:val="0"/>
    <w:pPr>
      <w:spacing w:line="360" w:lineRule="auto"/>
      <w:ind w:firstLine="480" w:firstLineChars="200"/>
    </w:pPr>
    <w:rPr>
      <w:rFonts w:ascii="宋体" w:hAnsi="宋体"/>
      <w:color w:val="000000"/>
      <w:sz w:val="24"/>
    </w:rPr>
  </w:style>
  <w:style w:type="paragraph" w:customStyle="1" w:styleId="183">
    <w:name w:val="TOC 标题2"/>
    <w:basedOn w:val="2"/>
    <w:next w:val="1"/>
    <w:qFormat/>
    <w:uiPriority w:val="39"/>
    <w:pPr>
      <w:pageBreakBefore w:val="0"/>
      <w:widowControl w:val="0"/>
      <w:spacing w:before="340" w:after="330" w:line="578" w:lineRule="auto"/>
      <w:jc w:val="both"/>
      <w:outlineLvl w:val="9"/>
    </w:pPr>
    <w:rPr>
      <w:sz w:val="44"/>
    </w:rPr>
  </w:style>
  <w:style w:type="paragraph" w:customStyle="1" w:styleId="184">
    <w:name w:val="xl63"/>
    <w:basedOn w:val="1"/>
    <w:uiPriority w:val="0"/>
    <w:pPr>
      <w:widowControl/>
      <w:spacing w:before="100" w:after="100"/>
      <w:jc w:val="center"/>
      <w:textAlignment w:val="center"/>
    </w:pPr>
    <w:rPr>
      <w:rFonts w:hint="eastAsia" w:ascii="黑体" w:hAnsi="宋体" w:eastAsia="黑体"/>
      <w:kern w:val="0"/>
      <w:sz w:val="24"/>
    </w:rPr>
  </w:style>
  <w:style w:type="paragraph" w:customStyle="1" w:styleId="185">
    <w:name w:val="Char Char Char1 Char4"/>
    <w:basedOn w:val="1"/>
    <w:next w:val="1"/>
    <w:uiPriority w:val="0"/>
    <w:pPr>
      <w:spacing w:line="360" w:lineRule="auto"/>
      <w:ind w:firstLine="200" w:firstLineChars="200"/>
    </w:pPr>
    <w:rPr>
      <w:rFonts w:ascii="宋体" w:hAnsi="宋体" w:eastAsia="汉鼎简书宋" w:cs="宋体"/>
      <w:sz w:val="24"/>
      <w:szCs w:val="24"/>
    </w:rPr>
  </w:style>
  <w:style w:type="paragraph" w:customStyle="1" w:styleId="186">
    <w:name w:val="Char Char Char Char2"/>
    <w:basedOn w:val="1"/>
    <w:uiPriority w:val="0"/>
    <w:rPr>
      <w:rFonts w:ascii="Times New Roman" w:hAnsi="Times New Roman"/>
    </w:rPr>
  </w:style>
  <w:style w:type="paragraph" w:customStyle="1" w:styleId="187">
    <w:name w:val="Table Paragraph"/>
    <w:basedOn w:val="1"/>
    <w:qFormat/>
    <w:uiPriority w:val="1"/>
    <w:pPr>
      <w:jc w:val="center"/>
    </w:pPr>
    <w:rPr>
      <w:rFonts w:ascii="宋体" w:hAnsi="宋体" w:cs="宋体"/>
      <w:lang w:val="zh-CN" w:bidi="zh-CN"/>
    </w:rPr>
  </w:style>
  <w:style w:type="paragraph" w:customStyle="1" w:styleId="188">
    <w:name w:val="Default"/>
    <w:basedOn w:val="1"/>
    <w:uiPriority w:val="0"/>
    <w:pPr>
      <w:autoSpaceDE w:val="0"/>
      <w:autoSpaceDN w:val="0"/>
      <w:adjustRightInd w:val="0"/>
      <w:spacing w:line="440" w:lineRule="exac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BCC1F-9BA4-43DE-8669-A5318B7407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7022</Words>
  <Characters>40027</Characters>
  <Lines>333</Lines>
  <Paragraphs>93</Paragraphs>
  <TotalTime>14415</TotalTime>
  <ScaleCrop>false</ScaleCrop>
  <LinksUpToDate>false</LinksUpToDate>
  <CharactersWithSpaces>46956</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2017-04-29T03:39:00Z</dcterms:created>
  <dc:creator>xingkj</dc:creator>
  <cp:lastModifiedBy>Administrator</cp:lastModifiedBy>
  <cp:lastPrinted>2019-07-03T02:51:00Z</cp:lastPrinted>
  <dcterms:modified xsi:type="dcterms:W3CDTF">2019-09-10T07:16:56Z</dcterms:modified>
  <dc:title>建设项目环境影响报告表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